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96A86" w14:textId="42511A45" w:rsidR="00B57BAD" w:rsidRPr="008A672F" w:rsidRDefault="00C60BB9" w:rsidP="00C60BB9">
      <w:pPr>
        <w:jc w:val="center"/>
        <w:rPr>
          <w:rFonts w:ascii="Avenir LT Std 35 Light" w:hAnsi="Avenir LT Std 35 Light"/>
        </w:rPr>
      </w:pPr>
      <w:r>
        <w:rPr>
          <w:rFonts w:ascii="Avenir LT Std 35 Light" w:hAnsi="Avenir LT Std 35 Light"/>
          <w:noProof/>
        </w:rPr>
        <w:drawing>
          <wp:inline distT="0" distB="0" distL="0" distR="0" wp14:anchorId="1C7ABD0F" wp14:editId="3876942A">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1FC87C96" w14:textId="77777777" w:rsidR="00B57BAD" w:rsidRPr="00EC1269" w:rsidRDefault="00B5508F" w:rsidP="00F46D49">
      <w:pPr>
        <w:pStyle w:val="Heading1"/>
        <w:rPr>
          <w:rFonts w:asciiTheme="minorHAnsi" w:hAnsiTheme="minorHAnsi" w:cstheme="minorHAnsi"/>
          <w:sz w:val="48"/>
        </w:rPr>
      </w:pPr>
      <w:bookmarkStart w:id="0" w:name="_Toc390263757"/>
      <w:bookmarkStart w:id="1" w:name="_Toc390263891"/>
      <w:bookmarkStart w:id="2" w:name="_Toc390264165"/>
      <w:bookmarkStart w:id="3" w:name="_Toc391387927"/>
      <w:bookmarkStart w:id="4" w:name="_Toc391388635"/>
      <w:bookmarkStart w:id="5" w:name="_Toc72738718"/>
      <w:r w:rsidRPr="00EC1269">
        <w:rPr>
          <w:rFonts w:asciiTheme="minorHAnsi" w:hAnsiTheme="minorHAnsi" w:cstheme="minorHAnsi"/>
          <w:sz w:val="48"/>
        </w:rPr>
        <w:t>Owner’s Manual</w:t>
      </w:r>
      <w:bookmarkEnd w:id="0"/>
      <w:bookmarkEnd w:id="1"/>
      <w:bookmarkEnd w:id="2"/>
      <w:bookmarkEnd w:id="3"/>
      <w:bookmarkEnd w:id="4"/>
      <w:bookmarkEnd w:id="5"/>
    </w:p>
    <w:p w14:paraId="69603B2A" w14:textId="4D9616D1" w:rsidR="0076589B" w:rsidRPr="00EC1269" w:rsidRDefault="00474952" w:rsidP="00474952">
      <w:pPr>
        <w:pStyle w:val="Heading7"/>
        <w:tabs>
          <w:tab w:val="left" w:pos="1725"/>
          <w:tab w:val="center" w:pos="4680"/>
        </w:tabs>
        <w:rPr>
          <w:rFonts w:ascii="Calibri" w:hAnsi="Calibri" w:cs="Calibri"/>
          <w:sz w:val="72"/>
          <w:szCs w:val="64"/>
        </w:rPr>
      </w:pPr>
      <w:r w:rsidRPr="00EC1269">
        <w:rPr>
          <w:rFonts w:ascii="Calibri" w:hAnsi="Calibri" w:cs="Calibri"/>
          <w:sz w:val="72"/>
          <w:szCs w:val="64"/>
        </w:rPr>
        <w:tab/>
      </w:r>
      <w:r w:rsidRPr="00EC1269">
        <w:rPr>
          <w:rFonts w:ascii="Calibri" w:hAnsi="Calibri" w:cs="Calibri"/>
          <w:sz w:val="72"/>
          <w:szCs w:val="64"/>
        </w:rPr>
        <w:tab/>
      </w:r>
      <w:r w:rsidR="00224F70" w:rsidRPr="00EC1269">
        <w:rPr>
          <w:rFonts w:ascii="Calibri" w:hAnsi="Calibri" w:cs="Calibri"/>
          <w:sz w:val="72"/>
          <w:szCs w:val="64"/>
        </w:rPr>
        <w:t xml:space="preserve">Oxygen </w:t>
      </w:r>
      <w:r w:rsidR="00672D2C" w:rsidRPr="00EC1269">
        <w:rPr>
          <w:rFonts w:ascii="Calibri" w:hAnsi="Calibri" w:cs="Calibri"/>
          <w:sz w:val="72"/>
          <w:szCs w:val="64"/>
        </w:rPr>
        <w:t>Meter</w:t>
      </w:r>
    </w:p>
    <w:p w14:paraId="3AA0BF1B" w14:textId="5E300586" w:rsidR="00221C06" w:rsidRDefault="00672D2C" w:rsidP="00224F70">
      <w:pPr>
        <w:jc w:val="center"/>
        <w:rPr>
          <w:rFonts w:ascii="Calibri" w:hAnsi="Calibri" w:cs="Calibri"/>
          <w:sz w:val="36"/>
          <w:szCs w:val="36"/>
        </w:rPr>
      </w:pPr>
      <w:r w:rsidRPr="00EC1269">
        <w:rPr>
          <w:rFonts w:ascii="Calibri" w:hAnsi="Calibri" w:cs="Calibri"/>
          <w:sz w:val="36"/>
          <w:szCs w:val="36"/>
        </w:rPr>
        <w:t>Model MO-200</w:t>
      </w:r>
    </w:p>
    <w:p w14:paraId="06DB573E" w14:textId="1656B853" w:rsidR="00387D94" w:rsidRPr="00B05B68" w:rsidRDefault="00387D94" w:rsidP="00387D94">
      <w:pPr>
        <w:jc w:val="center"/>
        <w:rPr>
          <w:sz w:val="36"/>
          <w:szCs w:val="36"/>
        </w:rPr>
      </w:pPr>
      <w:r>
        <w:rPr>
          <w:rFonts w:ascii="Calibri" w:hAnsi="Calibri" w:cs="Calibri"/>
          <w:sz w:val="24"/>
          <w:szCs w:val="36"/>
        </w:rPr>
        <w:t xml:space="preserve">Rev: </w:t>
      </w:r>
      <w:r w:rsidR="002B32D6">
        <w:rPr>
          <w:rFonts w:ascii="Calibri" w:hAnsi="Calibri" w:cs="Calibri"/>
          <w:sz w:val="24"/>
          <w:szCs w:val="36"/>
        </w:rPr>
        <w:t>1</w:t>
      </w:r>
      <w:r>
        <w:rPr>
          <w:rFonts w:ascii="Calibri" w:hAnsi="Calibri" w:cs="Calibri"/>
          <w:sz w:val="24"/>
          <w:szCs w:val="36"/>
        </w:rPr>
        <w:t>-</w:t>
      </w:r>
      <w:r w:rsidR="002B32D6">
        <w:rPr>
          <w:rFonts w:ascii="Calibri" w:hAnsi="Calibri" w:cs="Calibri"/>
          <w:sz w:val="24"/>
          <w:szCs w:val="36"/>
        </w:rPr>
        <w:t>Jun</w:t>
      </w:r>
      <w:r>
        <w:rPr>
          <w:rFonts w:ascii="Calibri" w:hAnsi="Calibri" w:cs="Calibri"/>
          <w:sz w:val="24"/>
          <w:szCs w:val="36"/>
        </w:rPr>
        <w:t>-202</w:t>
      </w:r>
      <w:r w:rsidR="00E157B5">
        <w:rPr>
          <w:rFonts w:ascii="Calibri" w:hAnsi="Calibri" w:cs="Calibri"/>
          <w:sz w:val="24"/>
          <w:szCs w:val="36"/>
        </w:rPr>
        <w:t>1</w:t>
      </w:r>
    </w:p>
    <w:p w14:paraId="582E050E" w14:textId="3129704D" w:rsidR="004F6829" w:rsidRPr="004F6829" w:rsidRDefault="002B32D6" w:rsidP="00224F70">
      <w:pPr>
        <w:jc w:val="center"/>
        <w:rPr>
          <w:rFonts w:ascii="Avenir LT Std 35 Light" w:hAnsi="Avenir LT Std 35 Light"/>
          <w:sz w:val="16"/>
          <w:szCs w:val="16"/>
        </w:rPr>
      </w:pPr>
      <w:r>
        <w:rPr>
          <w:rFonts w:ascii="Avenir LT Std 35 Light" w:hAnsi="Avenir LT Std 35 Light"/>
          <w:sz w:val="16"/>
          <w:szCs w:val="16"/>
        </w:rPr>
        <w:pict w14:anchorId="2A1FF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44.5pt">
            <v:imagedata r:id="rId9" o:title="DSC_3073" croptop=".125" cropbottom="5986f"/>
          </v:shape>
        </w:pict>
      </w:r>
    </w:p>
    <w:sdt>
      <w:sdtPr>
        <w:rPr>
          <w:rFonts w:asciiTheme="minorHAnsi" w:hAnsiTheme="minorHAnsi" w:cstheme="minorHAnsi"/>
          <w:b w:val="0"/>
          <w:bCs w:val="0"/>
          <w:caps w:val="0"/>
          <w:color w:val="auto"/>
          <w:spacing w:val="0"/>
          <w:sz w:val="40"/>
          <w:szCs w:val="40"/>
          <w:lang w:bidi="ar-SA"/>
        </w:rPr>
        <w:id w:val="-1074666893"/>
        <w:docPartObj>
          <w:docPartGallery w:val="Table of Contents"/>
          <w:docPartUnique/>
        </w:docPartObj>
      </w:sdtPr>
      <w:sdtEndPr>
        <w:rPr>
          <w:rFonts w:ascii="Myriad Pro" w:hAnsi="Myriad Pro" w:cstheme="minorBidi"/>
          <w:noProof/>
          <w:sz w:val="18"/>
          <w:szCs w:val="20"/>
        </w:rPr>
      </w:sdtEndPr>
      <w:sdtContent>
        <w:p w14:paraId="41CC0DAE" w14:textId="55517662" w:rsidR="00F46D49" w:rsidRPr="00EC1269" w:rsidRDefault="00EC1269">
          <w:pPr>
            <w:pStyle w:val="TOCHeading"/>
            <w:rPr>
              <w:rFonts w:asciiTheme="minorHAnsi" w:hAnsiTheme="minorHAnsi" w:cstheme="minorHAnsi"/>
              <w:sz w:val="40"/>
              <w:szCs w:val="40"/>
            </w:rPr>
          </w:pPr>
          <w:r w:rsidRPr="00EC1269">
            <w:rPr>
              <w:rFonts w:asciiTheme="minorHAnsi" w:hAnsiTheme="minorHAnsi" w:cstheme="minorHAnsi"/>
              <w:sz w:val="40"/>
              <w:szCs w:val="40"/>
            </w:rPr>
            <w:t>Table of c</w:t>
          </w:r>
          <w:r w:rsidR="00F46D49" w:rsidRPr="00EC1269">
            <w:rPr>
              <w:rFonts w:asciiTheme="minorHAnsi" w:hAnsiTheme="minorHAnsi" w:cstheme="minorHAnsi"/>
              <w:sz w:val="40"/>
              <w:szCs w:val="40"/>
            </w:rPr>
            <w:t>ontents</w:t>
          </w:r>
        </w:p>
        <w:p w14:paraId="23595661" w14:textId="5417FEBD" w:rsidR="002B32D6" w:rsidRPr="002B32D6" w:rsidRDefault="00F46D49">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72738718" w:history="1">
            <w:r w:rsidR="002B32D6" w:rsidRPr="002B32D6">
              <w:rPr>
                <w:rStyle w:val="Hyperlink"/>
                <w:rFonts w:asciiTheme="minorHAnsi" w:hAnsiTheme="minorHAnsi" w:cstheme="minorHAnsi"/>
                <w:noProof/>
              </w:rPr>
              <w:t>Owner’s Manual</w:t>
            </w:r>
            <w:r w:rsidR="002B32D6" w:rsidRPr="002B32D6">
              <w:rPr>
                <w:rFonts w:asciiTheme="minorHAnsi" w:hAnsiTheme="minorHAnsi" w:cstheme="minorHAnsi"/>
                <w:noProof/>
                <w:webHidden/>
              </w:rPr>
              <w:tab/>
            </w:r>
            <w:r w:rsidR="002B32D6" w:rsidRPr="002B32D6">
              <w:rPr>
                <w:rFonts w:asciiTheme="minorHAnsi" w:hAnsiTheme="minorHAnsi" w:cstheme="minorHAnsi"/>
                <w:noProof/>
                <w:webHidden/>
              </w:rPr>
              <w:fldChar w:fldCharType="begin"/>
            </w:r>
            <w:r w:rsidR="002B32D6" w:rsidRPr="002B32D6">
              <w:rPr>
                <w:rFonts w:asciiTheme="minorHAnsi" w:hAnsiTheme="minorHAnsi" w:cstheme="minorHAnsi"/>
                <w:noProof/>
                <w:webHidden/>
              </w:rPr>
              <w:instrText xml:space="preserve"> PAGEREF _Toc72738718 \h </w:instrText>
            </w:r>
            <w:r w:rsidR="002B32D6" w:rsidRPr="002B32D6">
              <w:rPr>
                <w:rFonts w:asciiTheme="minorHAnsi" w:hAnsiTheme="minorHAnsi" w:cstheme="minorHAnsi"/>
                <w:noProof/>
                <w:webHidden/>
              </w:rPr>
            </w:r>
            <w:r w:rsidR="002B32D6" w:rsidRPr="002B32D6">
              <w:rPr>
                <w:rFonts w:asciiTheme="minorHAnsi" w:hAnsiTheme="minorHAnsi" w:cstheme="minorHAnsi"/>
                <w:noProof/>
                <w:webHidden/>
              </w:rPr>
              <w:fldChar w:fldCharType="separate"/>
            </w:r>
            <w:r w:rsidR="002B32D6">
              <w:rPr>
                <w:rFonts w:asciiTheme="minorHAnsi" w:hAnsiTheme="minorHAnsi" w:cstheme="minorHAnsi"/>
                <w:noProof/>
                <w:webHidden/>
              </w:rPr>
              <w:t>1</w:t>
            </w:r>
            <w:r w:rsidR="002B32D6" w:rsidRPr="002B32D6">
              <w:rPr>
                <w:rFonts w:asciiTheme="minorHAnsi" w:hAnsiTheme="minorHAnsi" w:cstheme="minorHAnsi"/>
                <w:noProof/>
                <w:webHidden/>
              </w:rPr>
              <w:fldChar w:fldCharType="end"/>
            </w:r>
          </w:hyperlink>
        </w:p>
        <w:p w14:paraId="3553879A" w14:textId="1FEF635E" w:rsidR="002B32D6" w:rsidRPr="002B32D6" w:rsidRDefault="002B32D6">
          <w:pPr>
            <w:pStyle w:val="TOC3"/>
            <w:tabs>
              <w:tab w:val="right" w:leader="dot" w:pos="9350"/>
            </w:tabs>
            <w:rPr>
              <w:rFonts w:asciiTheme="minorHAnsi" w:hAnsiTheme="minorHAnsi" w:cstheme="minorHAnsi"/>
              <w:noProof/>
              <w:sz w:val="22"/>
              <w:szCs w:val="22"/>
            </w:rPr>
          </w:pPr>
          <w:hyperlink w:anchor="_Toc72738719" w:history="1">
            <w:r w:rsidRPr="002B32D6">
              <w:rPr>
                <w:rStyle w:val="Hyperlink"/>
                <w:rFonts w:asciiTheme="minorHAnsi" w:hAnsiTheme="minorHAnsi" w:cstheme="minorHAnsi"/>
                <w:noProof/>
              </w:rPr>
              <w:t>Certificate of Compliance</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_Toc72738719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3</w:t>
            </w:r>
            <w:r w:rsidRPr="002B32D6">
              <w:rPr>
                <w:rFonts w:asciiTheme="minorHAnsi" w:hAnsiTheme="minorHAnsi" w:cstheme="minorHAnsi"/>
                <w:noProof/>
                <w:webHidden/>
              </w:rPr>
              <w:fldChar w:fldCharType="end"/>
            </w:r>
          </w:hyperlink>
        </w:p>
        <w:p w14:paraId="6085F9E8" w14:textId="1E3F5812" w:rsidR="002B32D6" w:rsidRPr="002B32D6" w:rsidRDefault="002B32D6">
          <w:pPr>
            <w:pStyle w:val="TOC3"/>
            <w:tabs>
              <w:tab w:val="right" w:leader="dot" w:pos="9350"/>
            </w:tabs>
            <w:rPr>
              <w:rFonts w:asciiTheme="minorHAnsi" w:hAnsiTheme="minorHAnsi" w:cstheme="minorHAnsi"/>
              <w:noProof/>
              <w:sz w:val="22"/>
              <w:szCs w:val="22"/>
            </w:rPr>
          </w:pPr>
          <w:hyperlink w:anchor="_Toc72738720" w:history="1">
            <w:r w:rsidRPr="002B32D6">
              <w:rPr>
                <w:rStyle w:val="Hyperlink"/>
                <w:rFonts w:asciiTheme="minorHAnsi" w:hAnsiTheme="minorHAnsi" w:cstheme="minorHAnsi"/>
                <w:noProof/>
              </w:rPr>
              <w:t>Introduction</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_Toc72738720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4</w:t>
            </w:r>
            <w:r w:rsidRPr="002B32D6">
              <w:rPr>
                <w:rFonts w:asciiTheme="minorHAnsi" w:hAnsiTheme="minorHAnsi" w:cstheme="minorHAnsi"/>
                <w:noProof/>
                <w:webHidden/>
              </w:rPr>
              <w:fldChar w:fldCharType="end"/>
            </w:r>
          </w:hyperlink>
        </w:p>
        <w:p w14:paraId="0ED126C1" w14:textId="649A4FD4" w:rsidR="002B32D6" w:rsidRPr="002B32D6" w:rsidRDefault="002B32D6">
          <w:pPr>
            <w:pStyle w:val="TOC3"/>
            <w:tabs>
              <w:tab w:val="right" w:leader="dot" w:pos="9350"/>
            </w:tabs>
            <w:rPr>
              <w:rFonts w:asciiTheme="minorHAnsi" w:hAnsiTheme="minorHAnsi" w:cstheme="minorHAnsi"/>
              <w:noProof/>
              <w:sz w:val="22"/>
              <w:szCs w:val="22"/>
            </w:rPr>
          </w:pPr>
          <w:hyperlink w:anchor="_Toc72738721" w:history="1">
            <w:r w:rsidRPr="002B32D6">
              <w:rPr>
                <w:rStyle w:val="Hyperlink"/>
                <w:rFonts w:asciiTheme="minorHAnsi" w:hAnsiTheme="minorHAnsi" w:cstheme="minorHAnsi"/>
                <w:noProof/>
              </w:rPr>
              <w:t>Sensor Models</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_Toc72738721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5</w:t>
            </w:r>
            <w:r w:rsidRPr="002B32D6">
              <w:rPr>
                <w:rFonts w:asciiTheme="minorHAnsi" w:hAnsiTheme="minorHAnsi" w:cstheme="minorHAnsi"/>
                <w:noProof/>
                <w:webHidden/>
              </w:rPr>
              <w:fldChar w:fldCharType="end"/>
            </w:r>
          </w:hyperlink>
        </w:p>
        <w:p w14:paraId="08C87C0E" w14:textId="799353B4" w:rsidR="002B32D6" w:rsidRPr="002B32D6" w:rsidRDefault="002B32D6">
          <w:pPr>
            <w:pStyle w:val="TOC3"/>
            <w:tabs>
              <w:tab w:val="right" w:leader="dot" w:pos="9350"/>
            </w:tabs>
            <w:rPr>
              <w:rFonts w:asciiTheme="minorHAnsi" w:hAnsiTheme="minorHAnsi" w:cstheme="minorHAnsi"/>
              <w:noProof/>
              <w:sz w:val="22"/>
              <w:szCs w:val="22"/>
            </w:rPr>
          </w:pPr>
          <w:hyperlink w:anchor="_Toc72738722" w:history="1">
            <w:r w:rsidRPr="002B32D6">
              <w:rPr>
                <w:rStyle w:val="Hyperlink"/>
                <w:rFonts w:asciiTheme="minorHAnsi" w:hAnsiTheme="minorHAnsi" w:cstheme="minorHAnsi"/>
                <w:noProof/>
              </w:rPr>
              <w:t>Specifications</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_Toc72738722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7</w:t>
            </w:r>
            <w:r w:rsidRPr="002B32D6">
              <w:rPr>
                <w:rFonts w:asciiTheme="minorHAnsi" w:hAnsiTheme="minorHAnsi" w:cstheme="minorHAnsi"/>
                <w:noProof/>
                <w:webHidden/>
              </w:rPr>
              <w:fldChar w:fldCharType="end"/>
            </w:r>
          </w:hyperlink>
        </w:p>
        <w:p w14:paraId="0E4BD292" w14:textId="0BEE8BDA" w:rsidR="002B32D6" w:rsidRPr="002B32D6" w:rsidRDefault="002B32D6">
          <w:pPr>
            <w:pStyle w:val="TOC3"/>
            <w:tabs>
              <w:tab w:val="right" w:leader="dot" w:pos="9350"/>
            </w:tabs>
            <w:rPr>
              <w:rFonts w:asciiTheme="minorHAnsi" w:hAnsiTheme="minorHAnsi" w:cstheme="minorHAnsi"/>
              <w:noProof/>
              <w:sz w:val="22"/>
              <w:szCs w:val="22"/>
            </w:rPr>
          </w:pPr>
          <w:hyperlink w:anchor="_Toc72738723" w:history="1">
            <w:r w:rsidRPr="002B32D6">
              <w:rPr>
                <w:rStyle w:val="Hyperlink"/>
                <w:rFonts w:asciiTheme="minorHAnsi" w:hAnsiTheme="minorHAnsi" w:cstheme="minorHAnsi"/>
                <w:noProof/>
              </w:rPr>
              <w:t>Deployment and Installation</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_Toc72738723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8</w:t>
            </w:r>
            <w:r w:rsidRPr="002B32D6">
              <w:rPr>
                <w:rFonts w:asciiTheme="minorHAnsi" w:hAnsiTheme="minorHAnsi" w:cstheme="minorHAnsi"/>
                <w:noProof/>
                <w:webHidden/>
              </w:rPr>
              <w:fldChar w:fldCharType="end"/>
            </w:r>
          </w:hyperlink>
        </w:p>
        <w:p w14:paraId="0DD9E855" w14:textId="65A84ADB" w:rsidR="002B32D6" w:rsidRPr="002B32D6" w:rsidRDefault="002B32D6">
          <w:pPr>
            <w:pStyle w:val="TOC3"/>
            <w:tabs>
              <w:tab w:val="right" w:leader="dot" w:pos="9350"/>
            </w:tabs>
            <w:rPr>
              <w:rFonts w:asciiTheme="minorHAnsi" w:hAnsiTheme="minorHAnsi" w:cstheme="minorHAnsi"/>
              <w:noProof/>
              <w:sz w:val="22"/>
              <w:szCs w:val="22"/>
            </w:rPr>
          </w:pPr>
          <w:hyperlink w:anchor="_Toc72738724" w:history="1">
            <w:r w:rsidRPr="002B32D6">
              <w:rPr>
                <w:rStyle w:val="Hyperlink"/>
                <w:rFonts w:asciiTheme="minorHAnsi" w:hAnsiTheme="minorHAnsi" w:cstheme="minorHAnsi"/>
                <w:noProof/>
              </w:rPr>
              <w:t>Battery Installation and Replacement</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_Toc72738724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9</w:t>
            </w:r>
            <w:r w:rsidRPr="002B32D6">
              <w:rPr>
                <w:rFonts w:asciiTheme="minorHAnsi" w:hAnsiTheme="minorHAnsi" w:cstheme="minorHAnsi"/>
                <w:noProof/>
                <w:webHidden/>
              </w:rPr>
              <w:fldChar w:fldCharType="end"/>
            </w:r>
          </w:hyperlink>
        </w:p>
        <w:p w14:paraId="7BB2CEAE" w14:textId="081B70C1" w:rsidR="002B32D6" w:rsidRPr="002B32D6" w:rsidRDefault="002B32D6">
          <w:pPr>
            <w:pStyle w:val="TOC3"/>
            <w:tabs>
              <w:tab w:val="right" w:leader="dot" w:pos="9350"/>
            </w:tabs>
            <w:rPr>
              <w:rFonts w:asciiTheme="minorHAnsi" w:hAnsiTheme="minorHAnsi" w:cstheme="minorHAnsi"/>
              <w:noProof/>
              <w:sz w:val="22"/>
              <w:szCs w:val="22"/>
            </w:rPr>
          </w:pPr>
          <w:hyperlink w:anchor="_Toc72738725" w:history="1">
            <w:r w:rsidRPr="002B32D6">
              <w:rPr>
                <w:rStyle w:val="Hyperlink"/>
                <w:rFonts w:asciiTheme="minorHAnsi" w:hAnsiTheme="minorHAnsi" w:cstheme="minorHAnsi"/>
                <w:noProof/>
              </w:rPr>
              <w:t>Operation and Measurement</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_Toc72738725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10</w:t>
            </w:r>
            <w:r w:rsidRPr="002B32D6">
              <w:rPr>
                <w:rFonts w:asciiTheme="minorHAnsi" w:hAnsiTheme="minorHAnsi" w:cstheme="minorHAnsi"/>
                <w:noProof/>
                <w:webHidden/>
              </w:rPr>
              <w:fldChar w:fldCharType="end"/>
            </w:r>
          </w:hyperlink>
        </w:p>
        <w:p w14:paraId="15AFE632" w14:textId="5910E341" w:rsidR="002B32D6" w:rsidRPr="002B32D6" w:rsidRDefault="002B32D6">
          <w:pPr>
            <w:pStyle w:val="TOC3"/>
            <w:tabs>
              <w:tab w:val="right" w:leader="dot" w:pos="9350"/>
            </w:tabs>
            <w:rPr>
              <w:rFonts w:asciiTheme="minorHAnsi" w:hAnsiTheme="minorHAnsi" w:cstheme="minorHAnsi"/>
              <w:noProof/>
              <w:sz w:val="22"/>
              <w:szCs w:val="22"/>
            </w:rPr>
          </w:pPr>
          <w:hyperlink w:anchor="_Toc72738726" w:history="1">
            <w:r w:rsidRPr="002B32D6">
              <w:rPr>
                <w:rStyle w:val="Hyperlink"/>
                <w:rFonts w:asciiTheme="minorHAnsi" w:hAnsiTheme="minorHAnsi" w:cstheme="minorHAnsi"/>
                <w:noProof/>
              </w:rPr>
              <w:t>Apogee AMS Software</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_Toc72738726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17</w:t>
            </w:r>
            <w:r w:rsidRPr="002B32D6">
              <w:rPr>
                <w:rFonts w:asciiTheme="minorHAnsi" w:hAnsiTheme="minorHAnsi" w:cstheme="minorHAnsi"/>
                <w:noProof/>
                <w:webHidden/>
              </w:rPr>
              <w:fldChar w:fldCharType="end"/>
            </w:r>
          </w:hyperlink>
        </w:p>
        <w:p w14:paraId="181EBEBE" w14:textId="1295C749" w:rsidR="002B32D6" w:rsidRPr="002B32D6" w:rsidRDefault="002B32D6">
          <w:pPr>
            <w:pStyle w:val="TOC3"/>
            <w:tabs>
              <w:tab w:val="right" w:leader="dot" w:pos="9350"/>
            </w:tabs>
            <w:rPr>
              <w:rFonts w:asciiTheme="minorHAnsi" w:hAnsiTheme="minorHAnsi" w:cstheme="minorHAnsi"/>
              <w:noProof/>
              <w:sz w:val="22"/>
              <w:szCs w:val="22"/>
            </w:rPr>
          </w:pPr>
          <w:hyperlink w:anchor="_Toc72738727" w:history="1">
            <w:r w:rsidRPr="002B32D6">
              <w:rPr>
                <w:rStyle w:val="Hyperlink"/>
                <w:rFonts w:asciiTheme="minorHAnsi" w:hAnsiTheme="minorHAnsi" w:cstheme="minorHAnsi"/>
                <w:noProof/>
              </w:rPr>
              <w:t>Maintenance and Recalibration</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_Toc72738727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19</w:t>
            </w:r>
            <w:r w:rsidRPr="002B32D6">
              <w:rPr>
                <w:rFonts w:asciiTheme="minorHAnsi" w:hAnsiTheme="minorHAnsi" w:cstheme="minorHAnsi"/>
                <w:noProof/>
                <w:webHidden/>
              </w:rPr>
              <w:fldChar w:fldCharType="end"/>
            </w:r>
          </w:hyperlink>
        </w:p>
        <w:p w14:paraId="6E8849CD" w14:textId="1B45A9E1" w:rsidR="002B32D6" w:rsidRPr="002B32D6" w:rsidRDefault="002B32D6">
          <w:pPr>
            <w:pStyle w:val="TOC3"/>
            <w:tabs>
              <w:tab w:val="right" w:leader="dot" w:pos="9350"/>
            </w:tabs>
            <w:rPr>
              <w:rFonts w:asciiTheme="minorHAnsi" w:hAnsiTheme="minorHAnsi" w:cstheme="minorHAnsi"/>
              <w:noProof/>
              <w:sz w:val="22"/>
              <w:szCs w:val="22"/>
            </w:rPr>
          </w:pPr>
          <w:hyperlink w:anchor="_Toc72738728" w:history="1">
            <w:r w:rsidRPr="002B32D6">
              <w:rPr>
                <w:rStyle w:val="Hyperlink"/>
                <w:rFonts w:asciiTheme="minorHAnsi" w:hAnsiTheme="minorHAnsi" w:cstheme="minorHAnsi"/>
                <w:noProof/>
              </w:rPr>
              <w:t>Troubleshooting and Customer Support</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_Toc72738728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20</w:t>
            </w:r>
            <w:r w:rsidRPr="002B32D6">
              <w:rPr>
                <w:rFonts w:asciiTheme="minorHAnsi" w:hAnsiTheme="minorHAnsi" w:cstheme="minorHAnsi"/>
                <w:noProof/>
                <w:webHidden/>
              </w:rPr>
              <w:fldChar w:fldCharType="end"/>
            </w:r>
          </w:hyperlink>
        </w:p>
        <w:p w14:paraId="7D8421F3" w14:textId="4D619E9E" w:rsidR="002B32D6" w:rsidRPr="002B32D6" w:rsidRDefault="002B32D6">
          <w:pPr>
            <w:pStyle w:val="TOC3"/>
            <w:tabs>
              <w:tab w:val="right" w:leader="dot" w:pos="9350"/>
            </w:tabs>
            <w:rPr>
              <w:rFonts w:asciiTheme="minorHAnsi" w:hAnsiTheme="minorHAnsi" w:cstheme="minorHAnsi"/>
              <w:noProof/>
              <w:sz w:val="22"/>
              <w:szCs w:val="22"/>
            </w:rPr>
          </w:pPr>
          <w:hyperlink w:anchor="_Toc72738729" w:history="1">
            <w:r w:rsidRPr="002B32D6">
              <w:rPr>
                <w:rStyle w:val="Hyperlink"/>
                <w:rFonts w:asciiTheme="minorHAnsi" w:hAnsiTheme="minorHAnsi" w:cstheme="minorHAnsi"/>
                <w:noProof/>
              </w:rPr>
              <w:t>Return and Warranty Policy</w:t>
            </w:r>
            <w:r w:rsidRPr="002B32D6">
              <w:rPr>
                <w:rFonts w:asciiTheme="minorHAnsi" w:hAnsiTheme="minorHAnsi" w:cstheme="minorHAnsi"/>
                <w:noProof/>
                <w:webHidden/>
              </w:rPr>
              <w:tab/>
            </w:r>
            <w:r w:rsidRPr="002B32D6">
              <w:rPr>
                <w:rFonts w:asciiTheme="minorHAnsi" w:hAnsiTheme="minorHAnsi" w:cstheme="minorHAnsi"/>
                <w:noProof/>
                <w:webHidden/>
              </w:rPr>
              <w:fldChar w:fldCharType="begin"/>
            </w:r>
            <w:r w:rsidRPr="002B32D6">
              <w:rPr>
                <w:rFonts w:asciiTheme="minorHAnsi" w:hAnsiTheme="minorHAnsi" w:cstheme="minorHAnsi"/>
                <w:noProof/>
                <w:webHidden/>
              </w:rPr>
              <w:instrText xml:space="preserve"> PAGEREF _Toc72738729 \h </w:instrText>
            </w:r>
            <w:r w:rsidRPr="002B32D6">
              <w:rPr>
                <w:rFonts w:asciiTheme="minorHAnsi" w:hAnsiTheme="minorHAnsi" w:cstheme="minorHAnsi"/>
                <w:noProof/>
                <w:webHidden/>
              </w:rPr>
            </w:r>
            <w:r w:rsidRPr="002B32D6">
              <w:rPr>
                <w:rFonts w:asciiTheme="minorHAnsi" w:hAnsiTheme="minorHAnsi" w:cstheme="minorHAnsi"/>
                <w:noProof/>
                <w:webHidden/>
              </w:rPr>
              <w:fldChar w:fldCharType="separate"/>
            </w:r>
            <w:r>
              <w:rPr>
                <w:rFonts w:asciiTheme="minorHAnsi" w:hAnsiTheme="minorHAnsi" w:cstheme="minorHAnsi"/>
                <w:noProof/>
                <w:webHidden/>
              </w:rPr>
              <w:t>22</w:t>
            </w:r>
            <w:r w:rsidRPr="002B32D6">
              <w:rPr>
                <w:rFonts w:asciiTheme="minorHAnsi" w:hAnsiTheme="minorHAnsi" w:cstheme="minorHAnsi"/>
                <w:noProof/>
                <w:webHidden/>
              </w:rPr>
              <w:fldChar w:fldCharType="end"/>
            </w:r>
          </w:hyperlink>
        </w:p>
        <w:p w14:paraId="4C35B5EF" w14:textId="51175772" w:rsidR="00F46D49" w:rsidRDefault="00F46D49">
          <w:r>
            <w:rPr>
              <w:b/>
              <w:bCs/>
              <w:noProof/>
            </w:rPr>
            <w:fldChar w:fldCharType="end"/>
          </w:r>
        </w:p>
      </w:sdtContent>
    </w:sdt>
    <w:p w14:paraId="6381E45D" w14:textId="0B081057" w:rsidR="009D6D8B" w:rsidRPr="00474952" w:rsidRDefault="009D6D8B" w:rsidP="009D6D8B">
      <w:pPr>
        <w:pStyle w:val="Heading7"/>
        <w:rPr>
          <w:rFonts w:ascii="Segoe UI Semilight" w:hAnsi="Segoe UI Semilight" w:cs="Segoe UI Semilight"/>
        </w:rPr>
      </w:pPr>
    </w:p>
    <w:p w14:paraId="738339D0" w14:textId="77777777" w:rsidR="009D6D8B" w:rsidRDefault="009D6D8B">
      <w:pPr>
        <w:rPr>
          <w:caps/>
          <w:color w:val="5B5B5B" w:themeColor="accent1" w:themeShade="BF"/>
          <w:spacing w:val="10"/>
          <w:sz w:val="22"/>
          <w:szCs w:val="22"/>
        </w:rPr>
      </w:pPr>
      <w:r>
        <w:br w:type="page"/>
      </w:r>
    </w:p>
    <w:p w14:paraId="7B4063E5" w14:textId="341C8E77" w:rsidR="00802757" w:rsidRPr="00624F30" w:rsidRDefault="00F46D49" w:rsidP="00802757">
      <w:pPr>
        <w:pStyle w:val="Heading3"/>
        <w:rPr>
          <w:rFonts w:cs="Segoe UI Semilight"/>
          <w:szCs w:val="32"/>
        </w:rPr>
      </w:pPr>
      <w:bookmarkStart w:id="6" w:name="_Toc72738719"/>
      <w:r>
        <w:rPr>
          <w:rFonts w:cs="Segoe UI Semilight"/>
          <w:szCs w:val="32"/>
        </w:rPr>
        <w:lastRenderedPageBreak/>
        <w:t>Certificate of Compliance</w:t>
      </w:r>
      <w:bookmarkEnd w:id="6"/>
    </w:p>
    <w:p w14:paraId="638FB0B5" w14:textId="77777777" w:rsidR="00F46D49" w:rsidRDefault="00F46D49" w:rsidP="00F46D49">
      <w:pPr>
        <w:spacing w:before="0"/>
        <w:rPr>
          <w:b/>
          <w:sz w:val="24"/>
          <w:szCs w:val="24"/>
        </w:rPr>
      </w:pPr>
    </w:p>
    <w:p w14:paraId="72F24669" w14:textId="77777777" w:rsidR="00F46D49" w:rsidRPr="00EC1269" w:rsidRDefault="00F46D49" w:rsidP="00F46D49">
      <w:pPr>
        <w:spacing w:before="0"/>
        <w:rPr>
          <w:rFonts w:asciiTheme="minorHAnsi" w:hAnsiTheme="minorHAnsi" w:cstheme="minorHAnsi"/>
          <w:b/>
          <w:sz w:val="24"/>
        </w:rPr>
      </w:pPr>
      <w:r w:rsidRPr="00EC1269">
        <w:rPr>
          <w:rFonts w:asciiTheme="minorHAnsi" w:hAnsiTheme="minorHAnsi" w:cstheme="minorHAnsi"/>
          <w:b/>
          <w:sz w:val="24"/>
        </w:rPr>
        <w:t>EU Declaration of Conformity</w:t>
      </w:r>
    </w:p>
    <w:p w14:paraId="53840E8C" w14:textId="77777777" w:rsidR="00F46D49" w:rsidRPr="00EC1269" w:rsidRDefault="00F46D49" w:rsidP="00F46D49">
      <w:pPr>
        <w:spacing w:before="0" w:line="240" w:lineRule="auto"/>
        <w:ind w:left="720" w:hanging="720"/>
        <w:rPr>
          <w:rFonts w:asciiTheme="minorHAnsi" w:hAnsiTheme="minorHAnsi" w:cstheme="minorHAnsi"/>
          <w:sz w:val="20"/>
        </w:rPr>
      </w:pPr>
      <w:r w:rsidRPr="00EC1269">
        <w:rPr>
          <w:rFonts w:asciiTheme="minorHAnsi" w:hAnsiTheme="minorHAnsi" w:cstheme="minorHAnsi"/>
          <w:color w:val="000000"/>
          <w:sz w:val="20"/>
        </w:rPr>
        <w:t>This declaration of conformity is issued under the sole responsibility of the manufacturer:</w:t>
      </w:r>
    </w:p>
    <w:p w14:paraId="0C2EF9FD" w14:textId="77777777" w:rsidR="00F46D49" w:rsidRPr="00EC1269" w:rsidRDefault="00F46D49" w:rsidP="00F46D49">
      <w:pPr>
        <w:spacing w:before="0" w:line="240" w:lineRule="auto"/>
        <w:ind w:left="720" w:hanging="720"/>
        <w:rPr>
          <w:rFonts w:asciiTheme="minorHAnsi" w:hAnsiTheme="minorHAnsi" w:cstheme="minorHAnsi"/>
          <w:sz w:val="20"/>
        </w:rPr>
      </w:pPr>
      <w:r w:rsidRPr="00EC1269">
        <w:rPr>
          <w:rFonts w:asciiTheme="minorHAnsi" w:hAnsiTheme="minorHAnsi" w:cstheme="minorHAnsi"/>
          <w:sz w:val="20"/>
        </w:rPr>
        <w:tab/>
        <w:t>Apogee Instruments, Inc.</w:t>
      </w:r>
      <w:r w:rsidRPr="00EC1269">
        <w:rPr>
          <w:rFonts w:asciiTheme="minorHAnsi" w:hAnsiTheme="minorHAnsi" w:cstheme="minorHAnsi"/>
          <w:sz w:val="20"/>
        </w:rPr>
        <w:br/>
        <w:t>721 W 1800 N</w:t>
      </w:r>
      <w:r w:rsidRPr="00EC1269">
        <w:rPr>
          <w:rFonts w:asciiTheme="minorHAnsi" w:hAnsiTheme="minorHAnsi" w:cstheme="minorHAnsi"/>
          <w:sz w:val="20"/>
        </w:rPr>
        <w:br/>
        <w:t>Logan, Utah 84321</w:t>
      </w:r>
      <w:r w:rsidRPr="00EC1269">
        <w:rPr>
          <w:rFonts w:asciiTheme="minorHAnsi" w:hAnsiTheme="minorHAnsi" w:cstheme="minorHAnsi"/>
          <w:sz w:val="20"/>
        </w:rPr>
        <w:br/>
        <w:t>USA</w:t>
      </w:r>
    </w:p>
    <w:p w14:paraId="01390C52" w14:textId="77777777" w:rsidR="00F46D49" w:rsidRPr="00EC1269" w:rsidRDefault="00F46D49" w:rsidP="00F46D49">
      <w:pPr>
        <w:spacing w:before="0" w:after="0" w:line="240" w:lineRule="auto"/>
        <w:rPr>
          <w:rFonts w:asciiTheme="minorHAnsi" w:hAnsiTheme="minorHAnsi" w:cstheme="minorHAnsi"/>
          <w:sz w:val="20"/>
        </w:rPr>
      </w:pPr>
      <w:r w:rsidRPr="00EC1269">
        <w:rPr>
          <w:rFonts w:asciiTheme="minorHAnsi" w:hAnsiTheme="minorHAnsi" w:cstheme="minorHAnsi"/>
          <w:sz w:val="20"/>
        </w:rPr>
        <w:t>for the following product(s):</w:t>
      </w:r>
    </w:p>
    <w:p w14:paraId="049A5C1E" w14:textId="77777777" w:rsidR="00F46D49" w:rsidRPr="00EC1269" w:rsidRDefault="00F46D49" w:rsidP="00F46D49">
      <w:pPr>
        <w:spacing w:before="0" w:after="0" w:line="240" w:lineRule="auto"/>
        <w:rPr>
          <w:rFonts w:asciiTheme="minorHAnsi" w:hAnsiTheme="minorHAnsi" w:cstheme="minorHAnsi"/>
          <w:sz w:val="20"/>
        </w:rPr>
      </w:pPr>
    </w:p>
    <w:p w14:paraId="30CC9277" w14:textId="3E8D1182" w:rsidR="00F46D49" w:rsidRPr="00EC1269" w:rsidRDefault="00F46D49" w:rsidP="00F46D49">
      <w:pPr>
        <w:spacing w:before="0" w:after="0" w:line="240" w:lineRule="auto"/>
        <w:rPr>
          <w:rFonts w:asciiTheme="minorHAnsi" w:hAnsiTheme="minorHAnsi" w:cstheme="minorHAnsi"/>
          <w:sz w:val="20"/>
        </w:rPr>
      </w:pPr>
      <w:r w:rsidRPr="00EC1269">
        <w:rPr>
          <w:rFonts w:asciiTheme="minorHAnsi" w:hAnsiTheme="minorHAnsi" w:cstheme="minorHAnsi"/>
          <w:sz w:val="20"/>
        </w:rPr>
        <w:t xml:space="preserve">Models: </w:t>
      </w:r>
      <w:r w:rsidRPr="00EC1269">
        <w:rPr>
          <w:rFonts w:asciiTheme="minorHAnsi" w:eastAsia="UnitPro-Regular" w:hAnsiTheme="minorHAnsi" w:cstheme="minorHAnsi"/>
          <w:bCs/>
          <w:sz w:val="20"/>
        </w:rPr>
        <w:t>MO-200</w:t>
      </w:r>
      <w:r w:rsidRPr="00EC1269">
        <w:rPr>
          <w:rFonts w:asciiTheme="minorHAnsi" w:hAnsiTheme="minorHAnsi" w:cstheme="minorHAnsi"/>
          <w:sz w:val="20"/>
        </w:rPr>
        <w:br/>
        <w:t>Type: Oxygen Meter</w:t>
      </w:r>
    </w:p>
    <w:p w14:paraId="331B9A9C" w14:textId="77777777" w:rsidR="00F46D49" w:rsidRPr="00EC1269" w:rsidRDefault="00F46D49" w:rsidP="00F46D49">
      <w:pPr>
        <w:spacing w:before="0" w:after="0" w:line="240" w:lineRule="auto"/>
        <w:rPr>
          <w:rFonts w:asciiTheme="minorHAnsi" w:hAnsiTheme="minorHAnsi" w:cstheme="minorHAnsi"/>
          <w:sz w:val="20"/>
        </w:rPr>
      </w:pPr>
    </w:p>
    <w:p w14:paraId="13C225D1" w14:textId="77777777" w:rsidR="00F67ED1" w:rsidRDefault="00F67ED1" w:rsidP="00F67ED1">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A3187A3" w14:textId="77777777" w:rsidR="00F67ED1" w:rsidRDefault="00F67ED1" w:rsidP="00F67ED1">
      <w:pPr>
        <w:spacing w:before="0" w:after="0" w:line="240" w:lineRule="auto"/>
        <w:rPr>
          <w:rFonts w:asciiTheme="minorHAnsi" w:hAnsiTheme="minorHAnsi" w:cstheme="minorHAnsi"/>
          <w:sz w:val="20"/>
          <w:szCs w:val="18"/>
        </w:rPr>
      </w:pPr>
    </w:p>
    <w:p w14:paraId="792D4157" w14:textId="77777777" w:rsidR="00F67ED1" w:rsidRDefault="00F67ED1" w:rsidP="00F67ED1">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5830B199" w14:textId="77777777" w:rsidR="00F67ED1" w:rsidRDefault="00F67ED1" w:rsidP="00F67ED1">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F1A1252" w14:textId="77777777" w:rsidR="00F67ED1" w:rsidRDefault="00F67ED1" w:rsidP="00F67ED1">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063DC888" w14:textId="77777777" w:rsidR="00F67ED1" w:rsidRDefault="00F67ED1" w:rsidP="00F67ED1">
      <w:pPr>
        <w:spacing w:before="0" w:after="0" w:line="240" w:lineRule="auto"/>
        <w:rPr>
          <w:rFonts w:asciiTheme="minorHAnsi" w:hAnsiTheme="minorHAnsi" w:cstheme="minorHAnsi"/>
          <w:sz w:val="20"/>
          <w:szCs w:val="18"/>
        </w:rPr>
      </w:pPr>
    </w:p>
    <w:p w14:paraId="0B42BCBC" w14:textId="77777777" w:rsidR="00F67ED1" w:rsidRDefault="00F67ED1" w:rsidP="00F67ED1">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1A4F3C09" w14:textId="77777777" w:rsidR="00F67ED1" w:rsidRDefault="00F67ED1" w:rsidP="00F67ED1">
      <w:pPr>
        <w:spacing w:before="0" w:after="0" w:line="240" w:lineRule="auto"/>
        <w:rPr>
          <w:rFonts w:asciiTheme="minorHAnsi" w:hAnsiTheme="minorHAnsi" w:cstheme="minorHAnsi"/>
          <w:sz w:val="20"/>
          <w:szCs w:val="18"/>
        </w:rPr>
      </w:pPr>
    </w:p>
    <w:p w14:paraId="6CBEE089" w14:textId="77777777" w:rsidR="00F67ED1" w:rsidRDefault="00F67ED1" w:rsidP="00F67ED1">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proofErr w:type="gramStart"/>
      <w:r>
        <w:rPr>
          <w:rFonts w:asciiTheme="minorHAnsi" w:hAnsiTheme="minorHAnsi" w:cstheme="minorHAnsi"/>
          <w:sz w:val="20"/>
          <w:szCs w:val="18"/>
        </w:rPr>
        <w:t>control</w:t>
      </w:r>
      <w:proofErr w:type="gramEnd"/>
      <w:r>
        <w:rPr>
          <w:rFonts w:asciiTheme="minorHAnsi" w:hAnsiTheme="minorHAnsi" w:cstheme="minorHAnsi"/>
          <w:sz w:val="20"/>
          <w:szCs w:val="18"/>
        </w:rPr>
        <w:t xml:space="preserve"> and laboratory use – EMC requirements</w:t>
      </w:r>
    </w:p>
    <w:p w14:paraId="71B8DB9B" w14:textId="77777777" w:rsidR="00F67ED1" w:rsidRDefault="00F67ED1" w:rsidP="00F67ED1">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5BCDC29E" w14:textId="77777777" w:rsidR="00F67ED1" w:rsidRDefault="00F67ED1" w:rsidP="00F67ED1">
      <w:pPr>
        <w:spacing w:before="0" w:after="0" w:line="240" w:lineRule="auto"/>
        <w:rPr>
          <w:rFonts w:asciiTheme="minorHAnsi" w:hAnsiTheme="minorHAnsi" w:cstheme="minorHAnsi"/>
          <w:sz w:val="20"/>
          <w:szCs w:val="18"/>
        </w:rPr>
      </w:pPr>
    </w:p>
    <w:p w14:paraId="7FB0043B" w14:textId="77777777" w:rsidR="00F67ED1" w:rsidRDefault="00F67ED1" w:rsidP="00F67ED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1E9F4DA9" w14:textId="77777777" w:rsidR="00F67ED1" w:rsidRDefault="00F67ED1" w:rsidP="00F67ED1">
      <w:pPr>
        <w:spacing w:before="0" w:after="0" w:line="240" w:lineRule="auto"/>
        <w:rPr>
          <w:rFonts w:asciiTheme="minorHAnsi" w:hAnsiTheme="minorHAnsi" w:cstheme="minorHAnsi"/>
          <w:sz w:val="20"/>
          <w:szCs w:val="18"/>
        </w:rPr>
      </w:pPr>
    </w:p>
    <w:p w14:paraId="60731A8B" w14:textId="77777777" w:rsidR="00F67ED1" w:rsidRDefault="00F67ED1" w:rsidP="00F67ED1">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w:t>
      </w:r>
      <w:proofErr w:type="gramStart"/>
      <w:r>
        <w:rPr>
          <w:rFonts w:asciiTheme="minorHAnsi" w:hAnsiTheme="minorHAnsi" w:cstheme="minorHAnsi"/>
          <w:sz w:val="20"/>
          <w:szCs w:val="18"/>
        </w:rPr>
        <w:t>substances, but</w:t>
      </w:r>
      <w:proofErr w:type="gramEnd"/>
      <w:r>
        <w:rPr>
          <w:rFonts w:asciiTheme="minorHAnsi" w:hAnsiTheme="minorHAnsi" w:cstheme="minorHAnsi"/>
          <w:sz w:val="20"/>
          <w:szCs w:val="18"/>
        </w:rPr>
        <w:t xml:space="preserve"> rely on the information provided to us by our material suppliers.</w:t>
      </w:r>
    </w:p>
    <w:p w14:paraId="3ACE31A5" w14:textId="77777777" w:rsidR="00F67ED1" w:rsidRDefault="00F67ED1" w:rsidP="00F67ED1">
      <w:pPr>
        <w:spacing w:before="0" w:after="0" w:line="240" w:lineRule="auto"/>
        <w:rPr>
          <w:rFonts w:asciiTheme="minorHAnsi" w:hAnsiTheme="minorHAnsi" w:cstheme="minorHAnsi"/>
          <w:sz w:val="20"/>
        </w:rPr>
      </w:pPr>
    </w:p>
    <w:p w14:paraId="1353570B" w14:textId="77777777" w:rsidR="00F67ED1" w:rsidRDefault="00F67ED1" w:rsidP="00F67ED1">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F3EFB23" w14:textId="1A8B95E6" w:rsidR="00F67ED1" w:rsidRDefault="00F67ED1" w:rsidP="00F67ED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2B32D6">
        <w:rPr>
          <w:rFonts w:asciiTheme="minorHAnsi" w:hAnsiTheme="minorHAnsi" w:cstheme="minorHAnsi"/>
          <w:sz w:val="20"/>
        </w:rPr>
        <w:t>June</w:t>
      </w:r>
      <w:r w:rsidR="009641BD">
        <w:rPr>
          <w:rFonts w:asciiTheme="minorHAnsi" w:hAnsiTheme="minorHAnsi" w:cstheme="minorHAnsi"/>
          <w:sz w:val="20"/>
        </w:rPr>
        <w:t xml:space="preserve"> 202</w:t>
      </w:r>
      <w:r w:rsidR="00E157B5">
        <w:rPr>
          <w:rFonts w:asciiTheme="minorHAnsi" w:hAnsiTheme="minorHAnsi" w:cstheme="minorHAnsi"/>
          <w:sz w:val="20"/>
        </w:rPr>
        <w:t>1</w:t>
      </w:r>
    </w:p>
    <w:p w14:paraId="710E11A7" w14:textId="77777777" w:rsidR="00F46D49" w:rsidRPr="00EC1269" w:rsidRDefault="00F46D49" w:rsidP="00F46D49">
      <w:pPr>
        <w:spacing w:before="0" w:after="0" w:line="240" w:lineRule="auto"/>
        <w:rPr>
          <w:rFonts w:asciiTheme="minorHAnsi" w:hAnsiTheme="minorHAnsi" w:cstheme="minorHAnsi"/>
          <w:sz w:val="20"/>
        </w:rPr>
      </w:pPr>
    </w:p>
    <w:p w14:paraId="43C81E5E" w14:textId="77777777" w:rsidR="00F46D49" w:rsidRPr="00EC1269" w:rsidRDefault="00F46D49" w:rsidP="00F46D49">
      <w:pPr>
        <w:spacing w:before="0" w:after="0" w:line="240" w:lineRule="auto"/>
        <w:rPr>
          <w:rFonts w:asciiTheme="minorHAnsi" w:hAnsiTheme="minorHAnsi" w:cstheme="minorHAnsi"/>
          <w:sz w:val="20"/>
        </w:rPr>
      </w:pPr>
      <w:r w:rsidRPr="00EC1269">
        <w:rPr>
          <w:rFonts w:asciiTheme="minorHAnsi" w:hAnsiTheme="minorHAnsi" w:cstheme="minorHAnsi"/>
          <w:noProof/>
          <w:sz w:val="20"/>
        </w:rPr>
        <w:drawing>
          <wp:inline distT="0" distB="0" distL="0" distR="0" wp14:anchorId="49C13358" wp14:editId="13DB8CEA">
            <wp:extent cx="855316" cy="435078"/>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F41C8CC" w14:textId="77777777" w:rsidR="00F46D49" w:rsidRPr="00EC1269" w:rsidRDefault="00F46D49" w:rsidP="00F46D49">
      <w:pPr>
        <w:spacing w:before="0" w:after="0" w:line="240" w:lineRule="auto"/>
        <w:rPr>
          <w:rFonts w:asciiTheme="minorHAnsi" w:hAnsiTheme="minorHAnsi" w:cstheme="minorHAnsi"/>
          <w:sz w:val="20"/>
        </w:rPr>
      </w:pPr>
      <w:r w:rsidRPr="00EC1269">
        <w:rPr>
          <w:rFonts w:asciiTheme="minorHAnsi" w:hAnsiTheme="minorHAnsi" w:cstheme="minorHAnsi"/>
          <w:sz w:val="20"/>
        </w:rPr>
        <w:t>Bruce Bugbee</w:t>
      </w:r>
      <w:r w:rsidRPr="00EC1269">
        <w:rPr>
          <w:rFonts w:asciiTheme="minorHAnsi" w:hAnsiTheme="minorHAnsi" w:cstheme="minorHAnsi"/>
          <w:sz w:val="20"/>
        </w:rPr>
        <w:br/>
        <w:t>President</w:t>
      </w:r>
      <w:r w:rsidRPr="00EC1269">
        <w:rPr>
          <w:rFonts w:asciiTheme="minorHAnsi" w:hAnsiTheme="minorHAnsi" w:cstheme="minorHAnsi"/>
          <w:sz w:val="20"/>
        </w:rPr>
        <w:br/>
        <w:t>Apogee Instruments, Inc.</w:t>
      </w:r>
    </w:p>
    <w:p w14:paraId="32F55677" w14:textId="46923B1B" w:rsidR="00B5508F" w:rsidRPr="00474952" w:rsidRDefault="00B5508F" w:rsidP="00672D2C">
      <w:pPr>
        <w:spacing w:before="0" w:after="0" w:line="240" w:lineRule="auto"/>
        <w:rPr>
          <w:rFonts w:ascii="Segoe UI Semilight" w:hAnsi="Segoe UI Semilight" w:cs="Segoe UI Semilight"/>
        </w:rPr>
      </w:pPr>
      <w:r w:rsidRPr="00474952">
        <w:rPr>
          <w:rFonts w:ascii="Segoe UI Semilight" w:hAnsi="Segoe UI Semilight" w:cs="Segoe UI Semilight"/>
        </w:rPr>
        <w:br w:type="page"/>
      </w:r>
    </w:p>
    <w:p w14:paraId="0902DED6" w14:textId="77777777" w:rsidR="00B5508F" w:rsidRPr="00F46D49" w:rsidRDefault="00B5508F" w:rsidP="00F46D49">
      <w:pPr>
        <w:pStyle w:val="Heading3"/>
      </w:pPr>
      <w:bookmarkStart w:id="7" w:name="_Toc390263761"/>
      <w:bookmarkStart w:id="8" w:name="_Toc391388638"/>
      <w:bookmarkStart w:id="9" w:name="_Toc72738720"/>
      <w:r w:rsidRPr="00F46D49">
        <w:lastRenderedPageBreak/>
        <w:t>Introduction</w:t>
      </w:r>
      <w:bookmarkEnd w:id="7"/>
      <w:bookmarkEnd w:id="8"/>
      <w:bookmarkEnd w:id="9"/>
    </w:p>
    <w:p w14:paraId="76503E51" w14:textId="7777777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t>Oxygen (O</w:t>
      </w:r>
      <w:r w:rsidRPr="00EC1269">
        <w:rPr>
          <w:rFonts w:asciiTheme="minorHAnsi" w:hAnsiTheme="minorHAnsi" w:cstheme="minorHAnsi"/>
          <w:sz w:val="20"/>
          <w:szCs w:val="18"/>
          <w:vertAlign w:val="subscript"/>
        </w:rPr>
        <w:t>2</w:t>
      </w:r>
      <w:r w:rsidRPr="00EC1269">
        <w:rPr>
          <w:rFonts w:asciiTheme="minorHAnsi" w:hAnsiTheme="minorHAnsi" w:cstheme="minorHAnsi"/>
          <w:sz w:val="20"/>
          <w:szCs w:val="18"/>
        </w:rPr>
        <w:t>) is the second most abundant gas in the atmosphere and is essential to life on Earth. Absolute oxygen concentration determines the rate of many biological and chemical processes. Oxygen is required for aerobic respiration. In addition to measurements of absolute oxygen concentration, relative oxygen concentration is also often measured and reported.</w:t>
      </w:r>
    </w:p>
    <w:p w14:paraId="7F73ABCC" w14:textId="77777777" w:rsidR="00672D2C" w:rsidRPr="00EC1269" w:rsidRDefault="00672D2C" w:rsidP="00672D2C">
      <w:pPr>
        <w:jc w:val="both"/>
        <w:rPr>
          <w:rFonts w:asciiTheme="minorHAnsi" w:hAnsiTheme="minorHAnsi" w:cstheme="minorHAnsi"/>
          <w:sz w:val="20"/>
          <w:szCs w:val="18"/>
        </w:rPr>
      </w:pPr>
      <w:r w:rsidRPr="00EC1269">
        <w:rPr>
          <w:rFonts w:asciiTheme="minorHAnsi" w:hAnsiTheme="minorHAnsi" w:cstheme="minorHAnsi"/>
          <w:sz w:val="20"/>
          <w:szCs w:val="18"/>
        </w:rPr>
        <w:t>Oxygen sensors are used to measure gaseous or dissolved oxygen. There are multiple different techniques for measuring gaseous oxygen. Three of the more widely used sensors for environmental applications are galvanic cell sensors, polarographic sensors, and optical sensors. Galvanic cell and polarographic sensors operate similarly, by electrochemical reaction of oxygen with an electrolyte to produce an electrical current. The electrochemical reaction consumes a small amount of oxygen. Unlike polarographic oxygen sensors, galvanic cell sensors are self-powered and do not require input power for operation. Optical oxygen sensors use fiber optics and a fluorescence method to measure oxygen via spectrometry.</w:t>
      </w:r>
    </w:p>
    <w:p w14:paraId="1392B36A" w14:textId="72F1EC29"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t>Typical applications of Apogee oxygen meters include measurement of oxygen in laboratory experiments, monitoring gaseous oxygen in indoor environments for climate control, monitoring of oxygen levels in compost piles and mine tailings, and determination of respiration rates through measurement of oxygen consumption in sealed chambers or measurement of oxygen gradients in soil/porous media.</w:t>
      </w:r>
      <w:r w:rsidR="00585C9D" w:rsidRPr="00EC1269">
        <w:rPr>
          <w:rFonts w:asciiTheme="minorHAnsi" w:hAnsiTheme="minorHAnsi" w:cstheme="minorHAnsi"/>
          <w:sz w:val="20"/>
          <w:szCs w:val="18"/>
        </w:rPr>
        <w:t xml:space="preserve"> Apogee oxygen sensors are not intended for use as medical monitoring devices.</w:t>
      </w:r>
    </w:p>
    <w:p w14:paraId="5386BE2F" w14:textId="03BB52D0" w:rsidR="00B5508F" w:rsidRPr="00474952" w:rsidRDefault="00672D2C" w:rsidP="00672D2C">
      <w:pPr>
        <w:rPr>
          <w:rFonts w:ascii="Segoe UI Semilight" w:hAnsi="Segoe UI Semilight" w:cs="Segoe UI Semilight"/>
        </w:rPr>
      </w:pPr>
      <w:r w:rsidRPr="00EC1269">
        <w:rPr>
          <w:rFonts w:asciiTheme="minorHAnsi" w:hAnsiTheme="minorHAnsi" w:cstheme="minorHAnsi"/>
          <w:sz w:val="20"/>
          <w:szCs w:val="18"/>
        </w:rPr>
        <w:t xml:space="preserve">Apogee Instruments MO-200 oxygen meters consists of a handheld meter and a dedicated oxygen sensor connected by cable. The separate sensor consists of a galvanic cell sensing element (electrochemical cell), Teflon membrane, and signal processing circuitry mounted in a </w:t>
      </w:r>
      <w:r w:rsidR="00474952" w:rsidRPr="00EC1269">
        <w:rPr>
          <w:rFonts w:asciiTheme="minorHAnsi" w:hAnsiTheme="minorHAnsi" w:cstheme="minorHAnsi"/>
          <w:sz w:val="20"/>
          <w:szCs w:val="18"/>
        </w:rPr>
        <w:t>polypropylene plastic housing</w:t>
      </w:r>
      <w:r w:rsidRPr="00EC1269">
        <w:rPr>
          <w:rFonts w:asciiTheme="minorHAnsi" w:hAnsiTheme="minorHAnsi" w:cstheme="minorHAnsi"/>
          <w:sz w:val="20"/>
          <w:szCs w:val="18"/>
        </w:rPr>
        <w:t>. The MO-200 oxygen meter includes manual or automatic data logging features for making spot-check measurements or monitoring oxygen concentration over time.</w:t>
      </w:r>
      <w:r w:rsidR="00B5508F" w:rsidRPr="00474952">
        <w:rPr>
          <w:rFonts w:ascii="Segoe UI Semilight" w:hAnsi="Segoe UI Semilight" w:cs="Segoe UI Semilight"/>
        </w:rPr>
        <w:br w:type="page"/>
      </w:r>
    </w:p>
    <w:p w14:paraId="733B056F" w14:textId="77777777" w:rsidR="00B5508F" w:rsidRPr="00F46D49" w:rsidRDefault="00B5508F" w:rsidP="00F46D49">
      <w:pPr>
        <w:pStyle w:val="Heading3"/>
      </w:pPr>
      <w:bookmarkStart w:id="10" w:name="_Toc390263762"/>
      <w:bookmarkStart w:id="11" w:name="_Toc391388639"/>
      <w:bookmarkStart w:id="12" w:name="_Toc72738721"/>
      <w:r w:rsidRPr="00F46D49">
        <w:lastRenderedPageBreak/>
        <w:t>Sensor Models</w:t>
      </w:r>
      <w:bookmarkEnd w:id="10"/>
      <w:bookmarkEnd w:id="11"/>
      <w:bookmarkEnd w:id="12"/>
    </w:p>
    <w:p w14:paraId="4DD57A70" w14:textId="77777777" w:rsidR="00672D2C" w:rsidRPr="00EC1269" w:rsidRDefault="00672D2C" w:rsidP="00672D2C">
      <w:pPr>
        <w:rPr>
          <w:rFonts w:asciiTheme="minorHAnsi" w:hAnsiTheme="minorHAnsi" w:cstheme="minorHAnsi"/>
          <w:sz w:val="20"/>
          <w:szCs w:val="18"/>
        </w:rPr>
      </w:pPr>
      <w:bookmarkStart w:id="13" w:name="_Toc390263763"/>
      <w:r w:rsidRPr="00EC1269">
        <w:rPr>
          <w:rFonts w:asciiTheme="minorHAnsi" w:hAnsiTheme="minorHAnsi" w:cstheme="minorHAnsi"/>
          <w:sz w:val="20"/>
          <w:szCs w:val="18"/>
        </w:rPr>
        <w:t>Apogee MO-200 oxygen meter covered in this manual is self-contained and comes complete with handheld meter and sensor.</w:t>
      </w:r>
    </w:p>
    <w:p w14:paraId="11C6E9BD" w14:textId="5E6C604B" w:rsidR="00672D2C" w:rsidRPr="00EC1269" w:rsidRDefault="00672D2C" w:rsidP="00672D2C">
      <w:pPr>
        <w:rPr>
          <w:rFonts w:asciiTheme="minorHAnsi" w:hAnsiTheme="minorHAnsi" w:cstheme="minorHAnsi"/>
          <w:color w:val="FF0000"/>
          <w:sz w:val="20"/>
        </w:rPr>
      </w:pPr>
      <w:r w:rsidRPr="00EC1269">
        <w:rPr>
          <w:rFonts w:asciiTheme="minorHAnsi" w:hAnsiTheme="minorHAnsi" w:cstheme="minorHAnsi"/>
          <w:noProof/>
          <w:color w:val="FF0000"/>
          <w:sz w:val="20"/>
        </w:rPr>
        <mc:AlternateContent>
          <mc:Choice Requires="wps">
            <w:drawing>
              <wp:anchor distT="0" distB="0" distL="114300" distR="114300" simplePos="0" relativeHeight="251712512" behindDoc="0" locked="0" layoutInCell="1" allowOverlap="1" wp14:anchorId="1701C357" wp14:editId="5A44BCEA">
                <wp:simplePos x="0" y="0"/>
                <wp:positionH relativeFrom="margin">
                  <wp:posOffset>2276475</wp:posOffset>
                </wp:positionH>
                <wp:positionV relativeFrom="paragraph">
                  <wp:posOffset>523874</wp:posOffset>
                </wp:positionV>
                <wp:extent cx="2874121" cy="8858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121" cy="885825"/>
                        </a:xfrm>
                        <a:prstGeom prst="rect">
                          <a:avLst/>
                        </a:prstGeom>
                        <a:noFill/>
                        <a:ln w="9525">
                          <a:noFill/>
                          <a:miter lim="800000"/>
                          <a:headEnd/>
                          <a:tailEnd/>
                        </a:ln>
                      </wps:spPr>
                      <wps:txbx>
                        <w:txbxContent>
                          <w:p w14:paraId="30581D25" w14:textId="77777777" w:rsidR="00672D2C" w:rsidRPr="00EC1269" w:rsidRDefault="00672D2C" w:rsidP="00672D2C">
                            <w:pPr>
                              <w:rPr>
                                <w:rFonts w:asciiTheme="minorHAnsi" w:hAnsiTheme="minorHAnsi" w:cstheme="minorHAnsi"/>
                                <w:color w:val="000000"/>
                                <w:sz w:val="20"/>
                                <w:szCs w:val="16"/>
                              </w:rPr>
                            </w:pPr>
                            <w:r w:rsidRPr="00EC1269">
                              <w:rPr>
                                <w:rFonts w:asciiTheme="minorHAnsi" w:hAnsiTheme="minorHAnsi" w:cstheme="minorHAnsi"/>
                                <w:color w:val="000000"/>
                                <w:sz w:val="20"/>
                                <w:szCs w:val="16"/>
                              </w:rPr>
                              <w:t>Sensor model number and serial number are located on a label on the backside of the handheld meter.</w:t>
                            </w:r>
                          </w:p>
                          <w:p w14:paraId="3F62D6C1" w14:textId="77777777" w:rsidR="00672D2C" w:rsidRDefault="00672D2C" w:rsidP="00672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01C357" id="_x0000_t202" coordsize="21600,21600" o:spt="202" path="m,l,21600r21600,l21600,xe">
                <v:stroke joinstyle="miter"/>
                <v:path gradientshapeok="t" o:connecttype="rect"/>
              </v:shapetype>
              <v:shape id="Text Box 2" o:spid="_x0000_s1026" type="#_x0000_t202" style="position:absolute;margin-left:179.25pt;margin-top:41.25pt;width:226.3pt;height:69.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" filled="f" stroked="f">
                <v:textbox>
                  <w:txbxContent>
                    <w:p w14:paraId="30581D25" w14:textId="77777777" w:rsidR="00672D2C" w:rsidRPr="00EC1269" w:rsidRDefault="00672D2C" w:rsidP="00672D2C">
                      <w:pPr>
                        <w:rPr>
                          <w:rFonts w:asciiTheme="minorHAnsi" w:hAnsiTheme="minorHAnsi" w:cstheme="minorHAnsi"/>
                          <w:color w:val="000000"/>
                          <w:sz w:val="20"/>
                          <w:szCs w:val="16"/>
                        </w:rPr>
                      </w:pPr>
                      <w:r w:rsidRPr="00EC1269">
                        <w:rPr>
                          <w:rFonts w:asciiTheme="minorHAnsi" w:hAnsiTheme="minorHAnsi" w:cstheme="minorHAnsi"/>
                          <w:color w:val="000000"/>
                          <w:sz w:val="20"/>
                          <w:szCs w:val="16"/>
                        </w:rPr>
                        <w:t>Sensor model number and serial number are located on a label on the backside of the handheld meter.</w:t>
                      </w:r>
                    </w:p>
                    <w:p w14:paraId="3F62D6C1" w14:textId="77777777" w:rsidR="00672D2C" w:rsidRDefault="00672D2C" w:rsidP="00672D2C"/>
                  </w:txbxContent>
                </v:textbox>
                <w10:wrap anchorx="margin"/>
              </v:shape>
            </w:pict>
          </mc:Fallback>
        </mc:AlternateContent>
      </w:r>
      <w:r w:rsidRPr="00EC1269">
        <w:rPr>
          <w:rFonts w:asciiTheme="minorHAnsi" w:hAnsiTheme="minorHAnsi" w:cstheme="minorHAnsi"/>
          <w:noProof/>
          <w:color w:val="FF0000"/>
          <w:sz w:val="20"/>
        </w:rPr>
        <w:drawing>
          <wp:inline distT="0" distB="0" distL="0" distR="0" wp14:anchorId="22715D0A" wp14:editId="755B3E15">
            <wp:extent cx="2028825" cy="18484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Label.jpg"/>
                    <pic:cNvPicPr/>
                  </pic:nvPicPr>
                  <pic:blipFill rotWithShape="1">
                    <a:blip r:embed="rId11" cstate="print">
                      <a:extLst>
                        <a:ext uri="{28A0092B-C50C-407E-A947-70E740481C1C}">
                          <a14:useLocalDpi xmlns:a14="http://schemas.microsoft.com/office/drawing/2010/main" val="0"/>
                        </a:ext>
                      </a:extLst>
                    </a:blip>
                    <a:srcRect l="-1" r="79" b="31807"/>
                    <a:stretch/>
                  </pic:blipFill>
                  <pic:spPr bwMode="auto">
                    <a:xfrm>
                      <a:off x="0" y="0"/>
                      <a:ext cx="2040989" cy="1859568"/>
                    </a:xfrm>
                    <a:prstGeom prst="rect">
                      <a:avLst/>
                    </a:prstGeom>
                    <a:ln>
                      <a:noFill/>
                    </a:ln>
                    <a:effectLst/>
                    <a:extLst>
                      <a:ext uri="{53640926-AAD7-44D8-BBD7-CCE9431645EC}">
                        <a14:shadowObscured xmlns:a14="http://schemas.microsoft.com/office/drawing/2010/main"/>
                      </a:ext>
                    </a:extLst>
                  </pic:spPr>
                </pic:pic>
              </a:graphicData>
            </a:graphic>
          </wp:inline>
        </w:drawing>
      </w:r>
    </w:p>
    <w:p w14:paraId="3F5DDCE7" w14:textId="2C1F12DB" w:rsidR="00672D2C" w:rsidRPr="00EC1269" w:rsidRDefault="000D016C" w:rsidP="00672D2C">
      <w:pPr>
        <w:rPr>
          <w:rFonts w:asciiTheme="minorHAnsi" w:hAnsiTheme="minorHAnsi" w:cstheme="minorHAnsi"/>
          <w:b/>
          <w:sz w:val="20"/>
          <w:szCs w:val="18"/>
        </w:rPr>
      </w:pPr>
      <w:r w:rsidRPr="00EC1269">
        <w:rPr>
          <w:rFonts w:asciiTheme="minorHAnsi" w:hAnsiTheme="minorHAnsi" w:cstheme="minorHAnsi"/>
          <w:b/>
          <w:sz w:val="20"/>
          <w:szCs w:val="18"/>
        </w:rPr>
        <w:t>Accessories</w:t>
      </w:r>
    </w:p>
    <w:p w14:paraId="0EF06C3A" w14:textId="7777777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t>All Apogee oxygen meters can be purchased with attachments to facilitate measurements in soil/porous media or in-line tubing.</w:t>
      </w:r>
    </w:p>
    <w:p w14:paraId="3874AC89" w14:textId="7777777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b/>
          <w:sz w:val="20"/>
          <w:szCs w:val="18"/>
        </w:rPr>
        <w:t>Model AO-001:</w:t>
      </w:r>
      <w:r w:rsidRPr="00EC1269">
        <w:rPr>
          <w:rFonts w:asciiTheme="minorHAnsi" w:hAnsiTheme="minorHAnsi" w:cstheme="minorHAnsi"/>
          <w:sz w:val="20"/>
          <w:szCs w:val="18"/>
        </w:rPr>
        <w:t xml:space="preserve"> Diffusion head designed for measurements in soil/porous media. The diffusion head maintains an air pocket and provides protection to the permeable Teflon membrane where gas diffusion occurs.</w:t>
      </w:r>
    </w:p>
    <w:p w14:paraId="6F0BD7D6" w14:textId="45B5F356" w:rsidR="00672D2C" w:rsidRPr="00EC1269" w:rsidRDefault="000D016C" w:rsidP="00672D2C">
      <w:pPr>
        <w:jc w:val="center"/>
        <w:rPr>
          <w:rFonts w:asciiTheme="minorHAnsi" w:hAnsiTheme="minorHAnsi" w:cstheme="minorHAnsi"/>
          <w:sz w:val="20"/>
        </w:rPr>
      </w:pPr>
      <w:r w:rsidRPr="00EC1269">
        <w:rPr>
          <w:rFonts w:asciiTheme="minorHAnsi" w:hAnsiTheme="minorHAnsi" w:cstheme="minorHAnsi"/>
          <w:noProof/>
          <w:sz w:val="20"/>
        </w:rPr>
        <w:drawing>
          <wp:inline distT="0" distB="0" distL="0" distR="0" wp14:anchorId="70450BF2" wp14:editId="34CEB069">
            <wp:extent cx="1214651" cy="1512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png"/>
                    <pic:cNvPicPr/>
                  </pic:nvPicPr>
                  <pic:blipFill rotWithShape="1">
                    <a:blip r:embed="rId12" cstate="print">
                      <a:extLst>
                        <a:ext uri="{28A0092B-C50C-407E-A947-70E740481C1C}">
                          <a14:useLocalDpi xmlns:a14="http://schemas.microsoft.com/office/drawing/2010/main" val="0"/>
                        </a:ext>
                      </a:extLst>
                    </a:blip>
                    <a:srcRect l="35381" t="20814" r="37519" b="28622"/>
                    <a:stretch/>
                  </pic:blipFill>
                  <pic:spPr bwMode="auto">
                    <a:xfrm>
                      <a:off x="0" y="0"/>
                      <a:ext cx="1219110" cy="1518378"/>
                    </a:xfrm>
                    <a:prstGeom prst="rect">
                      <a:avLst/>
                    </a:prstGeom>
                    <a:ln>
                      <a:noFill/>
                    </a:ln>
                    <a:extLst>
                      <a:ext uri="{53640926-AAD7-44D8-BBD7-CCE9431645EC}">
                        <a14:shadowObscured xmlns:a14="http://schemas.microsoft.com/office/drawing/2010/main"/>
                      </a:ext>
                    </a:extLst>
                  </pic:spPr>
                </pic:pic>
              </a:graphicData>
            </a:graphic>
          </wp:inline>
        </w:drawing>
      </w:r>
    </w:p>
    <w:p w14:paraId="3464254E" w14:textId="7777777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b/>
          <w:sz w:val="20"/>
          <w:szCs w:val="18"/>
        </w:rPr>
        <w:t>Model AO-002:</w:t>
      </w:r>
      <w:r w:rsidRPr="00EC1269">
        <w:rPr>
          <w:rFonts w:asciiTheme="minorHAnsi" w:hAnsiTheme="minorHAnsi" w:cstheme="minorHAnsi"/>
          <w:b/>
          <w:sz w:val="20"/>
        </w:rPr>
        <w:t xml:space="preserve"> </w:t>
      </w:r>
      <w:r w:rsidRPr="00EC1269">
        <w:rPr>
          <w:rFonts w:asciiTheme="minorHAnsi" w:hAnsiTheme="minorHAnsi" w:cstheme="minorHAnsi"/>
          <w:sz w:val="20"/>
          <w:szCs w:val="18"/>
        </w:rPr>
        <w:t>Flow through head designed for in-line measurements. The flow through head allows connection of tubing via ¼ inch barbed nylon connectors.</w:t>
      </w:r>
    </w:p>
    <w:p w14:paraId="51F41A1B" w14:textId="77777777" w:rsidR="00B9457D" w:rsidRDefault="000D016C" w:rsidP="00672D2C">
      <w:pPr>
        <w:jc w:val="center"/>
        <w:rPr>
          <w:rFonts w:cstheme="minorHAnsi"/>
          <w:color w:val="FF0000"/>
        </w:rPr>
      </w:pPr>
      <w:r>
        <w:rPr>
          <w:rFonts w:cstheme="minorHAnsi"/>
          <w:noProof/>
          <w:color w:val="FF0000"/>
        </w:rPr>
        <w:drawing>
          <wp:inline distT="0" distB="0" distL="0" distR="0" wp14:anchorId="34FA53C2" wp14:editId="18672F3B">
            <wp:extent cx="5942925" cy="12416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h.png"/>
                    <pic:cNvPicPr/>
                  </pic:nvPicPr>
                  <pic:blipFill rotWithShape="1">
                    <a:blip r:embed="rId13" cstate="print">
                      <a:extLst>
                        <a:ext uri="{28A0092B-C50C-407E-A947-70E740481C1C}">
                          <a14:useLocalDpi xmlns:a14="http://schemas.microsoft.com/office/drawing/2010/main" val="0"/>
                        </a:ext>
                      </a:extLst>
                    </a:blip>
                    <a:srcRect t="38188" b="30514"/>
                    <a:stretch/>
                  </pic:blipFill>
                  <pic:spPr bwMode="auto">
                    <a:xfrm>
                      <a:off x="0" y="0"/>
                      <a:ext cx="5943600" cy="1241774"/>
                    </a:xfrm>
                    <a:prstGeom prst="rect">
                      <a:avLst/>
                    </a:prstGeom>
                    <a:ln>
                      <a:noFill/>
                    </a:ln>
                    <a:extLst>
                      <a:ext uri="{53640926-AAD7-44D8-BBD7-CCE9431645EC}">
                        <a14:shadowObscured xmlns:a14="http://schemas.microsoft.com/office/drawing/2010/main"/>
                      </a:ext>
                    </a:extLst>
                  </pic:spPr>
                </pic:pic>
              </a:graphicData>
            </a:graphic>
          </wp:inline>
        </w:drawing>
      </w:r>
    </w:p>
    <w:p w14:paraId="669A6CF3" w14:textId="77777777" w:rsidR="00B9457D" w:rsidRDefault="00B9457D" w:rsidP="00672D2C">
      <w:pPr>
        <w:jc w:val="center"/>
        <w:rPr>
          <w:rFonts w:cstheme="minorHAnsi"/>
          <w:color w:val="FF0000"/>
        </w:rPr>
      </w:pPr>
    </w:p>
    <w:p w14:paraId="5F6718B5" w14:textId="0476FDC4" w:rsidR="00B9457D" w:rsidRDefault="00B9457D" w:rsidP="00B9457D">
      <w:pPr>
        <w:rPr>
          <w:rFonts w:asciiTheme="minorHAnsi" w:hAnsiTheme="minorHAnsi" w:cstheme="minorHAnsi"/>
          <w:sz w:val="20"/>
          <w:szCs w:val="18"/>
        </w:rPr>
      </w:pPr>
      <w:r>
        <w:rPr>
          <w:rFonts w:cstheme="minorHAnsi"/>
          <w:noProof/>
          <w:color w:val="FF0000"/>
        </w:rPr>
        <w:lastRenderedPageBreak/>
        <w:drawing>
          <wp:anchor distT="0" distB="0" distL="114300" distR="114300" simplePos="0" relativeHeight="251722752" behindDoc="1" locked="0" layoutInCell="1" allowOverlap="1" wp14:anchorId="037E0C44" wp14:editId="2E75351D">
            <wp:simplePos x="0" y="0"/>
            <wp:positionH relativeFrom="margin">
              <wp:posOffset>3351530</wp:posOffset>
            </wp:positionH>
            <wp:positionV relativeFrom="paragraph">
              <wp:posOffset>308610</wp:posOffset>
            </wp:positionV>
            <wp:extent cx="3049270" cy="41052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927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269">
        <w:rPr>
          <w:rFonts w:asciiTheme="minorHAnsi" w:hAnsiTheme="minorHAnsi" w:cstheme="minorHAnsi"/>
          <w:b/>
          <w:sz w:val="20"/>
          <w:szCs w:val="18"/>
        </w:rPr>
        <w:t>Model AO-00</w:t>
      </w:r>
      <w:r>
        <w:rPr>
          <w:rFonts w:asciiTheme="minorHAnsi" w:hAnsiTheme="minorHAnsi" w:cstheme="minorHAnsi"/>
          <w:b/>
          <w:sz w:val="20"/>
          <w:szCs w:val="18"/>
        </w:rPr>
        <w:t>3</w:t>
      </w:r>
      <w:r w:rsidRPr="00EC1269">
        <w:rPr>
          <w:rFonts w:asciiTheme="minorHAnsi" w:hAnsiTheme="minorHAnsi" w:cstheme="minorHAnsi"/>
          <w:b/>
          <w:sz w:val="20"/>
          <w:szCs w:val="18"/>
        </w:rPr>
        <w:t>:</w:t>
      </w:r>
      <w:r w:rsidRPr="00EC1269">
        <w:rPr>
          <w:rFonts w:asciiTheme="minorHAnsi" w:hAnsiTheme="minorHAnsi" w:cstheme="minorHAnsi"/>
          <w:b/>
          <w:sz w:val="20"/>
        </w:rPr>
        <w:t xml:space="preserve"> </w:t>
      </w:r>
      <w:r>
        <w:rPr>
          <w:rFonts w:asciiTheme="minorHAnsi" w:hAnsiTheme="minorHAnsi" w:cstheme="minorHAnsi"/>
          <w:sz w:val="20"/>
          <w:szCs w:val="18"/>
        </w:rPr>
        <w:t>Connection Nut</w:t>
      </w:r>
      <w:r w:rsidRPr="00EC1269">
        <w:rPr>
          <w:rFonts w:asciiTheme="minorHAnsi" w:hAnsiTheme="minorHAnsi" w:cstheme="minorHAnsi"/>
          <w:sz w:val="20"/>
          <w:szCs w:val="18"/>
        </w:rPr>
        <w:t xml:space="preserve">. The </w:t>
      </w:r>
      <w:r>
        <w:rPr>
          <w:rFonts w:asciiTheme="minorHAnsi" w:hAnsiTheme="minorHAnsi" w:cstheme="minorHAnsi"/>
          <w:sz w:val="20"/>
          <w:szCs w:val="18"/>
        </w:rPr>
        <w:t xml:space="preserve">custom-size nut and </w:t>
      </w:r>
      <w:proofErr w:type="spellStart"/>
      <w:r>
        <w:rPr>
          <w:rFonts w:asciiTheme="minorHAnsi" w:hAnsiTheme="minorHAnsi" w:cstheme="minorHAnsi"/>
          <w:sz w:val="20"/>
          <w:szCs w:val="18"/>
        </w:rPr>
        <w:t>o-ring</w:t>
      </w:r>
      <w:proofErr w:type="spellEnd"/>
      <w:r>
        <w:rPr>
          <w:rFonts w:asciiTheme="minorHAnsi" w:hAnsiTheme="minorHAnsi" w:cstheme="minorHAnsi"/>
          <w:sz w:val="20"/>
          <w:szCs w:val="18"/>
        </w:rPr>
        <w:t xml:space="preserve"> used to connect and seal Apogee Oxygen sensors to jar lids and other containers for gaseous oxygen studies.</w:t>
      </w:r>
    </w:p>
    <w:p w14:paraId="378C1BC6" w14:textId="258A9776" w:rsidR="00B9457D" w:rsidRDefault="00B9457D" w:rsidP="00B9457D">
      <w:pPr>
        <w:rPr>
          <w:rFonts w:cstheme="minorHAnsi"/>
          <w:noProof/>
          <w:color w:val="FF0000"/>
        </w:rPr>
      </w:pPr>
      <w:r>
        <w:rPr>
          <w:rFonts w:asciiTheme="minorHAnsi" w:hAnsiTheme="minorHAnsi" w:cstheme="minorHAnsi"/>
          <w:noProof/>
          <w:sz w:val="20"/>
          <w:szCs w:val="18"/>
        </w:rPr>
        <w:drawing>
          <wp:anchor distT="0" distB="0" distL="114300" distR="114300" simplePos="0" relativeHeight="251721728" behindDoc="1" locked="0" layoutInCell="1" allowOverlap="1" wp14:anchorId="340BBA0A" wp14:editId="58C474C0">
            <wp:simplePos x="0" y="0"/>
            <wp:positionH relativeFrom="margin">
              <wp:align>left</wp:align>
            </wp:positionH>
            <wp:positionV relativeFrom="paragraph">
              <wp:posOffset>6350</wp:posOffset>
            </wp:positionV>
            <wp:extent cx="3247037" cy="15716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13" t="38702" r="31891" b="35817"/>
                    <a:stretch/>
                  </pic:blipFill>
                  <pic:spPr bwMode="auto">
                    <a:xfrm>
                      <a:off x="0" y="0"/>
                      <a:ext cx="3247037"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color w:val="FF0000"/>
        </w:rPr>
        <w:t xml:space="preserve"> </w:t>
      </w:r>
    </w:p>
    <w:p w14:paraId="7956B1BD" w14:textId="77777777" w:rsidR="00B9457D" w:rsidRDefault="00B9457D" w:rsidP="00B9457D">
      <w:pPr>
        <w:rPr>
          <w:rFonts w:cstheme="minorHAnsi"/>
          <w:noProof/>
          <w:color w:val="FF0000"/>
        </w:rPr>
      </w:pPr>
    </w:p>
    <w:p w14:paraId="6E43483D" w14:textId="77777777" w:rsidR="00B9457D" w:rsidRDefault="00B9457D" w:rsidP="00B9457D">
      <w:pPr>
        <w:rPr>
          <w:rFonts w:cstheme="minorHAnsi"/>
          <w:noProof/>
          <w:color w:val="FF0000"/>
        </w:rPr>
      </w:pPr>
    </w:p>
    <w:p w14:paraId="31400BB4" w14:textId="77777777" w:rsidR="00B9457D" w:rsidRDefault="00B9457D" w:rsidP="00B9457D">
      <w:pPr>
        <w:rPr>
          <w:rFonts w:cstheme="minorHAnsi"/>
          <w:noProof/>
          <w:color w:val="FF0000"/>
        </w:rPr>
      </w:pPr>
    </w:p>
    <w:p w14:paraId="0AA00F1A" w14:textId="77777777" w:rsidR="00B9457D" w:rsidRDefault="00B9457D" w:rsidP="00B9457D">
      <w:pPr>
        <w:rPr>
          <w:rFonts w:cstheme="minorHAnsi"/>
          <w:noProof/>
          <w:color w:val="FF0000"/>
        </w:rPr>
      </w:pPr>
    </w:p>
    <w:p w14:paraId="188F308B" w14:textId="27FAE3EC" w:rsidR="00B9457D" w:rsidRDefault="00B9457D" w:rsidP="00B9457D">
      <w:pPr>
        <w:rPr>
          <w:rFonts w:cstheme="minorHAnsi"/>
          <w:noProof/>
          <w:color w:val="FF0000"/>
        </w:rPr>
      </w:pPr>
    </w:p>
    <w:p w14:paraId="4040F1E1" w14:textId="5F0689EF" w:rsidR="00B9457D" w:rsidRDefault="00B9457D" w:rsidP="00B9457D">
      <w:pPr>
        <w:rPr>
          <w:rFonts w:cstheme="minorHAnsi"/>
          <w:noProof/>
          <w:color w:val="FF0000"/>
        </w:rPr>
      </w:pPr>
      <w:r>
        <w:rPr>
          <w:noProof/>
        </w:rPr>
        <w:drawing>
          <wp:anchor distT="0" distB="0" distL="114300" distR="114300" simplePos="0" relativeHeight="251723776" behindDoc="1" locked="0" layoutInCell="1" allowOverlap="1" wp14:anchorId="0DB761EE" wp14:editId="48884FE8">
            <wp:simplePos x="0" y="0"/>
            <wp:positionH relativeFrom="margin">
              <wp:posOffset>0</wp:posOffset>
            </wp:positionH>
            <wp:positionV relativeFrom="paragraph">
              <wp:posOffset>300355</wp:posOffset>
            </wp:positionV>
            <wp:extent cx="3390900" cy="17240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6211"/>
                    <a:stretch/>
                  </pic:blipFill>
                  <pic:spPr bwMode="auto">
                    <a:xfrm>
                      <a:off x="0" y="0"/>
                      <a:ext cx="339090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FDD1B" w14:textId="77777777" w:rsidR="00B9457D" w:rsidRDefault="00B9457D" w:rsidP="00B9457D">
      <w:pPr>
        <w:rPr>
          <w:rFonts w:cstheme="minorHAnsi"/>
          <w:noProof/>
          <w:color w:val="FF0000"/>
        </w:rPr>
      </w:pPr>
    </w:p>
    <w:p w14:paraId="073C1F63" w14:textId="77777777" w:rsidR="00B9457D" w:rsidRDefault="00B9457D" w:rsidP="00B9457D">
      <w:pPr>
        <w:rPr>
          <w:rFonts w:cstheme="minorHAnsi"/>
          <w:noProof/>
          <w:color w:val="FF0000"/>
        </w:rPr>
      </w:pPr>
    </w:p>
    <w:p w14:paraId="3F072024" w14:textId="77777777" w:rsidR="00B9457D" w:rsidRDefault="00B9457D" w:rsidP="00B9457D">
      <w:pPr>
        <w:rPr>
          <w:rFonts w:cstheme="minorHAnsi"/>
          <w:noProof/>
          <w:color w:val="FF0000"/>
        </w:rPr>
      </w:pPr>
    </w:p>
    <w:p w14:paraId="46A9BE9E" w14:textId="77777777" w:rsidR="00B9457D" w:rsidRDefault="00B9457D" w:rsidP="00B9457D">
      <w:pPr>
        <w:rPr>
          <w:rFonts w:cstheme="minorHAnsi"/>
          <w:noProof/>
          <w:color w:val="FF0000"/>
        </w:rPr>
      </w:pPr>
    </w:p>
    <w:p w14:paraId="73EDF7F0" w14:textId="77777777" w:rsidR="00B9457D" w:rsidRDefault="00B9457D" w:rsidP="00B9457D">
      <w:pPr>
        <w:rPr>
          <w:rFonts w:cstheme="minorHAnsi"/>
          <w:noProof/>
          <w:color w:val="FF0000"/>
        </w:rPr>
      </w:pPr>
    </w:p>
    <w:p w14:paraId="3E9EF9A1" w14:textId="77777777" w:rsidR="00B9457D" w:rsidRDefault="00B9457D" w:rsidP="00B9457D">
      <w:pPr>
        <w:rPr>
          <w:rFonts w:cstheme="minorHAnsi"/>
          <w:noProof/>
          <w:color w:val="FF0000"/>
        </w:rPr>
      </w:pPr>
    </w:p>
    <w:p w14:paraId="7EB7065E" w14:textId="48E907C3" w:rsidR="00672D2C" w:rsidRDefault="00B9457D" w:rsidP="00B9457D">
      <w:pPr>
        <w:rPr>
          <w:rFonts w:cstheme="minorHAnsi"/>
          <w:color w:val="FF0000"/>
        </w:rPr>
      </w:pPr>
      <w:r>
        <w:rPr>
          <w:rFonts w:cstheme="minorHAnsi"/>
          <w:noProof/>
          <w:color w:val="000000" w:themeColor="text1"/>
        </w:rPr>
        <w:t xml:space="preserve">    </w:t>
      </w:r>
      <w:r w:rsidRPr="00B9457D">
        <w:rPr>
          <w:rFonts w:cstheme="minorHAnsi"/>
          <w:noProof/>
          <w:color w:val="000000" w:themeColor="text1"/>
        </w:rPr>
        <w:t>Image courtesy of Utah State University Crop Physiology Lab</w:t>
      </w:r>
      <w:r w:rsidR="00672D2C">
        <w:rPr>
          <w:rFonts w:cstheme="minorHAnsi"/>
          <w:color w:val="FF0000"/>
        </w:rPr>
        <w:br w:type="page"/>
      </w:r>
    </w:p>
    <w:p w14:paraId="549C0E5C" w14:textId="77777777" w:rsidR="00B5508F" w:rsidRPr="00624F30" w:rsidRDefault="00B5508F" w:rsidP="00894B27">
      <w:pPr>
        <w:pStyle w:val="Heading3"/>
        <w:rPr>
          <w:rFonts w:cs="Segoe UI Semilight"/>
          <w:szCs w:val="32"/>
        </w:rPr>
      </w:pPr>
      <w:bookmarkStart w:id="14" w:name="_Toc391388640"/>
      <w:bookmarkStart w:id="15" w:name="_Toc72738722"/>
      <w:r w:rsidRPr="00624F30">
        <w:rPr>
          <w:rFonts w:cs="Segoe UI Semilight"/>
          <w:szCs w:val="32"/>
        </w:rPr>
        <w:lastRenderedPageBreak/>
        <w:t>Specifications</w:t>
      </w:r>
      <w:bookmarkEnd w:id="13"/>
      <w:bookmarkEnd w:id="14"/>
      <w:bookmarkEnd w:id="15"/>
    </w:p>
    <w:tbl>
      <w:tblPr>
        <w:tblStyle w:val="MediumList1"/>
        <w:tblpPr w:leftFromText="180" w:rightFromText="180" w:vertAnchor="text" w:horzAnchor="margin" w:tblpY="103"/>
        <w:tblW w:w="0" w:type="auto"/>
        <w:tblInd w:w="0" w:type="dxa"/>
        <w:tblLook w:val="04A0" w:firstRow="1" w:lastRow="0" w:firstColumn="1" w:lastColumn="0" w:noHBand="0" w:noVBand="1"/>
      </w:tblPr>
      <w:tblGrid>
        <w:gridCol w:w="3163"/>
        <w:gridCol w:w="6017"/>
      </w:tblGrid>
      <w:tr w:rsidR="00224747" w:rsidRPr="00624F30" w14:paraId="0F60794D" w14:textId="77777777" w:rsidTr="0022474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3" w:type="dxa"/>
            <w:tcBorders>
              <w:left w:val="nil"/>
              <w:bottom w:val="single" w:sz="4" w:space="0" w:color="FFFFFF" w:themeColor="background1"/>
              <w:right w:val="nil"/>
            </w:tcBorders>
            <w:vAlign w:val="center"/>
          </w:tcPr>
          <w:p w14:paraId="6CB677BB" w14:textId="77777777" w:rsidR="00224747" w:rsidRPr="00EC1269" w:rsidRDefault="00224747" w:rsidP="002761D7">
            <w:pPr>
              <w:rPr>
                <w:rFonts w:ascii="Calibri" w:hAnsi="Calibri" w:cs="Calibri"/>
                <w:szCs w:val="16"/>
              </w:rPr>
            </w:pPr>
          </w:p>
        </w:tc>
        <w:tc>
          <w:tcPr>
            <w:tcW w:w="6017" w:type="dxa"/>
            <w:tcBorders>
              <w:left w:val="nil"/>
              <w:bottom w:val="single" w:sz="4" w:space="0" w:color="FFFFFF" w:themeColor="background1"/>
              <w:right w:val="nil"/>
            </w:tcBorders>
            <w:vAlign w:val="bottom"/>
            <w:hideMark/>
          </w:tcPr>
          <w:p w14:paraId="2F1C2BEF" w14:textId="317690E0" w:rsidR="00224747" w:rsidRPr="009641BD" w:rsidRDefault="00224747" w:rsidP="002761D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9641BD">
              <w:rPr>
                <w:rFonts w:ascii="Calibri" w:hAnsi="Calibri" w:cs="Calibri"/>
                <w:b/>
                <w:szCs w:val="16"/>
              </w:rPr>
              <w:t>MO-200</w:t>
            </w:r>
          </w:p>
        </w:tc>
      </w:tr>
      <w:tr w:rsidR="00224747" w:rsidRPr="00624F30" w14:paraId="5A17FFE3" w14:textId="77777777" w:rsidTr="00224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FFFFFF" w:themeColor="background1"/>
              <w:left w:val="nil"/>
              <w:bottom w:val="nil"/>
              <w:right w:val="single" w:sz="4" w:space="0" w:color="FFFFFF" w:themeColor="background1"/>
            </w:tcBorders>
            <w:vAlign w:val="center"/>
            <w:hideMark/>
          </w:tcPr>
          <w:p w14:paraId="031A2FE8" w14:textId="77777777" w:rsidR="00224747" w:rsidRPr="00EC1269" w:rsidRDefault="00224747" w:rsidP="002761D7">
            <w:pPr>
              <w:rPr>
                <w:rFonts w:ascii="Calibri" w:hAnsi="Calibri" w:cs="Calibri"/>
                <w:b w:val="0"/>
                <w:szCs w:val="16"/>
              </w:rPr>
            </w:pPr>
            <w:r w:rsidRPr="00EC1269">
              <w:rPr>
                <w:rFonts w:ascii="Calibri" w:hAnsi="Calibri" w:cs="Calibri"/>
                <w:b w:val="0"/>
                <w:szCs w:val="16"/>
              </w:rPr>
              <w:t>Measurement Range</w:t>
            </w:r>
          </w:p>
        </w:tc>
        <w:tc>
          <w:tcPr>
            <w:tcW w:w="6017" w:type="dxa"/>
            <w:tcBorders>
              <w:top w:val="nil"/>
              <w:left w:val="single" w:sz="4" w:space="0" w:color="FFFFFF" w:themeColor="background1"/>
              <w:bottom w:val="nil"/>
              <w:right w:val="nil"/>
            </w:tcBorders>
            <w:vAlign w:val="center"/>
            <w:hideMark/>
          </w:tcPr>
          <w:p w14:paraId="3681F42A" w14:textId="1B310F56" w:rsidR="00224747" w:rsidRPr="00EC1269" w:rsidRDefault="00AF1AD0" w:rsidP="002761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vertAlign w:val="subscript"/>
              </w:rPr>
            </w:pPr>
            <w:r w:rsidRPr="00EC1269">
              <w:rPr>
                <w:rFonts w:ascii="Calibri" w:hAnsi="Calibri" w:cs="Calibri"/>
                <w:szCs w:val="16"/>
              </w:rPr>
              <w:t>0</w:t>
            </w:r>
            <w:r w:rsidR="00224747" w:rsidRPr="00EC1269">
              <w:rPr>
                <w:rFonts w:ascii="Calibri" w:hAnsi="Calibri" w:cs="Calibri"/>
                <w:szCs w:val="16"/>
              </w:rPr>
              <w:t xml:space="preserve"> to 100 % O</w:t>
            </w:r>
            <w:r w:rsidR="00224747" w:rsidRPr="00EC1269">
              <w:rPr>
                <w:rFonts w:ascii="Calibri" w:hAnsi="Calibri" w:cs="Calibri"/>
                <w:szCs w:val="16"/>
                <w:vertAlign w:val="subscript"/>
              </w:rPr>
              <w:t>2</w:t>
            </w:r>
          </w:p>
        </w:tc>
      </w:tr>
      <w:tr w:rsidR="00224747" w:rsidRPr="00624F30" w14:paraId="37E10E79" w14:textId="77777777" w:rsidTr="00224747">
        <w:trPr>
          <w:trHeight w:val="288"/>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hideMark/>
          </w:tcPr>
          <w:p w14:paraId="65C07FF4" w14:textId="65E81DEB" w:rsidR="00224747" w:rsidRPr="00EC1269" w:rsidRDefault="00224747" w:rsidP="002761D7">
            <w:pPr>
              <w:rPr>
                <w:rFonts w:ascii="Calibri" w:hAnsi="Calibri" w:cs="Calibri"/>
                <w:b w:val="0"/>
                <w:szCs w:val="16"/>
              </w:rPr>
            </w:pPr>
            <w:r w:rsidRPr="00EC1269">
              <w:rPr>
                <w:rFonts w:ascii="Calibri" w:hAnsi="Calibri" w:cs="Calibri"/>
                <w:b w:val="0"/>
                <w:szCs w:val="16"/>
              </w:rPr>
              <w:t>Measurement Repeatability</w:t>
            </w:r>
          </w:p>
        </w:tc>
        <w:tc>
          <w:tcPr>
            <w:tcW w:w="6017" w:type="dxa"/>
            <w:tcBorders>
              <w:top w:val="nil"/>
              <w:left w:val="single" w:sz="4" w:space="0" w:color="FFFFFF" w:themeColor="background1"/>
              <w:bottom w:val="nil"/>
              <w:right w:val="nil"/>
            </w:tcBorders>
            <w:vAlign w:val="center"/>
            <w:hideMark/>
          </w:tcPr>
          <w:p w14:paraId="24F9A156" w14:textId="16B7A568" w:rsidR="00224747" w:rsidRPr="00EC1269" w:rsidRDefault="00224747" w:rsidP="002761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vertAlign w:val="subscript"/>
              </w:rPr>
            </w:pPr>
            <w:r w:rsidRPr="00EC1269">
              <w:rPr>
                <w:rFonts w:ascii="Calibri" w:hAnsi="Calibri" w:cs="Calibri"/>
                <w:szCs w:val="16"/>
              </w:rPr>
              <w:t>± 0.1 % at 20.9 % O</w:t>
            </w:r>
            <w:r w:rsidR="009B4D0E">
              <w:rPr>
                <w:rFonts w:ascii="Calibri" w:hAnsi="Calibri" w:cs="Calibri"/>
                <w:szCs w:val="16"/>
                <w:vertAlign w:val="subscript"/>
              </w:rPr>
              <w:t>2</w:t>
            </w:r>
          </w:p>
        </w:tc>
      </w:tr>
      <w:tr w:rsidR="00224747" w:rsidRPr="00624F30" w14:paraId="1B32263E" w14:textId="77777777" w:rsidTr="00224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hideMark/>
          </w:tcPr>
          <w:p w14:paraId="50DB4150" w14:textId="47500539" w:rsidR="00224747" w:rsidRPr="00EC1269" w:rsidRDefault="00224747" w:rsidP="002761D7">
            <w:pPr>
              <w:rPr>
                <w:rFonts w:ascii="Calibri" w:hAnsi="Calibri" w:cs="Calibri"/>
                <w:b w:val="0"/>
                <w:szCs w:val="16"/>
              </w:rPr>
            </w:pPr>
            <w:r w:rsidRPr="00EC1269">
              <w:rPr>
                <w:rFonts w:ascii="Calibri" w:hAnsi="Calibri" w:cs="Calibri"/>
                <w:b w:val="0"/>
                <w:szCs w:val="16"/>
              </w:rPr>
              <w:t>Non-linearity</w:t>
            </w:r>
          </w:p>
        </w:tc>
        <w:tc>
          <w:tcPr>
            <w:tcW w:w="6017" w:type="dxa"/>
            <w:tcBorders>
              <w:top w:val="nil"/>
              <w:left w:val="single" w:sz="4" w:space="0" w:color="FFFFFF" w:themeColor="background1"/>
              <w:bottom w:val="nil"/>
              <w:right w:val="nil"/>
            </w:tcBorders>
            <w:vAlign w:val="center"/>
          </w:tcPr>
          <w:p w14:paraId="06656A51" w14:textId="478B517A" w:rsidR="00224747" w:rsidRPr="00EC1269" w:rsidRDefault="00AF1AD0" w:rsidP="002761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EC1269">
              <w:rPr>
                <w:rFonts w:ascii="Calibri" w:hAnsi="Calibri" w:cs="Calibri"/>
                <w:szCs w:val="16"/>
              </w:rPr>
              <w:t>L</w:t>
            </w:r>
            <w:r w:rsidR="00224747" w:rsidRPr="00EC1269">
              <w:rPr>
                <w:rFonts w:ascii="Calibri" w:hAnsi="Calibri" w:cs="Calibri"/>
                <w:szCs w:val="16"/>
              </w:rPr>
              <w:t>ess than 1 %</w:t>
            </w:r>
          </w:p>
        </w:tc>
      </w:tr>
      <w:tr w:rsidR="00224747" w:rsidRPr="00624F30" w14:paraId="738CDBB9" w14:textId="77777777" w:rsidTr="00AF1AD0">
        <w:trPr>
          <w:trHeight w:val="546"/>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hideMark/>
          </w:tcPr>
          <w:p w14:paraId="6DF1DD3B" w14:textId="77777777" w:rsidR="00224747" w:rsidRPr="00EC1269" w:rsidRDefault="00224747" w:rsidP="002761D7">
            <w:pPr>
              <w:rPr>
                <w:rFonts w:ascii="Calibri" w:hAnsi="Calibri" w:cs="Calibri"/>
                <w:b w:val="0"/>
                <w:szCs w:val="16"/>
              </w:rPr>
            </w:pPr>
            <w:r w:rsidRPr="00EC1269">
              <w:rPr>
                <w:rFonts w:ascii="Calibri" w:hAnsi="Calibri" w:cs="Calibri"/>
                <w:b w:val="0"/>
                <w:szCs w:val="16"/>
              </w:rPr>
              <w:t>Oxygen Consumption Rate</w:t>
            </w:r>
          </w:p>
        </w:tc>
        <w:tc>
          <w:tcPr>
            <w:tcW w:w="6017" w:type="dxa"/>
            <w:tcBorders>
              <w:top w:val="nil"/>
              <w:left w:val="single" w:sz="4" w:space="0" w:color="FFFFFF" w:themeColor="background1"/>
              <w:bottom w:val="nil"/>
              <w:right w:val="nil"/>
            </w:tcBorders>
            <w:vAlign w:val="center"/>
            <w:hideMark/>
          </w:tcPr>
          <w:p w14:paraId="3351DCEB" w14:textId="04317A27" w:rsidR="00224747" w:rsidRPr="00EC1269" w:rsidRDefault="00FC7992" w:rsidP="002247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Pr>
                <w:rFonts w:ascii="Calibri" w:hAnsi="Calibri" w:cs="Calibri"/>
                <w:szCs w:val="16"/>
              </w:rPr>
              <w:t>0.1</w:t>
            </w:r>
            <w:r w:rsidR="00224747" w:rsidRPr="00EC1269">
              <w:rPr>
                <w:rFonts w:ascii="Calibri" w:hAnsi="Calibri" w:cs="Calibri"/>
                <w:szCs w:val="16"/>
              </w:rPr>
              <w:t xml:space="preserve"> µmol O</w:t>
            </w:r>
            <w:r w:rsidR="00224747" w:rsidRPr="00EC1269">
              <w:rPr>
                <w:rFonts w:ascii="Calibri" w:hAnsi="Calibri" w:cs="Calibri"/>
                <w:szCs w:val="16"/>
                <w:vertAlign w:val="subscript"/>
              </w:rPr>
              <w:t>2</w:t>
            </w:r>
            <w:r w:rsidR="00224747" w:rsidRPr="00EC1269">
              <w:rPr>
                <w:rFonts w:ascii="Calibri" w:hAnsi="Calibri" w:cs="Calibri"/>
                <w:szCs w:val="16"/>
              </w:rPr>
              <w:t xml:space="preserve"> per day at 20.9 % O</w:t>
            </w:r>
            <w:r w:rsidR="00224747" w:rsidRPr="00EC1269">
              <w:rPr>
                <w:rFonts w:ascii="Calibri" w:hAnsi="Calibri" w:cs="Calibri"/>
                <w:szCs w:val="16"/>
                <w:vertAlign w:val="subscript"/>
              </w:rPr>
              <w:t>2</w:t>
            </w:r>
            <w:r w:rsidR="00224747" w:rsidRPr="00EC1269">
              <w:rPr>
                <w:rFonts w:ascii="Calibri" w:hAnsi="Calibri" w:cs="Calibri"/>
                <w:szCs w:val="16"/>
              </w:rPr>
              <w:t xml:space="preserve"> and 23 C (galvanic cell sensors consume O</w:t>
            </w:r>
            <w:r w:rsidR="00224747" w:rsidRPr="00EC1269">
              <w:rPr>
                <w:rFonts w:ascii="Calibri" w:hAnsi="Calibri" w:cs="Calibri"/>
                <w:szCs w:val="16"/>
                <w:vertAlign w:val="subscript"/>
              </w:rPr>
              <w:t>2</w:t>
            </w:r>
            <w:r w:rsidR="00224747" w:rsidRPr="00EC1269">
              <w:rPr>
                <w:rFonts w:ascii="Calibri" w:hAnsi="Calibri" w:cs="Calibri"/>
                <w:szCs w:val="16"/>
              </w:rPr>
              <w:t xml:space="preserve"> in a chemical reaction with the electrolyte, which produces an electrical current)</w:t>
            </w:r>
          </w:p>
        </w:tc>
      </w:tr>
      <w:tr w:rsidR="00224747" w:rsidRPr="00624F30" w14:paraId="606A31BC" w14:textId="77777777" w:rsidTr="00AF1AD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hideMark/>
          </w:tcPr>
          <w:p w14:paraId="7DD6464F" w14:textId="0C406DD6" w:rsidR="00224747" w:rsidRPr="00EC1269" w:rsidRDefault="00224747" w:rsidP="002E6FB3">
            <w:pPr>
              <w:rPr>
                <w:rFonts w:ascii="Calibri" w:hAnsi="Calibri" w:cs="Calibri"/>
                <w:b w:val="0"/>
                <w:szCs w:val="16"/>
              </w:rPr>
            </w:pPr>
            <w:r w:rsidRPr="00EC1269">
              <w:rPr>
                <w:rFonts w:ascii="Calibri" w:hAnsi="Calibri" w:cs="Calibri"/>
                <w:b w:val="0"/>
                <w:szCs w:val="16"/>
              </w:rPr>
              <w:t xml:space="preserve">Response Time </w:t>
            </w:r>
          </w:p>
        </w:tc>
        <w:tc>
          <w:tcPr>
            <w:tcW w:w="6017" w:type="dxa"/>
            <w:tcBorders>
              <w:top w:val="nil"/>
              <w:left w:val="single" w:sz="4" w:space="0" w:color="FFFFFF" w:themeColor="background1"/>
              <w:bottom w:val="nil"/>
              <w:right w:val="nil"/>
            </w:tcBorders>
            <w:vAlign w:val="center"/>
            <w:hideMark/>
          </w:tcPr>
          <w:p w14:paraId="20543984" w14:textId="202CCCF6" w:rsidR="00224747" w:rsidRPr="00EC1269" w:rsidRDefault="00224747" w:rsidP="002761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EC1269">
              <w:rPr>
                <w:rFonts w:ascii="Calibri" w:hAnsi="Calibri" w:cs="Calibri"/>
                <w:szCs w:val="16"/>
              </w:rPr>
              <w:t>14 s</w:t>
            </w:r>
            <w:r w:rsidR="002E6FB3" w:rsidRPr="00EC1269">
              <w:rPr>
                <w:rFonts w:ascii="Calibri" w:hAnsi="Calibri" w:cs="Calibri"/>
                <w:szCs w:val="16"/>
              </w:rPr>
              <w:t xml:space="preserve"> (time required to read 90 % of saturated response)</w:t>
            </w:r>
          </w:p>
        </w:tc>
      </w:tr>
      <w:tr w:rsidR="00224747" w:rsidRPr="00624F30" w14:paraId="33E48073" w14:textId="77777777" w:rsidTr="00AF1AD0">
        <w:trPr>
          <w:trHeight w:val="897"/>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hideMark/>
          </w:tcPr>
          <w:p w14:paraId="6502D72E" w14:textId="77777777" w:rsidR="00224747" w:rsidRPr="00EC1269" w:rsidRDefault="00224747" w:rsidP="002761D7">
            <w:pPr>
              <w:rPr>
                <w:rFonts w:ascii="Calibri" w:hAnsi="Calibri" w:cs="Calibri"/>
                <w:b w:val="0"/>
                <w:szCs w:val="16"/>
              </w:rPr>
            </w:pPr>
            <w:r w:rsidRPr="00EC1269">
              <w:rPr>
                <w:rFonts w:ascii="Calibri" w:hAnsi="Calibri" w:cs="Calibri"/>
                <w:b w:val="0"/>
                <w:szCs w:val="16"/>
              </w:rPr>
              <w:t>Operating Environment</w:t>
            </w:r>
          </w:p>
        </w:tc>
        <w:tc>
          <w:tcPr>
            <w:tcW w:w="6017" w:type="dxa"/>
            <w:tcBorders>
              <w:top w:val="nil"/>
              <w:left w:val="single" w:sz="4" w:space="0" w:color="FFFFFF" w:themeColor="background1"/>
              <w:bottom w:val="nil"/>
              <w:right w:val="nil"/>
            </w:tcBorders>
            <w:vAlign w:val="center"/>
          </w:tcPr>
          <w:p w14:paraId="73572A8A" w14:textId="2604AADC" w:rsidR="00224747" w:rsidRPr="00EC1269" w:rsidRDefault="00224747" w:rsidP="002761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1269">
              <w:rPr>
                <w:rFonts w:ascii="Calibri" w:hAnsi="Calibri" w:cs="Calibri"/>
                <w:szCs w:val="16"/>
              </w:rPr>
              <w:t xml:space="preserve">0 to 50 C; </w:t>
            </w:r>
            <w:r w:rsidR="002E6FB3" w:rsidRPr="00EC1269">
              <w:rPr>
                <w:rFonts w:ascii="Calibri" w:hAnsi="Calibri" w:cs="Calibri"/>
                <w:szCs w:val="16"/>
              </w:rPr>
              <w:t>less</w:t>
            </w:r>
            <w:r w:rsidRPr="00EC1269">
              <w:rPr>
                <w:rFonts w:ascii="Calibri" w:hAnsi="Calibri" w:cs="Calibri"/>
                <w:szCs w:val="16"/>
              </w:rPr>
              <w:t xml:space="preserve"> than 90 % non-condensing relative humidity up to 30 C; less than 70 % non-condensing relative humidity from 30 to 50 C; 60 to 140 kPa; Note: Electrolyte will freeze at temperatures lower than -20 C. This will not damage the sensor, but the sensor must be at a temperature of -20 C or greater </w:t>
            </w:r>
            <w:proofErr w:type="gramStart"/>
            <w:r w:rsidRPr="00EC1269">
              <w:rPr>
                <w:rFonts w:ascii="Calibri" w:hAnsi="Calibri" w:cs="Calibri"/>
                <w:szCs w:val="16"/>
              </w:rPr>
              <w:t>in order to</w:t>
            </w:r>
            <w:proofErr w:type="gramEnd"/>
            <w:r w:rsidRPr="00EC1269">
              <w:rPr>
                <w:rFonts w:ascii="Calibri" w:hAnsi="Calibri" w:cs="Calibri"/>
                <w:szCs w:val="16"/>
              </w:rPr>
              <w:t xml:space="preserve"> make measurements. </w:t>
            </w:r>
          </w:p>
        </w:tc>
      </w:tr>
      <w:tr w:rsidR="00224747" w:rsidRPr="00624F30" w14:paraId="1E633D5B" w14:textId="77777777" w:rsidTr="00AF1AD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hideMark/>
          </w:tcPr>
          <w:p w14:paraId="60209E3B" w14:textId="665FCFC6" w:rsidR="00224747" w:rsidRPr="00EC1269" w:rsidRDefault="002E6FB3" w:rsidP="002761D7">
            <w:pPr>
              <w:rPr>
                <w:rFonts w:ascii="Calibri" w:hAnsi="Calibri" w:cs="Calibri"/>
                <w:b w:val="0"/>
                <w:szCs w:val="16"/>
              </w:rPr>
            </w:pPr>
            <w:r w:rsidRPr="00EC1269">
              <w:rPr>
                <w:rFonts w:ascii="Calibri" w:hAnsi="Calibri" w:cs="Calibri"/>
                <w:b w:val="0"/>
                <w:szCs w:val="16"/>
              </w:rPr>
              <w:t>Meter Dimensions</w:t>
            </w:r>
          </w:p>
        </w:tc>
        <w:tc>
          <w:tcPr>
            <w:tcW w:w="6017" w:type="dxa"/>
            <w:tcBorders>
              <w:top w:val="nil"/>
              <w:left w:val="single" w:sz="4" w:space="0" w:color="FFFFFF" w:themeColor="background1"/>
              <w:bottom w:val="nil"/>
              <w:right w:val="nil"/>
            </w:tcBorders>
            <w:vAlign w:val="center"/>
          </w:tcPr>
          <w:p w14:paraId="0CBE26E6" w14:textId="3E26898D" w:rsidR="00224747" w:rsidRPr="00EC1269" w:rsidRDefault="002E6FB3" w:rsidP="002761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EC1269">
              <w:rPr>
                <w:rFonts w:ascii="Calibri" w:hAnsi="Calibri" w:cs="Calibri"/>
                <w:szCs w:val="16"/>
              </w:rPr>
              <w:t>126 mm length; 70 mm width; 24 mm height</w:t>
            </w:r>
          </w:p>
        </w:tc>
      </w:tr>
      <w:tr w:rsidR="00224747" w:rsidRPr="00624F30" w14:paraId="1EBA8E85" w14:textId="77777777" w:rsidTr="00224747">
        <w:trPr>
          <w:trHeight w:val="288"/>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hideMark/>
          </w:tcPr>
          <w:p w14:paraId="60359F01" w14:textId="79EA4224" w:rsidR="00224747" w:rsidRPr="00EC1269" w:rsidRDefault="002E6FB3" w:rsidP="002761D7">
            <w:pPr>
              <w:rPr>
                <w:rFonts w:ascii="Calibri" w:hAnsi="Calibri" w:cs="Calibri"/>
                <w:b w:val="0"/>
                <w:szCs w:val="16"/>
              </w:rPr>
            </w:pPr>
            <w:r w:rsidRPr="00EC1269">
              <w:rPr>
                <w:rFonts w:ascii="Calibri" w:hAnsi="Calibri" w:cs="Calibri"/>
                <w:b w:val="0"/>
                <w:szCs w:val="16"/>
              </w:rPr>
              <w:t>Sensor Dimensions</w:t>
            </w:r>
          </w:p>
        </w:tc>
        <w:tc>
          <w:tcPr>
            <w:tcW w:w="6017" w:type="dxa"/>
            <w:tcBorders>
              <w:top w:val="nil"/>
              <w:left w:val="single" w:sz="4" w:space="0" w:color="FFFFFF" w:themeColor="background1"/>
              <w:bottom w:val="nil"/>
              <w:right w:val="nil"/>
            </w:tcBorders>
            <w:vAlign w:val="center"/>
          </w:tcPr>
          <w:p w14:paraId="08CF1504" w14:textId="16F02D86" w:rsidR="00224747" w:rsidRPr="00EC1269" w:rsidRDefault="002E6FB3" w:rsidP="002761D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1269">
              <w:rPr>
                <w:rFonts w:ascii="Calibri" w:hAnsi="Calibri" w:cs="Calibri"/>
                <w:szCs w:val="16"/>
              </w:rPr>
              <w:t>32 mm diameter; 68 mm length</w:t>
            </w:r>
          </w:p>
        </w:tc>
      </w:tr>
      <w:tr w:rsidR="00224747" w:rsidRPr="00624F30" w14:paraId="470B6D25" w14:textId="77777777" w:rsidTr="00224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tcPr>
          <w:p w14:paraId="5FB165DD" w14:textId="77777777" w:rsidR="00224747" w:rsidRPr="00EC1269" w:rsidRDefault="00224747" w:rsidP="002761D7">
            <w:pPr>
              <w:rPr>
                <w:rFonts w:ascii="Calibri" w:hAnsi="Calibri" w:cs="Calibri"/>
                <w:b w:val="0"/>
                <w:szCs w:val="16"/>
              </w:rPr>
            </w:pPr>
            <w:r w:rsidRPr="00EC1269">
              <w:rPr>
                <w:rFonts w:ascii="Calibri" w:hAnsi="Calibri" w:cs="Calibri"/>
                <w:b w:val="0"/>
                <w:szCs w:val="16"/>
              </w:rPr>
              <w:t>Diffusion Head (Accessory)</w:t>
            </w:r>
          </w:p>
        </w:tc>
        <w:tc>
          <w:tcPr>
            <w:tcW w:w="6017" w:type="dxa"/>
            <w:tcBorders>
              <w:top w:val="nil"/>
              <w:left w:val="single" w:sz="4" w:space="0" w:color="FFFFFF" w:themeColor="background1"/>
              <w:bottom w:val="nil"/>
              <w:right w:val="nil"/>
            </w:tcBorders>
            <w:vAlign w:val="center"/>
          </w:tcPr>
          <w:p w14:paraId="1EBE23B4" w14:textId="093C0348" w:rsidR="00224747" w:rsidRPr="00EC1269" w:rsidRDefault="002E6FB3" w:rsidP="002E6FB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EC1269">
              <w:rPr>
                <w:rFonts w:ascii="Calibri" w:hAnsi="Calibri" w:cs="Calibri"/>
                <w:szCs w:val="16"/>
              </w:rPr>
              <w:t>35 mm</w:t>
            </w:r>
            <w:r w:rsidR="00224747" w:rsidRPr="00EC1269">
              <w:rPr>
                <w:rFonts w:ascii="Calibri" w:hAnsi="Calibri" w:cs="Calibri"/>
                <w:szCs w:val="16"/>
              </w:rPr>
              <w:t xml:space="preserve"> diameter; </w:t>
            </w:r>
            <w:r w:rsidRPr="00EC1269">
              <w:rPr>
                <w:rFonts w:ascii="Calibri" w:hAnsi="Calibri" w:cs="Calibri"/>
                <w:szCs w:val="16"/>
              </w:rPr>
              <w:t>35</w:t>
            </w:r>
            <w:r w:rsidR="00224747" w:rsidRPr="00EC1269">
              <w:rPr>
                <w:rFonts w:ascii="Calibri" w:hAnsi="Calibri" w:cs="Calibri"/>
                <w:szCs w:val="16"/>
              </w:rPr>
              <w:t xml:space="preserve"> </w:t>
            </w:r>
            <w:r w:rsidRPr="00EC1269">
              <w:rPr>
                <w:rFonts w:ascii="Calibri" w:hAnsi="Calibri" w:cs="Calibri"/>
                <w:szCs w:val="16"/>
              </w:rPr>
              <w:t>m</w:t>
            </w:r>
            <w:r w:rsidR="00224747" w:rsidRPr="00EC1269">
              <w:rPr>
                <w:rFonts w:ascii="Calibri" w:hAnsi="Calibri" w:cs="Calibri"/>
                <w:szCs w:val="16"/>
              </w:rPr>
              <w:t xml:space="preserve">m length; 125 mesh </w:t>
            </w:r>
            <w:proofErr w:type="gramStart"/>
            <w:r w:rsidR="00224747" w:rsidRPr="00EC1269">
              <w:rPr>
                <w:rFonts w:ascii="Calibri" w:hAnsi="Calibri" w:cs="Calibri"/>
                <w:szCs w:val="16"/>
              </w:rPr>
              <w:t>screen</w:t>
            </w:r>
            <w:proofErr w:type="gramEnd"/>
          </w:p>
        </w:tc>
      </w:tr>
      <w:tr w:rsidR="00224747" w:rsidRPr="00624F30" w14:paraId="0B51067C" w14:textId="77777777" w:rsidTr="00224747">
        <w:trPr>
          <w:trHeight w:val="288"/>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tcPr>
          <w:p w14:paraId="1C66F810" w14:textId="77777777" w:rsidR="00224747" w:rsidRPr="00EC1269" w:rsidRDefault="00224747" w:rsidP="002761D7">
            <w:pPr>
              <w:rPr>
                <w:rFonts w:ascii="Calibri" w:hAnsi="Calibri" w:cs="Calibri"/>
                <w:b w:val="0"/>
                <w:szCs w:val="16"/>
              </w:rPr>
            </w:pPr>
            <w:r w:rsidRPr="00EC1269">
              <w:rPr>
                <w:rFonts w:ascii="Calibri" w:hAnsi="Calibri" w:cs="Calibri"/>
                <w:b w:val="0"/>
                <w:szCs w:val="16"/>
              </w:rPr>
              <w:t>Flow Through Head (Accessory)</w:t>
            </w:r>
          </w:p>
        </w:tc>
        <w:tc>
          <w:tcPr>
            <w:tcW w:w="6017" w:type="dxa"/>
            <w:tcBorders>
              <w:top w:val="nil"/>
              <w:left w:val="single" w:sz="4" w:space="0" w:color="FFFFFF" w:themeColor="background1"/>
              <w:bottom w:val="nil"/>
              <w:right w:val="nil"/>
            </w:tcBorders>
            <w:vAlign w:val="center"/>
          </w:tcPr>
          <w:p w14:paraId="7B4906DD" w14:textId="5015BBE1" w:rsidR="00224747" w:rsidRPr="00EC1269" w:rsidRDefault="00224747" w:rsidP="002E6FB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1269">
              <w:rPr>
                <w:rFonts w:ascii="Calibri" w:hAnsi="Calibri" w:cs="Calibri"/>
                <w:szCs w:val="16"/>
              </w:rPr>
              <w:t>3</w:t>
            </w:r>
            <w:r w:rsidR="002E6FB3" w:rsidRPr="00EC1269">
              <w:rPr>
                <w:rFonts w:ascii="Calibri" w:hAnsi="Calibri" w:cs="Calibri"/>
                <w:szCs w:val="16"/>
              </w:rPr>
              <w:t>2 m</w:t>
            </w:r>
            <w:r w:rsidRPr="00EC1269">
              <w:rPr>
                <w:rFonts w:ascii="Calibri" w:hAnsi="Calibri" w:cs="Calibri"/>
                <w:szCs w:val="16"/>
              </w:rPr>
              <w:t xml:space="preserve">m diameter; 91 </w:t>
            </w:r>
            <w:r w:rsidR="002E6FB3" w:rsidRPr="00EC1269">
              <w:rPr>
                <w:rFonts w:ascii="Calibri" w:hAnsi="Calibri" w:cs="Calibri"/>
                <w:szCs w:val="16"/>
              </w:rPr>
              <w:t>m</w:t>
            </w:r>
            <w:r w:rsidRPr="00EC1269">
              <w:rPr>
                <w:rFonts w:ascii="Calibri" w:hAnsi="Calibri" w:cs="Calibri"/>
                <w:szCs w:val="16"/>
              </w:rPr>
              <w:t>m length; ¼ inch barbed nylon connectors</w:t>
            </w:r>
          </w:p>
        </w:tc>
      </w:tr>
      <w:tr w:rsidR="002E6FB3" w:rsidRPr="00624F30" w14:paraId="3D27C71C" w14:textId="77777777" w:rsidTr="002247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tcPr>
          <w:p w14:paraId="516401C5" w14:textId="3A0E6326" w:rsidR="002E6FB3" w:rsidRPr="00EC1269" w:rsidRDefault="002E6FB3" w:rsidP="002761D7">
            <w:pPr>
              <w:rPr>
                <w:rFonts w:ascii="Calibri" w:hAnsi="Calibri" w:cs="Calibri"/>
                <w:b w:val="0"/>
                <w:szCs w:val="16"/>
              </w:rPr>
            </w:pPr>
            <w:r w:rsidRPr="00EC1269">
              <w:rPr>
                <w:rFonts w:ascii="Calibri" w:hAnsi="Calibri" w:cs="Calibri"/>
                <w:b w:val="0"/>
                <w:szCs w:val="16"/>
              </w:rPr>
              <w:t>Mass</w:t>
            </w:r>
          </w:p>
        </w:tc>
        <w:tc>
          <w:tcPr>
            <w:tcW w:w="6017" w:type="dxa"/>
            <w:tcBorders>
              <w:top w:val="nil"/>
              <w:left w:val="single" w:sz="4" w:space="0" w:color="FFFFFF" w:themeColor="background1"/>
              <w:bottom w:val="nil"/>
              <w:right w:val="nil"/>
            </w:tcBorders>
            <w:vAlign w:val="center"/>
          </w:tcPr>
          <w:p w14:paraId="04A4B105" w14:textId="54FE8ACF" w:rsidR="002E6FB3" w:rsidRPr="00EC1269" w:rsidRDefault="002E6FB3" w:rsidP="002761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EC1269">
              <w:rPr>
                <w:rFonts w:ascii="Calibri" w:hAnsi="Calibri" w:cs="Calibri"/>
                <w:szCs w:val="16"/>
              </w:rPr>
              <w:t>210 g</w:t>
            </w:r>
          </w:p>
        </w:tc>
      </w:tr>
      <w:tr w:rsidR="00224747" w:rsidRPr="00624F30" w14:paraId="6F3A8C6C" w14:textId="77777777" w:rsidTr="00224747">
        <w:trPr>
          <w:trHeight w:val="288"/>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nil"/>
              <w:right w:val="single" w:sz="4" w:space="0" w:color="FFFFFF" w:themeColor="background1"/>
            </w:tcBorders>
            <w:vAlign w:val="center"/>
          </w:tcPr>
          <w:p w14:paraId="3E72722D" w14:textId="77777777" w:rsidR="00224747" w:rsidRPr="00EC1269" w:rsidRDefault="00224747" w:rsidP="002761D7">
            <w:pPr>
              <w:rPr>
                <w:rFonts w:ascii="Calibri" w:hAnsi="Calibri" w:cs="Calibri"/>
                <w:b w:val="0"/>
                <w:szCs w:val="16"/>
              </w:rPr>
            </w:pPr>
            <w:r w:rsidRPr="00EC1269">
              <w:rPr>
                <w:rFonts w:ascii="Calibri" w:hAnsi="Calibri" w:cs="Calibri"/>
                <w:b w:val="0"/>
                <w:szCs w:val="16"/>
              </w:rPr>
              <w:t>Cable</w:t>
            </w:r>
          </w:p>
        </w:tc>
        <w:tc>
          <w:tcPr>
            <w:tcW w:w="6017" w:type="dxa"/>
            <w:tcBorders>
              <w:top w:val="nil"/>
              <w:left w:val="single" w:sz="4" w:space="0" w:color="FFFFFF" w:themeColor="background1"/>
              <w:bottom w:val="nil"/>
              <w:right w:val="nil"/>
            </w:tcBorders>
            <w:vAlign w:val="center"/>
          </w:tcPr>
          <w:p w14:paraId="3912FA8D" w14:textId="03BA558F" w:rsidR="00224747" w:rsidRPr="00EC1269" w:rsidRDefault="002E6FB3" w:rsidP="0068297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EC1269">
              <w:rPr>
                <w:rFonts w:ascii="Calibri" w:hAnsi="Calibri" w:cs="Calibri"/>
                <w:szCs w:val="16"/>
              </w:rPr>
              <w:t>2</w:t>
            </w:r>
            <w:r w:rsidR="00224747" w:rsidRPr="00EC1269">
              <w:rPr>
                <w:rFonts w:ascii="Calibri" w:hAnsi="Calibri" w:cs="Calibri"/>
                <w:szCs w:val="16"/>
              </w:rPr>
              <w:t xml:space="preserve"> m of </w:t>
            </w:r>
            <w:r w:rsidRPr="00EC1269">
              <w:rPr>
                <w:rFonts w:ascii="Calibri" w:hAnsi="Calibri" w:cs="Calibri"/>
                <w:szCs w:val="16"/>
              </w:rPr>
              <w:t>two</w:t>
            </w:r>
            <w:r w:rsidR="00224747" w:rsidRPr="00EC1269">
              <w:rPr>
                <w:rFonts w:ascii="Calibri" w:hAnsi="Calibri" w:cs="Calibri"/>
                <w:szCs w:val="16"/>
              </w:rPr>
              <w:t xml:space="preserve"> conductor, shielded, </w:t>
            </w:r>
            <w:proofErr w:type="gramStart"/>
            <w:r w:rsidR="00224747" w:rsidRPr="00EC1269">
              <w:rPr>
                <w:rFonts w:ascii="Calibri" w:hAnsi="Calibri" w:cs="Calibri"/>
                <w:szCs w:val="16"/>
              </w:rPr>
              <w:t>twisted-pair</w:t>
            </w:r>
            <w:proofErr w:type="gramEnd"/>
            <w:r w:rsidR="00224747" w:rsidRPr="00EC1269">
              <w:rPr>
                <w:rFonts w:ascii="Calibri" w:hAnsi="Calibri" w:cs="Calibri"/>
                <w:szCs w:val="16"/>
              </w:rPr>
              <w:t xml:space="preserve"> w</w:t>
            </w:r>
            <w:r w:rsidRPr="00EC1269">
              <w:rPr>
                <w:rFonts w:ascii="Calibri" w:hAnsi="Calibri" w:cs="Calibri"/>
                <w:szCs w:val="16"/>
              </w:rPr>
              <w:t xml:space="preserve">ire; </w:t>
            </w:r>
            <w:r w:rsidR="00EC1269">
              <w:rPr>
                <w:rFonts w:ascii="Calibri" w:hAnsi="Calibri" w:cs="Calibri"/>
                <w:szCs w:val="16"/>
              </w:rPr>
              <w:t>TPR</w:t>
            </w:r>
            <w:r w:rsidR="00224747" w:rsidRPr="00EC1269">
              <w:rPr>
                <w:rFonts w:ascii="Calibri" w:hAnsi="Calibri" w:cs="Calibri"/>
                <w:szCs w:val="16"/>
              </w:rPr>
              <w:t xml:space="preserve"> jacket (high water resistance, high UV stability, flexibility in cold</w:t>
            </w:r>
            <w:r w:rsidRPr="00EC1269">
              <w:rPr>
                <w:rFonts w:ascii="Calibri" w:hAnsi="Calibri" w:cs="Calibri"/>
                <w:szCs w:val="16"/>
              </w:rPr>
              <w:t xml:space="preserve"> conditions)</w:t>
            </w:r>
          </w:p>
        </w:tc>
      </w:tr>
      <w:tr w:rsidR="00224747" w:rsidRPr="00624F30" w14:paraId="6A4CAE3A" w14:textId="77777777" w:rsidTr="00AF1AD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163" w:type="dxa"/>
            <w:tcBorders>
              <w:top w:val="nil"/>
              <w:left w:val="nil"/>
              <w:bottom w:val="single" w:sz="4" w:space="0" w:color="FFFFFF" w:themeColor="background1"/>
              <w:right w:val="single" w:sz="4" w:space="0" w:color="FFFFFF" w:themeColor="background1"/>
            </w:tcBorders>
            <w:vAlign w:val="center"/>
          </w:tcPr>
          <w:p w14:paraId="342A1075" w14:textId="77777777" w:rsidR="00224747" w:rsidRPr="00EC1269" w:rsidRDefault="00224747" w:rsidP="002761D7">
            <w:pPr>
              <w:rPr>
                <w:rFonts w:ascii="Calibri" w:hAnsi="Calibri" w:cs="Calibri"/>
                <w:b w:val="0"/>
                <w:szCs w:val="16"/>
              </w:rPr>
            </w:pPr>
            <w:r w:rsidRPr="00EC1269">
              <w:rPr>
                <w:rFonts w:ascii="Calibri" w:hAnsi="Calibri" w:cs="Calibri"/>
                <w:b w:val="0"/>
                <w:szCs w:val="16"/>
              </w:rPr>
              <w:t>Influence from Various Gases</w:t>
            </w:r>
          </w:p>
        </w:tc>
        <w:tc>
          <w:tcPr>
            <w:tcW w:w="6017" w:type="dxa"/>
            <w:tcBorders>
              <w:top w:val="nil"/>
              <w:left w:val="single" w:sz="4" w:space="0" w:color="FFFFFF" w:themeColor="background1"/>
              <w:bottom w:val="single" w:sz="4" w:space="0" w:color="FFFFFF" w:themeColor="background1"/>
              <w:right w:val="nil"/>
            </w:tcBorders>
            <w:vAlign w:val="center"/>
          </w:tcPr>
          <w:p w14:paraId="1DE0643F" w14:textId="4BA306DE" w:rsidR="00224747" w:rsidRPr="00EC1269" w:rsidRDefault="002E6FB3" w:rsidP="002761D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EC1269">
              <w:rPr>
                <w:rFonts w:ascii="Calibri" w:hAnsi="Calibri" w:cs="Calibri"/>
                <w:szCs w:val="16"/>
              </w:rPr>
              <w:t>Meter</w:t>
            </w:r>
            <w:r w:rsidR="00224747" w:rsidRPr="00EC1269">
              <w:rPr>
                <w:rFonts w:ascii="Calibri" w:hAnsi="Calibri" w:cs="Calibri"/>
                <w:szCs w:val="16"/>
              </w:rPr>
              <w:t>s are unaffected by CO, CO</w:t>
            </w:r>
            <w:r w:rsidR="00224747" w:rsidRPr="00EC1269">
              <w:rPr>
                <w:rFonts w:ascii="Calibri" w:hAnsi="Calibri" w:cs="Calibri"/>
                <w:szCs w:val="16"/>
                <w:vertAlign w:val="subscript"/>
              </w:rPr>
              <w:t>2</w:t>
            </w:r>
            <w:r w:rsidR="00224747" w:rsidRPr="00EC1269">
              <w:rPr>
                <w:rFonts w:ascii="Calibri" w:hAnsi="Calibri" w:cs="Calibri"/>
                <w:szCs w:val="16"/>
              </w:rPr>
              <w:t>, NO, NO</w:t>
            </w:r>
            <w:r w:rsidR="00224747" w:rsidRPr="00EC1269">
              <w:rPr>
                <w:rFonts w:ascii="Calibri" w:hAnsi="Calibri" w:cs="Calibri"/>
                <w:szCs w:val="16"/>
                <w:vertAlign w:val="subscript"/>
              </w:rPr>
              <w:t>2</w:t>
            </w:r>
            <w:r w:rsidR="00224747" w:rsidRPr="00EC1269">
              <w:rPr>
                <w:rFonts w:ascii="Calibri" w:hAnsi="Calibri" w:cs="Calibri"/>
                <w:szCs w:val="16"/>
              </w:rPr>
              <w:t>, H</w:t>
            </w:r>
            <w:r w:rsidR="00224747" w:rsidRPr="00EC1269">
              <w:rPr>
                <w:rFonts w:ascii="Calibri" w:hAnsi="Calibri" w:cs="Calibri"/>
                <w:szCs w:val="16"/>
                <w:vertAlign w:val="subscript"/>
              </w:rPr>
              <w:t>2</w:t>
            </w:r>
            <w:r w:rsidR="00224747" w:rsidRPr="00EC1269">
              <w:rPr>
                <w:rFonts w:ascii="Calibri" w:hAnsi="Calibri" w:cs="Calibri"/>
                <w:szCs w:val="16"/>
              </w:rPr>
              <w:t>S, H</w:t>
            </w:r>
            <w:r w:rsidR="00224747" w:rsidRPr="00EC1269">
              <w:rPr>
                <w:rFonts w:ascii="Calibri" w:hAnsi="Calibri" w:cs="Calibri"/>
                <w:szCs w:val="16"/>
                <w:vertAlign w:val="subscript"/>
              </w:rPr>
              <w:t>2</w:t>
            </w:r>
            <w:r w:rsidR="00224747" w:rsidRPr="00EC1269">
              <w:rPr>
                <w:rFonts w:ascii="Calibri" w:hAnsi="Calibri" w:cs="Calibri"/>
                <w:szCs w:val="16"/>
              </w:rPr>
              <w:t>, and CH</w:t>
            </w:r>
            <w:r w:rsidR="00224747" w:rsidRPr="00EC1269">
              <w:rPr>
                <w:rFonts w:ascii="Calibri" w:hAnsi="Calibri" w:cs="Calibri"/>
                <w:szCs w:val="16"/>
                <w:vertAlign w:val="subscript"/>
              </w:rPr>
              <w:t>4</w:t>
            </w:r>
            <w:r w:rsidR="00224747" w:rsidRPr="00EC1269">
              <w:rPr>
                <w:rFonts w:ascii="Calibri" w:hAnsi="Calibri" w:cs="Calibri"/>
                <w:szCs w:val="16"/>
              </w:rPr>
              <w:t>. There is a small effect (approximately 1 %) from NH</w:t>
            </w:r>
            <w:r w:rsidR="00224747" w:rsidRPr="00EC1269">
              <w:rPr>
                <w:rFonts w:ascii="Calibri" w:hAnsi="Calibri" w:cs="Calibri"/>
                <w:szCs w:val="16"/>
                <w:vertAlign w:val="subscript"/>
              </w:rPr>
              <w:t>3</w:t>
            </w:r>
            <w:r w:rsidR="00224747" w:rsidRPr="00EC1269">
              <w:rPr>
                <w:rFonts w:ascii="Calibri" w:hAnsi="Calibri" w:cs="Calibri"/>
                <w:szCs w:val="16"/>
              </w:rPr>
              <w:t>, HCl, and C6H6 (benzene). Sensors are sensitive to SO2 (signal responds to SO2 in a similar fashion to O2). Sensors can be damaged by O3.</w:t>
            </w:r>
          </w:p>
        </w:tc>
      </w:tr>
    </w:tbl>
    <w:p w14:paraId="6D5A74F0" w14:textId="484B6105" w:rsidR="00224F70" w:rsidRDefault="00224F70">
      <w:pPr>
        <w:rPr>
          <w:rStyle w:val="A3"/>
          <w:rFonts w:ascii="Avenir LT Std 35 Light" w:hAnsi="Avenir LT Std 35 Light"/>
          <w:sz w:val="20"/>
          <w:szCs w:val="20"/>
        </w:rPr>
      </w:pPr>
      <w:bookmarkStart w:id="16" w:name="_Toc390263764"/>
      <w:r>
        <w:rPr>
          <w:rStyle w:val="A3"/>
          <w:rFonts w:ascii="Avenir LT Std 35 Light" w:hAnsi="Avenir LT Std 35 Light"/>
          <w:sz w:val="20"/>
          <w:szCs w:val="20"/>
        </w:rPr>
        <w:br w:type="page"/>
      </w:r>
    </w:p>
    <w:p w14:paraId="2F3B0493" w14:textId="3140546E" w:rsidR="00B5508F" w:rsidRPr="00624F30" w:rsidRDefault="00F46D49" w:rsidP="0076589B">
      <w:pPr>
        <w:pStyle w:val="Heading3"/>
        <w:rPr>
          <w:rFonts w:cs="Segoe UI Semilight"/>
          <w:szCs w:val="32"/>
        </w:rPr>
      </w:pPr>
      <w:bookmarkStart w:id="17" w:name="_Toc72738723"/>
      <w:bookmarkEnd w:id="16"/>
      <w:r>
        <w:rPr>
          <w:rFonts w:cs="Segoe UI Semilight"/>
          <w:szCs w:val="32"/>
        </w:rPr>
        <w:lastRenderedPageBreak/>
        <w:t>Deployment and Installation</w:t>
      </w:r>
      <w:bookmarkEnd w:id="17"/>
    </w:p>
    <w:p w14:paraId="11335959" w14:textId="0964B381" w:rsidR="00672D2C" w:rsidRPr="00EC1269" w:rsidRDefault="00672D2C" w:rsidP="00672D2C">
      <w:pPr>
        <w:rPr>
          <w:rFonts w:asciiTheme="minorHAnsi" w:hAnsiTheme="minorHAnsi" w:cstheme="minorHAnsi"/>
          <w:color w:val="000000"/>
          <w:sz w:val="20"/>
          <w:szCs w:val="18"/>
        </w:rPr>
      </w:pPr>
      <w:r w:rsidRPr="00EC1269">
        <w:rPr>
          <w:rFonts w:asciiTheme="minorHAnsi" w:hAnsiTheme="minorHAnsi" w:cstheme="minorHAnsi"/>
          <w:color w:val="000000"/>
          <w:sz w:val="20"/>
          <w:szCs w:val="18"/>
        </w:rPr>
        <w:t xml:space="preserve">The sensors on Apogee MO-200 oxygen meters are built with </w:t>
      </w:r>
      <w:r w:rsidR="00CC412A" w:rsidRPr="00EC1269">
        <w:rPr>
          <w:rFonts w:asciiTheme="minorHAnsi" w:hAnsiTheme="minorHAnsi" w:cstheme="minorHAnsi"/>
          <w:color w:val="000000"/>
          <w:sz w:val="20"/>
          <w:szCs w:val="18"/>
        </w:rPr>
        <w:t>polypropylene plastic housing</w:t>
      </w:r>
      <w:r w:rsidRPr="00EC1269">
        <w:rPr>
          <w:rFonts w:asciiTheme="minorHAnsi" w:hAnsiTheme="minorHAnsi" w:cstheme="minorHAnsi"/>
          <w:color w:val="000000"/>
          <w:sz w:val="20"/>
          <w:szCs w:val="18"/>
        </w:rPr>
        <w:t xml:space="preserve"> and are designed to be installed in soil/porous media or sealed chambers, in addition to air. To facilitate the most stable readings, sensors should be mounted vertically, with the opening pointed down and the cable pointed up. This orientation allows better contact between the electrolyte and signal processing circuitry.</w:t>
      </w:r>
    </w:p>
    <w:p w14:paraId="30B6AAE6" w14:textId="35112D24" w:rsidR="00224F70" w:rsidRPr="00EC1269" w:rsidRDefault="00CC412A" w:rsidP="00224F70">
      <w:pPr>
        <w:jc w:val="center"/>
        <w:rPr>
          <w:rFonts w:asciiTheme="minorHAnsi" w:hAnsiTheme="minorHAnsi" w:cstheme="minorHAnsi"/>
          <w:color w:val="000000"/>
          <w:sz w:val="20"/>
        </w:rPr>
      </w:pPr>
      <w:r w:rsidRPr="00EC1269">
        <w:rPr>
          <w:rFonts w:asciiTheme="minorHAnsi" w:hAnsiTheme="minorHAnsi" w:cstheme="minorHAnsi"/>
          <w:noProof/>
          <w:color w:val="000000"/>
          <w:sz w:val="20"/>
        </w:rPr>
        <w:drawing>
          <wp:inline distT="0" distB="0" distL="0" distR="0" wp14:anchorId="6EFD98E4" wp14:editId="718B97AA">
            <wp:extent cx="3862316" cy="48794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xygen-sensor-vertical-orient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66921" cy="4885293"/>
                    </a:xfrm>
                    <a:prstGeom prst="rect">
                      <a:avLst/>
                    </a:prstGeom>
                  </pic:spPr>
                </pic:pic>
              </a:graphicData>
            </a:graphic>
          </wp:inline>
        </w:drawing>
      </w:r>
    </w:p>
    <w:p w14:paraId="2B92703A" w14:textId="77777777" w:rsidR="0075320F" w:rsidRDefault="00224F70">
      <w:pPr>
        <w:rPr>
          <w:rFonts w:asciiTheme="minorHAnsi" w:hAnsiTheme="minorHAnsi" w:cstheme="minorHAnsi"/>
          <w:color w:val="000000"/>
          <w:sz w:val="20"/>
          <w:szCs w:val="18"/>
        </w:rPr>
      </w:pPr>
      <w:r w:rsidRPr="00EC1269">
        <w:rPr>
          <w:rFonts w:asciiTheme="minorHAnsi" w:hAnsiTheme="minorHAnsi" w:cstheme="minorHAnsi"/>
          <w:color w:val="000000"/>
          <w:sz w:val="20"/>
          <w:szCs w:val="18"/>
        </w:rPr>
        <w:t>Apogee oxygen sensors are resistant to 2.7 G of shock, but vibration may influence sensor sensitivity and should be minimized.</w:t>
      </w:r>
    </w:p>
    <w:p w14:paraId="05C17E7C" w14:textId="77777777" w:rsidR="0075320F" w:rsidRDefault="0075320F">
      <w:pPr>
        <w:rPr>
          <w:rFonts w:asciiTheme="minorHAnsi" w:hAnsiTheme="minorHAnsi" w:cstheme="minorHAnsi"/>
          <w:color w:val="000000"/>
          <w:sz w:val="20"/>
          <w:szCs w:val="18"/>
        </w:rPr>
      </w:pPr>
    </w:p>
    <w:p w14:paraId="7D8440CD" w14:textId="77777777" w:rsidR="0075320F" w:rsidRDefault="0075320F">
      <w:pPr>
        <w:rPr>
          <w:rFonts w:asciiTheme="minorHAnsi" w:hAnsiTheme="minorHAnsi" w:cstheme="minorHAnsi"/>
          <w:color w:val="000000"/>
          <w:sz w:val="20"/>
          <w:szCs w:val="18"/>
        </w:rPr>
      </w:pPr>
    </w:p>
    <w:p w14:paraId="680FCF5A" w14:textId="77777777" w:rsidR="0075320F" w:rsidRDefault="0075320F">
      <w:pPr>
        <w:rPr>
          <w:rFonts w:asciiTheme="minorHAnsi" w:hAnsiTheme="minorHAnsi" w:cstheme="minorHAnsi"/>
          <w:color w:val="000000"/>
          <w:sz w:val="20"/>
          <w:szCs w:val="18"/>
        </w:rPr>
      </w:pPr>
    </w:p>
    <w:p w14:paraId="2E96343A" w14:textId="77777777" w:rsidR="0075320F" w:rsidRDefault="0075320F">
      <w:pPr>
        <w:rPr>
          <w:rFonts w:asciiTheme="minorHAnsi" w:hAnsiTheme="minorHAnsi" w:cstheme="minorHAnsi"/>
          <w:color w:val="000000"/>
          <w:sz w:val="20"/>
          <w:szCs w:val="18"/>
        </w:rPr>
      </w:pPr>
    </w:p>
    <w:p w14:paraId="535E5BCD" w14:textId="77777777" w:rsidR="0075320F" w:rsidRDefault="0075320F" w:rsidP="0075320F">
      <w:pPr>
        <w:pStyle w:val="Heading3"/>
        <w:rPr>
          <w:noProof/>
        </w:rPr>
      </w:pPr>
      <w:bookmarkStart w:id="18" w:name="_Hlk67986251"/>
      <w:bookmarkStart w:id="19" w:name="_Toc72738724"/>
      <w:r>
        <w:rPr>
          <w:noProof/>
        </w:rPr>
        <w:lastRenderedPageBreak/>
        <w:t>Battery Installation and Replacement</w:t>
      </w:r>
      <w:bookmarkEnd w:id="19"/>
    </w:p>
    <w:p w14:paraId="65F4B34B" w14:textId="77777777" w:rsidR="0075320F" w:rsidRDefault="0075320F" w:rsidP="0075320F">
      <w:pPr>
        <w:spacing w:line="240" w:lineRule="auto"/>
        <w:rPr>
          <w:rFonts w:ascii="Calibri" w:hAnsi="Calibri" w:cs="Calibri"/>
          <w:color w:val="000000"/>
          <w:sz w:val="20"/>
          <w:szCs w:val="18"/>
        </w:rPr>
      </w:pPr>
      <w:r>
        <w:rPr>
          <w:rFonts w:ascii="Calibri" w:hAnsi="Calibri" w:cs="Calibri"/>
          <w:color w:val="000000"/>
          <w:sz w:val="20"/>
          <w:szCs w:val="18"/>
        </w:rPr>
        <w:t xml:space="preserve">Use a </w:t>
      </w:r>
      <w:proofErr w:type="spellStart"/>
      <w:r>
        <w:rPr>
          <w:rFonts w:ascii="Calibri" w:hAnsi="Calibri" w:cs="Calibri"/>
          <w:color w:val="000000"/>
          <w:sz w:val="20"/>
          <w:szCs w:val="18"/>
        </w:rPr>
        <w:t>phillips</w:t>
      </w:r>
      <w:proofErr w:type="spellEnd"/>
      <w:r>
        <w:rPr>
          <w:rFonts w:ascii="Calibri" w:hAnsi="Calibri" w:cs="Calibri"/>
          <w:color w:val="000000"/>
          <w:sz w:val="20"/>
          <w:szCs w:val="18"/>
        </w:rPr>
        <w:t xml:space="preserve"> head screwdriver to remove the screw from the battery cover. Remove the battery cover by slightly lifting and sliding the outer edge of the cover away from the meter.</w:t>
      </w:r>
    </w:p>
    <w:p w14:paraId="778F2CB1" w14:textId="77777777" w:rsidR="0075320F" w:rsidRPr="000A6AF8" w:rsidRDefault="0075320F" w:rsidP="0075320F">
      <w:pPr>
        <w:spacing w:line="240" w:lineRule="auto"/>
        <w:rPr>
          <w:rFonts w:ascii="Calibri" w:hAnsi="Calibri" w:cs="Calibri"/>
          <w:b/>
          <w:bCs/>
          <w:noProof/>
          <w:color w:val="000000"/>
          <w:sz w:val="20"/>
          <w:szCs w:val="18"/>
        </w:rPr>
      </w:pPr>
      <w:r>
        <w:rPr>
          <w:rFonts w:ascii="Calibri" w:hAnsi="Calibri" w:cs="Calibri"/>
          <w:noProof/>
          <w:color w:val="000000"/>
          <w:sz w:val="20"/>
          <w:szCs w:val="18"/>
        </w:rPr>
        <w:drawing>
          <wp:anchor distT="0" distB="0" distL="114300" distR="114300" simplePos="0" relativeHeight="251725824" behindDoc="1" locked="0" layoutInCell="1" allowOverlap="1" wp14:anchorId="7612582C" wp14:editId="38CD7464">
            <wp:simplePos x="0" y="0"/>
            <wp:positionH relativeFrom="margin">
              <wp:posOffset>1456660</wp:posOffset>
            </wp:positionH>
            <wp:positionV relativeFrom="paragraph">
              <wp:posOffset>427355</wp:posOffset>
            </wp:positionV>
            <wp:extent cx="2327910" cy="1690370"/>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022" t="42975" r="28796" b="19061"/>
                    <a:stretch/>
                  </pic:blipFill>
                  <pic:spPr bwMode="auto">
                    <a:xfrm>
                      <a:off x="0" y="0"/>
                      <a:ext cx="2327910"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To power the meter, slide the included battery (CR2320) into the battery holder, after removing the battery door from the meter’s back panel.</w:t>
      </w:r>
    </w:p>
    <w:p w14:paraId="4AB28A72" w14:textId="77777777" w:rsidR="0075320F" w:rsidRDefault="0075320F" w:rsidP="0075320F">
      <w:pPr>
        <w:spacing w:line="240" w:lineRule="auto"/>
        <w:rPr>
          <w:rFonts w:ascii="Calibri" w:hAnsi="Calibri" w:cs="Calibri"/>
          <w:noProof/>
          <w:color w:val="000000"/>
          <w:sz w:val="20"/>
          <w:szCs w:val="18"/>
        </w:rPr>
      </w:pPr>
      <w:r>
        <w:rPr>
          <w:rFonts w:ascii="Calibri" w:hAnsi="Calibri" w:cs="Calibri"/>
          <w:noProof/>
          <w:color w:val="000000"/>
          <w:sz w:val="20"/>
          <w:szCs w:val="18"/>
        </w:rPr>
        <w:drawing>
          <wp:anchor distT="0" distB="0" distL="114300" distR="114300" simplePos="0" relativeHeight="251726848" behindDoc="1" locked="0" layoutInCell="1" allowOverlap="1" wp14:anchorId="3CF6E317" wp14:editId="6672BD20">
            <wp:simplePos x="0" y="0"/>
            <wp:positionH relativeFrom="column">
              <wp:posOffset>3742188</wp:posOffset>
            </wp:positionH>
            <wp:positionV relativeFrom="paragraph">
              <wp:posOffset>11430</wp:posOffset>
            </wp:positionV>
            <wp:extent cx="2275205" cy="1668780"/>
            <wp:effectExtent l="0" t="0" r="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951" t="47501" r="33274" b="15016"/>
                    <a:stretch/>
                  </pic:blipFill>
                  <pic:spPr bwMode="auto">
                    <a:xfrm>
                      <a:off x="0" y="0"/>
                      <a:ext cx="227520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612E7" w14:textId="77777777" w:rsidR="0075320F" w:rsidRDefault="0075320F" w:rsidP="0075320F">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29920" behindDoc="0" locked="0" layoutInCell="1" allowOverlap="1" wp14:anchorId="5ACE514F" wp14:editId="381237FD">
                <wp:simplePos x="0" y="0"/>
                <wp:positionH relativeFrom="column">
                  <wp:posOffset>2657431</wp:posOffset>
                </wp:positionH>
                <wp:positionV relativeFrom="paragraph">
                  <wp:posOffset>242688</wp:posOffset>
                </wp:positionV>
                <wp:extent cx="680483" cy="238761"/>
                <wp:effectExtent l="0" t="0" r="5715" b="8890"/>
                <wp:wrapNone/>
                <wp:docPr id="30" name="Arrow: Right 30"/>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12E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" adj="17811" fillcolor="#dc5924 [3208]" stroked="f" strokeweight="2pt"/>
            </w:pict>
          </mc:Fallback>
        </mc:AlternateContent>
      </w:r>
      <w:r>
        <w:rPr>
          <w:rFonts w:ascii="Calibri" w:hAnsi="Calibri" w:cs="Calibri"/>
          <w:noProof/>
          <w:color w:val="000000"/>
          <w:sz w:val="20"/>
          <w:szCs w:val="18"/>
        </w:rPr>
        <mc:AlternateContent>
          <mc:Choice Requires="wps">
            <w:drawing>
              <wp:anchor distT="0" distB="0" distL="114300" distR="114300" simplePos="0" relativeHeight="251730944" behindDoc="0" locked="0" layoutInCell="1" allowOverlap="1" wp14:anchorId="2DFABB27" wp14:editId="06EAA3A2">
                <wp:simplePos x="0" y="0"/>
                <wp:positionH relativeFrom="column">
                  <wp:posOffset>4894447</wp:posOffset>
                </wp:positionH>
                <wp:positionV relativeFrom="paragraph">
                  <wp:posOffset>151174</wp:posOffset>
                </wp:positionV>
                <wp:extent cx="680483" cy="238761"/>
                <wp:effectExtent l="0" t="0" r="5715" b="8890"/>
                <wp:wrapNone/>
                <wp:docPr id="31" name="Arrow: Right 31"/>
                <wp:cNvGraphicFramePr/>
                <a:graphic xmlns:a="http://schemas.openxmlformats.org/drawingml/2006/main">
                  <a:graphicData uri="http://schemas.microsoft.com/office/word/2010/wordprocessingShape">
                    <wps:wsp>
                      <wps:cNvSpPr/>
                      <wps:spPr>
                        <a:xfrm rot="10800000">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76A3" id="Arrow: Right 31" o:spid="_x0000_s1026" type="#_x0000_t13" style="position:absolute;margin-left:385.4pt;margin-top:11.9pt;width:53.6pt;height:18.8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" adj="17811" fillcolor="#dc5924 [3208]" stroked="f" strokeweight="2pt"/>
            </w:pict>
          </mc:Fallback>
        </mc:AlternateContent>
      </w:r>
      <w:r w:rsidRPr="001F4CA1">
        <w:rPr>
          <w:rFonts w:ascii="Calibri" w:hAnsi="Calibri" w:cs="Calibri"/>
          <w:noProof/>
          <w:color w:val="000000"/>
          <w:sz w:val="20"/>
          <w:szCs w:val="18"/>
        </w:rPr>
        <w:drawing>
          <wp:anchor distT="0" distB="0" distL="114300" distR="114300" simplePos="0" relativeHeight="251727872" behindDoc="1" locked="0" layoutInCell="1" allowOverlap="1" wp14:anchorId="729436DF" wp14:editId="3B09EB9E">
            <wp:simplePos x="0" y="0"/>
            <wp:positionH relativeFrom="margin">
              <wp:posOffset>308565</wp:posOffset>
            </wp:positionH>
            <wp:positionV relativeFrom="paragraph">
              <wp:posOffset>185715</wp:posOffset>
            </wp:positionV>
            <wp:extent cx="821569" cy="7442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1569" cy="744280"/>
                    </a:xfrm>
                    <a:prstGeom prst="rect">
                      <a:avLst/>
                    </a:prstGeom>
                  </pic:spPr>
                </pic:pic>
              </a:graphicData>
            </a:graphic>
            <wp14:sizeRelH relativeFrom="page">
              <wp14:pctWidth>0</wp14:pctWidth>
            </wp14:sizeRelH>
            <wp14:sizeRelV relativeFrom="page">
              <wp14:pctHeight>0</wp14:pctHeight>
            </wp14:sizeRelV>
          </wp:anchor>
        </w:drawing>
      </w:r>
      <w:r w:rsidRPr="001F4CA1">
        <w:rPr>
          <w:rFonts w:ascii="Calibri" w:hAnsi="Calibri" w:cs="Calibri"/>
          <w:color w:val="000000"/>
          <w:sz w:val="20"/>
          <w:szCs w:val="18"/>
        </w:rPr>
        <w:t xml:space="preserve"> </w:t>
      </w:r>
    </w:p>
    <w:p w14:paraId="52BFF970" w14:textId="77777777" w:rsidR="0075320F" w:rsidRDefault="0075320F" w:rsidP="0075320F">
      <w:pPr>
        <w:spacing w:line="240" w:lineRule="auto"/>
        <w:rPr>
          <w:rFonts w:ascii="Calibri" w:hAnsi="Calibri" w:cs="Calibri"/>
          <w:color w:val="000000"/>
          <w:sz w:val="20"/>
          <w:szCs w:val="18"/>
        </w:rPr>
      </w:pPr>
    </w:p>
    <w:p w14:paraId="29D12F81" w14:textId="77777777" w:rsidR="0075320F" w:rsidRDefault="0075320F" w:rsidP="0075320F">
      <w:pPr>
        <w:spacing w:line="240" w:lineRule="auto"/>
        <w:rPr>
          <w:rFonts w:ascii="Calibri" w:hAnsi="Calibri" w:cs="Calibri"/>
          <w:color w:val="000000"/>
          <w:sz w:val="20"/>
          <w:szCs w:val="18"/>
        </w:rPr>
      </w:pPr>
    </w:p>
    <w:p w14:paraId="59183E54" w14:textId="77777777" w:rsidR="0075320F" w:rsidRDefault="0075320F" w:rsidP="0075320F">
      <w:pPr>
        <w:spacing w:line="240" w:lineRule="auto"/>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28896" behindDoc="0" locked="0" layoutInCell="1" allowOverlap="1" wp14:anchorId="06A0E7BD" wp14:editId="65E7013E">
                <wp:simplePos x="0" y="0"/>
                <wp:positionH relativeFrom="column">
                  <wp:posOffset>625165</wp:posOffset>
                </wp:positionH>
                <wp:positionV relativeFrom="paragraph">
                  <wp:posOffset>257190</wp:posOffset>
                </wp:positionV>
                <wp:extent cx="1303020" cy="239224"/>
                <wp:effectExtent l="0" t="323850" r="0" b="351790"/>
                <wp:wrapNone/>
                <wp:docPr id="32" name="Arrow: Right 32"/>
                <wp:cNvGraphicFramePr/>
                <a:graphic xmlns:a="http://schemas.openxmlformats.org/drawingml/2006/main">
                  <a:graphicData uri="http://schemas.microsoft.com/office/word/2010/wordprocessingShape">
                    <wps:wsp>
                      <wps:cNvSpPr/>
                      <wps:spPr>
                        <a:xfrm rot="13143344">
                          <a:off x="0" y="0"/>
                          <a:ext cx="1303020" cy="239224"/>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8025" id="Arrow: Right 32" o:spid="_x0000_s1026" type="#_x0000_t13" style="position:absolute;margin-left:49.25pt;margin-top:20.25pt;width:102.6pt;height:18.85pt;rotation:-9236923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" adj="19617" fillcolor="#dc5924 [3208]" stroked="f" strokeweight="2pt"/>
            </w:pict>
          </mc:Fallback>
        </mc:AlternateContent>
      </w:r>
    </w:p>
    <w:p w14:paraId="121C0DE3" w14:textId="77777777" w:rsidR="0075320F" w:rsidRDefault="0075320F" w:rsidP="0075320F">
      <w:pPr>
        <w:spacing w:line="240" w:lineRule="auto"/>
        <w:rPr>
          <w:rFonts w:ascii="Calibri" w:hAnsi="Calibri" w:cs="Calibri"/>
          <w:color w:val="000000"/>
          <w:sz w:val="20"/>
          <w:szCs w:val="18"/>
        </w:rPr>
      </w:pPr>
    </w:p>
    <w:p w14:paraId="594D6A1F" w14:textId="77777777" w:rsidR="0075320F" w:rsidRPr="000A6AF8" w:rsidRDefault="0075320F" w:rsidP="0075320F">
      <w:pPr>
        <w:spacing w:line="240" w:lineRule="auto"/>
        <w:rPr>
          <w:rFonts w:ascii="Calibri" w:hAnsi="Calibri" w:cs="Calibri"/>
          <w:color w:val="000000"/>
          <w:sz w:val="20"/>
          <w:szCs w:val="18"/>
        </w:rPr>
      </w:pPr>
    </w:p>
    <w:p w14:paraId="09ED0AFF" w14:textId="77777777" w:rsidR="0075320F" w:rsidRDefault="0075320F" w:rsidP="0075320F">
      <w:pPr>
        <w:spacing w:line="240" w:lineRule="auto"/>
        <w:rPr>
          <w:rFonts w:ascii="Calibri" w:hAnsi="Calibri" w:cs="Calibri"/>
          <w:color w:val="000000"/>
          <w:sz w:val="20"/>
          <w:szCs w:val="18"/>
        </w:rPr>
      </w:pPr>
      <w:r w:rsidRPr="001F4CA1">
        <w:rPr>
          <w:rFonts w:ascii="Calibri" w:hAnsi="Calibri" w:cs="Calibri"/>
          <w:color w:val="000000"/>
          <w:sz w:val="20"/>
          <w:szCs w:val="18"/>
        </w:rPr>
        <w:t>The positive side (designated by a “+” sign) should be facing out from the meter circuit board.</w:t>
      </w:r>
    </w:p>
    <w:p w14:paraId="65CB830B" w14:textId="77777777" w:rsidR="0075320F" w:rsidRPr="000C46DE" w:rsidRDefault="0075320F" w:rsidP="0075320F">
      <w:pPr>
        <w:spacing w:line="240" w:lineRule="auto"/>
        <w:rPr>
          <w:rFonts w:ascii="Calibri" w:hAnsi="Calibri" w:cs="Calibri"/>
          <w:color w:val="000000"/>
          <w:sz w:val="20"/>
          <w:szCs w:val="18"/>
        </w:rPr>
      </w:pPr>
      <w:r w:rsidRPr="000C46DE">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 To avoid this costly problem, use only a CR2320 battery.</w:t>
      </w:r>
    </w:p>
    <w:p w14:paraId="4B6F35DB" w14:textId="77777777" w:rsidR="0075320F" w:rsidRDefault="0075320F" w:rsidP="0075320F">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0471EBE1" w14:textId="77777777" w:rsidR="0075320F" w:rsidRDefault="0075320F" w:rsidP="0075320F">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2172B7A2" w14:textId="77777777" w:rsidR="0075320F" w:rsidRDefault="0075320F" w:rsidP="0075320F">
      <w:pPr>
        <w:spacing w:line="240" w:lineRule="auto"/>
        <w:jc w:val="center"/>
        <w:rPr>
          <w:rFonts w:ascii="Calibri" w:hAnsi="Calibri" w:cs="Calibri"/>
          <w:color w:val="000000"/>
          <w:sz w:val="20"/>
          <w:szCs w:val="18"/>
        </w:rPr>
      </w:pPr>
      <w:r>
        <w:rPr>
          <w:rFonts w:ascii="Calibri" w:hAnsi="Calibri" w:cs="Calibri"/>
          <w:noProof/>
          <w:color w:val="000000"/>
          <w:sz w:val="20"/>
          <w:szCs w:val="18"/>
        </w:rPr>
        <mc:AlternateContent>
          <mc:Choice Requires="wps">
            <w:drawing>
              <wp:anchor distT="0" distB="0" distL="114300" distR="114300" simplePos="0" relativeHeight="251731968" behindDoc="0" locked="0" layoutInCell="1" allowOverlap="1" wp14:anchorId="6A27A194" wp14:editId="0D6EA6DA">
                <wp:simplePos x="0" y="0"/>
                <wp:positionH relativeFrom="column">
                  <wp:posOffset>1884960</wp:posOffset>
                </wp:positionH>
                <wp:positionV relativeFrom="paragraph">
                  <wp:posOffset>343491</wp:posOffset>
                </wp:positionV>
                <wp:extent cx="680483" cy="238761"/>
                <wp:effectExtent l="0" t="0" r="5715" b="8890"/>
                <wp:wrapNone/>
                <wp:docPr id="37" name="Arrow: Right 37"/>
                <wp:cNvGraphicFramePr/>
                <a:graphic xmlns:a="http://schemas.openxmlformats.org/drawingml/2006/main">
                  <a:graphicData uri="http://schemas.microsoft.com/office/word/2010/wordprocessingShape">
                    <wps:wsp>
                      <wps:cNvSpPr/>
                      <wps:spPr>
                        <a:xfrm>
                          <a:off x="0" y="0"/>
                          <a:ext cx="680483" cy="238761"/>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C844" id="Arrow: Right 37" o:spid="_x0000_s1026" type="#_x0000_t13" style="position:absolute;margin-left:148.4pt;margin-top:27.05pt;width:53.6pt;height:1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" adj="17811" fillcolor="#dc5924 [3208]" stroked="f" strokeweight="2pt"/>
            </w:pict>
          </mc:Fallback>
        </mc:AlternateContent>
      </w:r>
      <w:r>
        <w:rPr>
          <w:rFonts w:ascii="Calibri" w:hAnsi="Calibri" w:cs="Calibri"/>
          <w:noProof/>
          <w:color w:val="000000"/>
          <w:sz w:val="20"/>
          <w:szCs w:val="18"/>
        </w:rPr>
        <w:drawing>
          <wp:inline distT="0" distB="0" distL="0" distR="0" wp14:anchorId="6903A4E0" wp14:editId="4BD9219B">
            <wp:extent cx="5146158" cy="169419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9855" b="16224"/>
                    <a:stretch/>
                  </pic:blipFill>
                  <pic:spPr bwMode="auto">
                    <a:xfrm>
                      <a:off x="0" y="0"/>
                      <a:ext cx="5151407" cy="1695922"/>
                    </a:xfrm>
                    <a:prstGeom prst="rect">
                      <a:avLst/>
                    </a:prstGeom>
                    <a:noFill/>
                    <a:ln>
                      <a:noFill/>
                    </a:ln>
                    <a:extLst>
                      <a:ext uri="{53640926-AAD7-44D8-BBD7-CCE9431645EC}">
                        <a14:shadowObscured xmlns:a14="http://schemas.microsoft.com/office/drawing/2010/main"/>
                      </a:ext>
                    </a:extLst>
                  </pic:spPr>
                </pic:pic>
              </a:graphicData>
            </a:graphic>
          </wp:inline>
        </w:drawing>
      </w:r>
    </w:p>
    <w:p w14:paraId="48FB91BA" w14:textId="77777777" w:rsidR="0075320F" w:rsidRDefault="0075320F" w:rsidP="0075320F">
      <w:pPr>
        <w:rPr>
          <w:rFonts w:ascii="Calibri" w:hAnsi="Calibri" w:cs="Calibri"/>
          <w:color w:val="000000"/>
          <w:sz w:val="20"/>
          <w:szCs w:val="18"/>
        </w:rPr>
      </w:pPr>
      <w:bookmarkStart w:id="20"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p>
    <w:bookmarkEnd w:id="18"/>
    <w:bookmarkEnd w:id="20"/>
    <w:p w14:paraId="45035543" w14:textId="41928F74" w:rsidR="006D74AE" w:rsidRPr="00624F30" w:rsidRDefault="006D74AE">
      <w:pPr>
        <w:rPr>
          <w:rFonts w:cs="Segoe UI Semilight"/>
          <w:color w:val="000000"/>
          <w:szCs w:val="18"/>
        </w:rPr>
      </w:pPr>
      <w:r w:rsidRPr="00624F30">
        <w:rPr>
          <w:rFonts w:cs="Segoe UI Semilight"/>
          <w:szCs w:val="18"/>
        </w:rPr>
        <w:br w:type="page"/>
      </w:r>
    </w:p>
    <w:p w14:paraId="66B19978" w14:textId="69A0186B" w:rsidR="00B5508F" w:rsidRPr="00F46D49" w:rsidRDefault="00F46D49" w:rsidP="00F46D49">
      <w:pPr>
        <w:pStyle w:val="Heading3"/>
      </w:pPr>
      <w:bookmarkStart w:id="21" w:name="_Toc72738725"/>
      <w:r>
        <w:rPr>
          <w:rStyle w:val="Heading3Char"/>
          <w:caps/>
        </w:rPr>
        <w:lastRenderedPageBreak/>
        <w:t>Operation and Measurement</w:t>
      </w:r>
      <w:bookmarkEnd w:id="21"/>
    </w:p>
    <w:p w14:paraId="0E28C145" w14:textId="77777777" w:rsidR="00672D2C" w:rsidRPr="00EC1269" w:rsidRDefault="00672D2C" w:rsidP="00672D2C">
      <w:pPr>
        <w:spacing w:line="240" w:lineRule="auto"/>
        <w:rPr>
          <w:rFonts w:asciiTheme="minorHAnsi" w:hAnsiTheme="minorHAnsi" w:cstheme="minorHAnsi"/>
          <w:color w:val="000000"/>
          <w:sz w:val="20"/>
          <w:szCs w:val="18"/>
        </w:rPr>
      </w:pPr>
      <w:r w:rsidRPr="00EC1269">
        <w:rPr>
          <w:rFonts w:asciiTheme="minorHAnsi" w:hAnsiTheme="minorHAnsi" w:cstheme="minorHAnsi"/>
          <w:color w:val="000000"/>
          <w:sz w:val="20"/>
          <w:szCs w:val="18"/>
        </w:rPr>
        <w:t>MO-200 oxygen meters are designed with a user-friendly interface allowing quick and easy measurements.</w:t>
      </w:r>
    </w:p>
    <w:p w14:paraId="14AC0C50" w14:textId="77777777" w:rsidR="00672D2C" w:rsidRPr="00EC1269" w:rsidRDefault="00672D2C" w:rsidP="00672D2C">
      <w:pPr>
        <w:spacing w:line="201" w:lineRule="atLeast"/>
        <w:rPr>
          <w:rFonts w:asciiTheme="minorHAnsi" w:hAnsiTheme="minorHAnsi" w:cstheme="minorHAnsi"/>
          <w:bCs/>
          <w:sz w:val="20"/>
          <w:szCs w:val="18"/>
        </w:rPr>
      </w:pPr>
      <w:r w:rsidRPr="00EC1269">
        <w:rPr>
          <w:rFonts w:asciiTheme="minorHAnsi" w:hAnsiTheme="minorHAnsi" w:cstheme="minorHAnsi"/>
          <w:b/>
          <w:bCs/>
          <w:noProof/>
          <w:sz w:val="20"/>
          <w:szCs w:val="18"/>
        </w:rPr>
        <w:drawing>
          <wp:inline distT="0" distB="0" distL="0" distR="0" wp14:anchorId="2C99881F" wp14:editId="1907D9EB">
            <wp:extent cx="397857" cy="23774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857" cy="237744"/>
                    </a:xfrm>
                    <a:prstGeom prst="rect">
                      <a:avLst/>
                    </a:prstGeom>
                  </pic:spPr>
                </pic:pic>
              </a:graphicData>
            </a:graphic>
          </wp:inline>
        </w:drawing>
      </w:r>
      <w:r w:rsidRPr="00EC1269">
        <w:rPr>
          <w:rFonts w:asciiTheme="minorHAnsi" w:hAnsiTheme="minorHAnsi" w:cstheme="minorHAnsi"/>
          <w:b/>
          <w:bCs/>
          <w:sz w:val="20"/>
          <w:szCs w:val="18"/>
        </w:rPr>
        <w:t xml:space="preserve"> </w:t>
      </w:r>
      <w:r w:rsidRPr="00EC1269">
        <w:rPr>
          <w:rFonts w:asciiTheme="minorHAnsi" w:hAnsiTheme="minorHAnsi" w:cstheme="minorHAnsi"/>
          <w:bCs/>
          <w:sz w:val="20"/>
          <w:szCs w:val="18"/>
        </w:rPr>
        <w:t>Press the power button to activate the LCD display. After two minutes of non-activity the meter will revert to sleep mode and the display will shut off to conserve battery life.</w:t>
      </w:r>
    </w:p>
    <w:p w14:paraId="27611ADA" w14:textId="77777777" w:rsidR="00672D2C" w:rsidRPr="00EC1269" w:rsidRDefault="00672D2C" w:rsidP="00672D2C">
      <w:pPr>
        <w:spacing w:line="201" w:lineRule="atLeast"/>
        <w:rPr>
          <w:rFonts w:asciiTheme="minorHAnsi" w:hAnsiTheme="minorHAnsi" w:cstheme="minorHAnsi"/>
          <w:bCs/>
          <w:sz w:val="20"/>
          <w:szCs w:val="18"/>
        </w:rPr>
      </w:pPr>
      <w:r w:rsidRPr="00EC1269">
        <w:rPr>
          <w:rFonts w:asciiTheme="minorHAnsi" w:hAnsiTheme="minorHAnsi" w:cstheme="minorHAnsi"/>
          <w:bCs/>
          <w:noProof/>
          <w:sz w:val="20"/>
          <w:szCs w:val="18"/>
        </w:rPr>
        <w:drawing>
          <wp:inline distT="0" distB="0" distL="0" distR="0" wp14:anchorId="5D3FB8E1" wp14:editId="70A46587">
            <wp:extent cx="390971" cy="393192"/>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971" cy="393192"/>
                    </a:xfrm>
                    <a:prstGeom prst="rect">
                      <a:avLst/>
                    </a:prstGeom>
                  </pic:spPr>
                </pic:pic>
              </a:graphicData>
            </a:graphic>
          </wp:inline>
        </w:drawing>
      </w:r>
      <w:r w:rsidRPr="00EC1269">
        <w:rPr>
          <w:rFonts w:asciiTheme="minorHAnsi" w:hAnsiTheme="minorHAnsi" w:cstheme="minorHAnsi"/>
          <w:bCs/>
          <w:sz w:val="20"/>
          <w:szCs w:val="18"/>
        </w:rPr>
        <w:t xml:space="preserve"> Press the mode button to access the main menu, where the user can calibrate the meter, select the appropriate logging (manual or automatic) and where the meter can be reset.</w:t>
      </w:r>
    </w:p>
    <w:p w14:paraId="534FE31A" w14:textId="77777777" w:rsidR="00672D2C" w:rsidRPr="00EC1269" w:rsidRDefault="00672D2C" w:rsidP="00672D2C">
      <w:pPr>
        <w:spacing w:line="201" w:lineRule="atLeast"/>
        <w:rPr>
          <w:rFonts w:asciiTheme="minorHAnsi" w:hAnsiTheme="minorHAnsi" w:cstheme="minorHAnsi"/>
          <w:bCs/>
          <w:sz w:val="20"/>
          <w:szCs w:val="18"/>
        </w:rPr>
      </w:pPr>
      <w:r w:rsidRPr="00EC1269">
        <w:rPr>
          <w:rFonts w:asciiTheme="minorHAnsi" w:hAnsiTheme="minorHAnsi" w:cstheme="minorHAnsi"/>
          <w:bCs/>
          <w:noProof/>
          <w:sz w:val="20"/>
          <w:szCs w:val="18"/>
        </w:rPr>
        <w:drawing>
          <wp:inline distT="0" distB="0" distL="0" distR="0" wp14:anchorId="6DD7EB6B" wp14:editId="0F6F5FFC">
            <wp:extent cx="395413" cy="393192"/>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5413" cy="393192"/>
                    </a:xfrm>
                    <a:prstGeom prst="rect">
                      <a:avLst/>
                    </a:prstGeom>
                  </pic:spPr>
                </pic:pic>
              </a:graphicData>
            </a:graphic>
          </wp:inline>
        </w:drawing>
      </w:r>
      <w:r w:rsidRPr="00EC1269">
        <w:rPr>
          <w:rFonts w:asciiTheme="minorHAnsi" w:hAnsiTheme="minorHAnsi" w:cstheme="minorHAnsi"/>
          <w:bCs/>
          <w:sz w:val="20"/>
          <w:szCs w:val="18"/>
        </w:rPr>
        <w:t xml:space="preserve"> Press the sample button to log a reading while taking manual measurements.</w:t>
      </w:r>
    </w:p>
    <w:p w14:paraId="3AC84858" w14:textId="77777777" w:rsidR="00672D2C" w:rsidRPr="00EC1269" w:rsidRDefault="00672D2C" w:rsidP="00672D2C">
      <w:pPr>
        <w:spacing w:line="201" w:lineRule="atLeast"/>
        <w:rPr>
          <w:rFonts w:asciiTheme="minorHAnsi" w:hAnsiTheme="minorHAnsi" w:cstheme="minorHAnsi"/>
          <w:bCs/>
          <w:sz w:val="20"/>
          <w:szCs w:val="18"/>
        </w:rPr>
      </w:pPr>
      <w:r w:rsidRPr="00EC1269">
        <w:rPr>
          <w:rFonts w:asciiTheme="minorHAnsi" w:hAnsiTheme="minorHAnsi" w:cstheme="minorHAnsi"/>
          <w:bCs/>
          <w:noProof/>
          <w:sz w:val="20"/>
          <w:szCs w:val="18"/>
        </w:rPr>
        <w:drawing>
          <wp:inline distT="0" distB="0" distL="0" distR="0" wp14:anchorId="3EC2009E" wp14:editId="339E7E79">
            <wp:extent cx="395413" cy="393192"/>
            <wp:effectExtent l="0" t="0" r="508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413" cy="393192"/>
                    </a:xfrm>
                    <a:prstGeom prst="rect">
                      <a:avLst/>
                    </a:prstGeom>
                  </pic:spPr>
                </pic:pic>
              </a:graphicData>
            </a:graphic>
          </wp:inline>
        </w:drawing>
      </w:r>
      <w:r w:rsidRPr="00EC1269">
        <w:rPr>
          <w:rFonts w:asciiTheme="minorHAnsi" w:hAnsiTheme="minorHAnsi" w:cstheme="minorHAnsi"/>
          <w:bCs/>
          <w:sz w:val="20"/>
          <w:szCs w:val="18"/>
        </w:rPr>
        <w:t xml:space="preserve"> Press the up button to make selections in the main menu. This button is also used to view and scroll through the logged measurements on the LCD display.</w:t>
      </w:r>
    </w:p>
    <w:p w14:paraId="308C2106" w14:textId="77777777" w:rsidR="00672D2C" w:rsidRPr="00EC1269" w:rsidRDefault="00672D2C" w:rsidP="00672D2C">
      <w:pPr>
        <w:spacing w:line="201" w:lineRule="atLeast"/>
        <w:rPr>
          <w:rFonts w:asciiTheme="minorHAnsi" w:hAnsiTheme="minorHAnsi" w:cstheme="minorHAnsi"/>
          <w:bCs/>
          <w:sz w:val="20"/>
          <w:szCs w:val="18"/>
        </w:rPr>
      </w:pPr>
      <w:r w:rsidRPr="00EC1269">
        <w:rPr>
          <w:rFonts w:asciiTheme="minorHAnsi" w:hAnsiTheme="minorHAnsi" w:cstheme="minorHAnsi"/>
          <w:bCs/>
          <w:noProof/>
          <w:sz w:val="20"/>
          <w:szCs w:val="18"/>
        </w:rPr>
        <w:drawing>
          <wp:inline distT="0" distB="0" distL="0" distR="0" wp14:anchorId="6266AFF6" wp14:editId="18795F90">
            <wp:extent cx="390958" cy="393192"/>
            <wp:effectExtent l="0" t="0" r="952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0958" cy="393192"/>
                    </a:xfrm>
                    <a:prstGeom prst="rect">
                      <a:avLst/>
                    </a:prstGeom>
                  </pic:spPr>
                </pic:pic>
              </a:graphicData>
            </a:graphic>
          </wp:inline>
        </w:drawing>
      </w:r>
      <w:r w:rsidRPr="00EC1269">
        <w:rPr>
          <w:rFonts w:asciiTheme="minorHAnsi" w:hAnsiTheme="minorHAnsi" w:cstheme="minorHAnsi"/>
          <w:bCs/>
          <w:sz w:val="20"/>
          <w:szCs w:val="18"/>
        </w:rPr>
        <w:t xml:space="preserve"> Press the down button to make selections in the main menu. This button is also used to view and scroll through the logged measurements on the LCD display.</w:t>
      </w:r>
    </w:p>
    <w:p w14:paraId="0ADBC0D8" w14:textId="77777777" w:rsidR="00672D2C" w:rsidRPr="00EC1269" w:rsidRDefault="00672D2C" w:rsidP="00672D2C">
      <w:pPr>
        <w:spacing w:line="201" w:lineRule="atLeast"/>
        <w:rPr>
          <w:rFonts w:asciiTheme="minorHAnsi" w:hAnsiTheme="minorHAnsi" w:cstheme="minorHAnsi"/>
          <w:bCs/>
          <w:sz w:val="20"/>
        </w:rPr>
      </w:pPr>
      <w:r w:rsidRPr="00EC1269">
        <w:rPr>
          <w:rFonts w:asciiTheme="minorHAnsi" w:hAnsiTheme="minorHAnsi" w:cstheme="minorHAnsi"/>
          <w:bCs/>
          <w:noProof/>
          <w:sz w:val="20"/>
        </w:rPr>
        <mc:AlternateContent>
          <mc:Choice Requires="wps">
            <w:drawing>
              <wp:anchor distT="0" distB="0" distL="114300" distR="114300" simplePos="0" relativeHeight="251714560" behindDoc="0" locked="0" layoutInCell="1" allowOverlap="1" wp14:anchorId="0353E012" wp14:editId="3844BF7E">
                <wp:simplePos x="0" y="0"/>
                <wp:positionH relativeFrom="margin">
                  <wp:posOffset>2157095</wp:posOffset>
                </wp:positionH>
                <wp:positionV relativeFrom="paragraph">
                  <wp:posOffset>330835</wp:posOffset>
                </wp:positionV>
                <wp:extent cx="3005593" cy="1119225"/>
                <wp:effectExtent l="0" t="0" r="0" b="5080"/>
                <wp:wrapNone/>
                <wp:docPr id="290" name="Text Box 290"/>
                <wp:cNvGraphicFramePr/>
                <a:graphic xmlns:a="http://schemas.openxmlformats.org/drawingml/2006/main">
                  <a:graphicData uri="http://schemas.microsoft.com/office/word/2010/wordprocessingShape">
                    <wps:wsp>
                      <wps:cNvSpPr txBox="1"/>
                      <wps:spPr>
                        <a:xfrm>
                          <a:off x="0" y="0"/>
                          <a:ext cx="3005593" cy="1119225"/>
                        </a:xfrm>
                        <a:prstGeom prst="rect">
                          <a:avLst/>
                        </a:prstGeom>
                        <a:noFill/>
                        <a:ln w="6350">
                          <a:noFill/>
                        </a:ln>
                        <a:effectLst/>
                      </wps:spPr>
                      <wps:txbx>
                        <w:txbxContent>
                          <w:p w14:paraId="33314742" w14:textId="77777777" w:rsidR="00672D2C" w:rsidRPr="00EC1269" w:rsidRDefault="00672D2C" w:rsidP="00672D2C">
                            <w:pPr>
                              <w:rPr>
                                <w:rFonts w:ascii="Calibri" w:hAnsi="Calibri" w:cs="Calibri"/>
                                <w:sz w:val="20"/>
                                <w:szCs w:val="16"/>
                              </w:rPr>
                            </w:pPr>
                            <w:r w:rsidRPr="00EC1269">
                              <w:rPr>
                                <w:rFonts w:ascii="Calibri" w:hAnsi="Calibri" w:cs="Calibri"/>
                                <w:sz w:val="20"/>
                                <w:szCs w:val="16"/>
                              </w:rPr>
                              <w:t xml:space="preserve">The LCD display consists of the total number of logged measurements in the upper </w:t>
                            </w:r>
                            <w:proofErr w:type="gramStart"/>
                            <w:r w:rsidRPr="00EC1269">
                              <w:rPr>
                                <w:rFonts w:ascii="Calibri" w:hAnsi="Calibri" w:cs="Calibri"/>
                                <w:sz w:val="20"/>
                                <w:szCs w:val="16"/>
                              </w:rPr>
                              <w:t>right hand</w:t>
                            </w:r>
                            <w:proofErr w:type="gramEnd"/>
                            <w:r w:rsidRPr="00EC1269">
                              <w:rPr>
                                <w:rFonts w:ascii="Calibri" w:hAnsi="Calibri" w:cs="Calibri"/>
                                <w:sz w:val="20"/>
                                <w:szCs w:val="16"/>
                              </w:rPr>
                              <w:t xml:space="preserve"> corner, the real-time percent oxygen concentration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3E012" id="Text Box 290" o:spid="_x0000_s1027" type="#_x0000_t202" style="position:absolute;margin-left:169.85pt;margin-top:26.05pt;width:236.65pt;height:88.1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" filled="f" stroked="f" strokeweight=".5pt">
                <v:textbox>
                  <w:txbxContent>
                    <w:p w14:paraId="33314742" w14:textId="77777777" w:rsidR="00672D2C" w:rsidRPr="00EC1269" w:rsidRDefault="00672D2C" w:rsidP="00672D2C">
                      <w:pPr>
                        <w:rPr>
                          <w:rFonts w:ascii="Calibri" w:hAnsi="Calibri" w:cs="Calibri"/>
                          <w:sz w:val="20"/>
                          <w:szCs w:val="16"/>
                        </w:rPr>
                      </w:pPr>
                      <w:r w:rsidRPr="00EC1269">
                        <w:rPr>
                          <w:rFonts w:ascii="Calibri" w:hAnsi="Calibri" w:cs="Calibri"/>
                          <w:sz w:val="20"/>
                          <w:szCs w:val="16"/>
                        </w:rPr>
                        <w:t xml:space="preserve">The LCD display consists of the total number of logged measurements in the upper </w:t>
                      </w:r>
                      <w:proofErr w:type="gramStart"/>
                      <w:r w:rsidRPr="00EC1269">
                        <w:rPr>
                          <w:rFonts w:ascii="Calibri" w:hAnsi="Calibri" w:cs="Calibri"/>
                          <w:sz w:val="20"/>
                          <w:szCs w:val="16"/>
                        </w:rPr>
                        <w:t>right hand</w:t>
                      </w:r>
                      <w:proofErr w:type="gramEnd"/>
                      <w:r w:rsidRPr="00EC1269">
                        <w:rPr>
                          <w:rFonts w:ascii="Calibri" w:hAnsi="Calibri" w:cs="Calibri"/>
                          <w:sz w:val="20"/>
                          <w:szCs w:val="16"/>
                        </w:rPr>
                        <w:t xml:space="preserve"> corner, the real-time percent oxygen concentration in the center, and the selected menu options along the bottom.</w:t>
                      </w:r>
                    </w:p>
                  </w:txbxContent>
                </v:textbox>
                <w10:wrap anchorx="margin"/>
              </v:shape>
            </w:pict>
          </mc:Fallback>
        </mc:AlternateContent>
      </w:r>
      <w:r w:rsidRPr="00EC1269">
        <w:rPr>
          <w:rFonts w:asciiTheme="minorHAnsi" w:hAnsiTheme="minorHAnsi" w:cstheme="minorHAnsi"/>
          <w:bCs/>
          <w:noProof/>
          <w:sz w:val="20"/>
        </w:rPr>
        <w:drawing>
          <wp:inline distT="0" distB="0" distL="0" distR="0" wp14:anchorId="6429606D" wp14:editId="5C3FF17F">
            <wp:extent cx="1943100" cy="161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Display.jpg"/>
                    <pic:cNvPicPr/>
                  </pic:nvPicPr>
                  <pic:blipFill>
                    <a:blip r:embed="rId27">
                      <a:extLst>
                        <a:ext uri="{28A0092B-C50C-407E-A947-70E740481C1C}">
                          <a14:useLocalDpi xmlns:a14="http://schemas.microsoft.com/office/drawing/2010/main" val="0"/>
                        </a:ext>
                      </a:extLst>
                    </a:blip>
                    <a:stretch>
                      <a:fillRect/>
                    </a:stretch>
                  </pic:blipFill>
                  <pic:spPr>
                    <a:xfrm>
                      <a:off x="0" y="0"/>
                      <a:ext cx="1946747" cy="1622289"/>
                    </a:xfrm>
                    <a:prstGeom prst="rect">
                      <a:avLst/>
                    </a:prstGeom>
                  </pic:spPr>
                </pic:pic>
              </a:graphicData>
            </a:graphic>
          </wp:inline>
        </w:drawing>
      </w:r>
    </w:p>
    <w:p w14:paraId="2B81D3E5" w14:textId="4D8CA0B6" w:rsidR="00672D2C" w:rsidRPr="00EC1269" w:rsidRDefault="00CC412A" w:rsidP="00672D2C">
      <w:pPr>
        <w:spacing w:line="201" w:lineRule="atLeast"/>
        <w:rPr>
          <w:rFonts w:asciiTheme="minorHAnsi" w:hAnsiTheme="minorHAnsi" w:cstheme="minorHAnsi"/>
          <w:bCs/>
          <w:sz w:val="20"/>
          <w:szCs w:val="18"/>
        </w:rPr>
      </w:pPr>
      <w:r w:rsidRPr="00EC1269">
        <w:rPr>
          <w:rFonts w:asciiTheme="minorHAnsi" w:hAnsiTheme="minorHAnsi" w:cstheme="minorHAnsi"/>
          <w:b/>
          <w:bCs/>
          <w:sz w:val="20"/>
          <w:szCs w:val="18"/>
        </w:rPr>
        <w:t xml:space="preserve">Calibration: </w:t>
      </w:r>
      <w:r w:rsidR="00672D2C" w:rsidRPr="00EC1269">
        <w:rPr>
          <w:rFonts w:asciiTheme="minorHAnsi" w:hAnsiTheme="minorHAnsi" w:cstheme="minorHAnsi"/>
          <w:bCs/>
          <w:sz w:val="20"/>
          <w:szCs w:val="18"/>
        </w:rPr>
        <w:t xml:space="preserve">To calibrate place the oxygen sensor in a well-ventilated area. </w:t>
      </w:r>
      <w:r w:rsidR="00672D2C" w:rsidRPr="00EC1269">
        <w:rPr>
          <w:rFonts w:asciiTheme="minorHAnsi" w:hAnsiTheme="minorHAnsi" w:cstheme="minorHAnsi"/>
          <w:sz w:val="20"/>
          <w:szCs w:val="18"/>
        </w:rPr>
        <w:t xml:space="preserve">Do not breathe on the sensor, as exhaled breath has a much lower oxygen concentration than ambient air. </w:t>
      </w:r>
      <w:r w:rsidR="00672D2C" w:rsidRPr="00EC1269">
        <w:rPr>
          <w:rFonts w:asciiTheme="minorHAnsi" w:hAnsiTheme="minorHAnsi" w:cstheme="minorHAnsi"/>
          <w:bCs/>
          <w:sz w:val="20"/>
          <w:szCs w:val="18"/>
        </w:rPr>
        <w:t>Push the mode button twice (RUN should be blinking), then while pressing the sample button push the mode button once. The LCD display will show “CAL” before updating with a value of 20.9 %. The calibration can be performed as often as necessary.</w:t>
      </w:r>
    </w:p>
    <w:p w14:paraId="2EAABF3A" w14:textId="3445B38D" w:rsidR="00672D2C" w:rsidRPr="00EC1269" w:rsidRDefault="00CC412A" w:rsidP="00672D2C">
      <w:pPr>
        <w:spacing w:line="201" w:lineRule="atLeast"/>
        <w:rPr>
          <w:rFonts w:asciiTheme="minorHAnsi" w:hAnsiTheme="minorHAnsi" w:cstheme="minorHAnsi"/>
          <w:sz w:val="20"/>
          <w:szCs w:val="18"/>
        </w:rPr>
      </w:pPr>
      <w:r w:rsidRPr="00EC1269">
        <w:rPr>
          <w:rFonts w:asciiTheme="minorHAnsi" w:hAnsiTheme="minorHAnsi" w:cstheme="minorHAnsi"/>
          <w:b/>
          <w:bCs/>
          <w:sz w:val="20"/>
          <w:szCs w:val="18"/>
        </w:rPr>
        <w:t xml:space="preserve">Logging: </w:t>
      </w:r>
      <w:r w:rsidR="00672D2C" w:rsidRPr="00EC1269">
        <w:rPr>
          <w:rFonts w:asciiTheme="minorHAnsi" w:hAnsiTheme="minorHAnsi" w:cstheme="minorHAnsi"/>
          <w:bCs/>
          <w:sz w:val="20"/>
          <w:szCs w:val="18"/>
        </w:rPr>
        <w:t xml:space="preserve">To choose between manual or automatic logging, push the mode button once and use the up/down buttons to make the appropriate selection (SMPL or LOG). Once the desired mode is blinking, press the mode button two more times to exit the menu. When in SMPL mode press the sample button to record up to 99 manual measurements (a counter in the upper </w:t>
      </w:r>
      <w:proofErr w:type="gramStart"/>
      <w:r w:rsidR="00672D2C" w:rsidRPr="00EC1269">
        <w:rPr>
          <w:rFonts w:asciiTheme="minorHAnsi" w:hAnsiTheme="minorHAnsi" w:cstheme="minorHAnsi"/>
          <w:bCs/>
          <w:sz w:val="20"/>
          <w:szCs w:val="18"/>
        </w:rPr>
        <w:t>right hand</w:t>
      </w:r>
      <w:proofErr w:type="gramEnd"/>
      <w:r w:rsidR="00672D2C" w:rsidRPr="00EC1269">
        <w:rPr>
          <w:rFonts w:asciiTheme="minorHAnsi" w:hAnsiTheme="minorHAnsi" w:cstheme="minorHAnsi"/>
          <w:bCs/>
          <w:sz w:val="20"/>
          <w:szCs w:val="18"/>
        </w:rPr>
        <w:t xml:space="preserve">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proofErr w:type="gramStart"/>
      <w:r w:rsidR="00672D2C" w:rsidRPr="00EC1269">
        <w:rPr>
          <w:rFonts w:asciiTheme="minorHAnsi" w:hAnsiTheme="minorHAnsi" w:cstheme="minorHAnsi"/>
          <w:bCs/>
          <w:sz w:val="20"/>
          <w:szCs w:val="18"/>
        </w:rPr>
        <w:t>24 hour</w:t>
      </w:r>
      <w:proofErr w:type="gramEnd"/>
      <w:r w:rsidR="00672D2C" w:rsidRPr="00EC1269">
        <w:rPr>
          <w:rFonts w:asciiTheme="minorHAnsi" w:hAnsiTheme="minorHAnsi" w:cstheme="minorHAnsi"/>
          <w:bCs/>
          <w:sz w:val="20"/>
          <w:szCs w:val="18"/>
        </w:rPr>
        <w:t xml:space="preserve"> period), the meter will record an average daily value.</w:t>
      </w:r>
    </w:p>
    <w:p w14:paraId="6776CF09" w14:textId="77777777" w:rsidR="00672D2C" w:rsidRPr="00EC1269" w:rsidRDefault="00672D2C" w:rsidP="00672D2C">
      <w:pPr>
        <w:spacing w:line="201" w:lineRule="atLeast"/>
        <w:rPr>
          <w:rFonts w:asciiTheme="minorHAnsi" w:hAnsiTheme="minorHAnsi" w:cstheme="minorHAnsi"/>
          <w:bCs/>
          <w:sz w:val="20"/>
          <w:szCs w:val="18"/>
        </w:rPr>
      </w:pPr>
      <w:r w:rsidRPr="00EC1269">
        <w:rPr>
          <w:rFonts w:asciiTheme="minorHAnsi" w:hAnsiTheme="minorHAnsi" w:cstheme="minorHAnsi"/>
          <w:b/>
          <w:bCs/>
          <w:sz w:val="20"/>
          <w:szCs w:val="18"/>
        </w:rPr>
        <w:lastRenderedPageBreak/>
        <w:t xml:space="preserve">Reset: </w:t>
      </w:r>
      <w:r w:rsidRPr="00EC1269">
        <w:rPr>
          <w:rFonts w:asciiTheme="minorHAnsi" w:hAnsiTheme="minorHAnsi" w:cstheme="minorHAnsi"/>
          <w:bCs/>
          <w:sz w:val="20"/>
          <w:szCs w:val="18"/>
        </w:rPr>
        <w:t xml:space="preserve">To reset the meter, in either SMPL or LOG mode, push the mode button twice (RUN should be blinking), then while pressing the down button, press the mode button once. This will erase </w:t>
      </w:r>
      <w:proofErr w:type="gramStart"/>
      <w:r w:rsidRPr="00EC1269">
        <w:rPr>
          <w:rFonts w:asciiTheme="minorHAnsi" w:hAnsiTheme="minorHAnsi" w:cstheme="minorHAnsi"/>
          <w:bCs/>
          <w:sz w:val="20"/>
          <w:szCs w:val="18"/>
        </w:rPr>
        <w:t>all of</w:t>
      </w:r>
      <w:proofErr w:type="gramEnd"/>
      <w:r w:rsidRPr="00EC1269">
        <w:rPr>
          <w:rFonts w:asciiTheme="minorHAnsi" w:hAnsiTheme="minorHAnsi" w:cstheme="minorHAnsi"/>
          <w:bCs/>
          <w:sz w:val="20"/>
          <w:szCs w:val="18"/>
        </w:rPr>
        <w:t xml:space="preserve"> the saved measurements in memory, but only for the selected mode. That is, performing a reset when in SMPL mode will only erase the manual measurements and performing a reset when in LOG mode will only erase the automatic measurements.</w:t>
      </w:r>
    </w:p>
    <w:p w14:paraId="53F18A99" w14:textId="77777777" w:rsidR="00672D2C" w:rsidRPr="00EC1269" w:rsidRDefault="00672D2C" w:rsidP="00672D2C">
      <w:pPr>
        <w:spacing w:line="201" w:lineRule="atLeast"/>
        <w:rPr>
          <w:rFonts w:asciiTheme="minorHAnsi" w:hAnsiTheme="minorHAnsi" w:cstheme="minorHAnsi"/>
          <w:sz w:val="20"/>
          <w:szCs w:val="18"/>
        </w:rPr>
      </w:pPr>
      <w:r w:rsidRPr="00EC1269">
        <w:rPr>
          <w:rFonts w:asciiTheme="minorHAnsi" w:hAnsiTheme="minorHAnsi" w:cstheme="minorHAnsi"/>
          <w:b/>
          <w:sz w:val="20"/>
          <w:szCs w:val="18"/>
        </w:rPr>
        <w:t>Review/Download Data:</w:t>
      </w:r>
      <w:r w:rsidRPr="00EC1269">
        <w:rPr>
          <w:rFonts w:asciiTheme="minorHAnsi" w:hAnsiTheme="minorHAnsi" w:cstheme="minorHAnsi"/>
          <w:sz w:val="20"/>
          <w:szCs w:val="18"/>
        </w:rPr>
        <w:t xml:space="preserve"> 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745EF2DC" w14:textId="7FE0E40D" w:rsidR="00672D2C" w:rsidRPr="00EC1269" w:rsidRDefault="00672D2C" w:rsidP="00672D2C">
      <w:pPr>
        <w:spacing w:line="201" w:lineRule="atLeast"/>
        <w:rPr>
          <w:rFonts w:asciiTheme="minorHAnsi" w:hAnsiTheme="minorHAnsi" w:cstheme="minorHAnsi"/>
          <w:color w:val="000000" w:themeColor="text1"/>
          <w:sz w:val="20"/>
          <w:szCs w:val="18"/>
        </w:rPr>
      </w:pPr>
      <w:r w:rsidRPr="00EC1269">
        <w:rPr>
          <w:rFonts w:asciiTheme="minorHAnsi" w:hAnsiTheme="minorHAnsi" w:cstheme="minorHAns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EC1269">
          <w:rPr>
            <w:rFonts w:asciiTheme="minorHAnsi" w:hAnsiTheme="minorHAnsi" w:cstheme="minorHAnsi"/>
            <w:sz w:val="20"/>
            <w:szCs w:val="18"/>
          </w:rPr>
          <w:t>USB</w:t>
        </w:r>
      </w:smartTag>
      <w:r w:rsidRPr="00EC1269">
        <w:rPr>
          <w:rFonts w:asciiTheme="minorHAnsi" w:hAnsiTheme="minorHAnsi" w:cstheme="minorHAnsi"/>
          <w:sz w:val="20"/>
          <w:szCs w:val="18"/>
        </w:rPr>
        <w:t xml:space="preserve">, so standard </w:t>
      </w:r>
      <w:smartTag w:uri="urn:schemas-microsoft-com:office:smarttags" w:element="stockticker">
        <w:r w:rsidRPr="00EC1269">
          <w:rPr>
            <w:rFonts w:asciiTheme="minorHAnsi" w:hAnsiTheme="minorHAnsi" w:cstheme="minorHAnsi"/>
            <w:sz w:val="20"/>
            <w:szCs w:val="18"/>
          </w:rPr>
          <w:t>USB</w:t>
        </w:r>
      </w:smartTag>
      <w:r w:rsidRPr="00EC1269">
        <w:rPr>
          <w:rFonts w:asciiTheme="minorHAnsi" w:hAnsiTheme="minorHAnsi" w:cstheme="minorHAnsi"/>
          <w:sz w:val="20"/>
          <w:szCs w:val="18"/>
        </w:rPr>
        <w:t xml:space="preserve"> cables will not work. Set up instructions and software can be downloaded from the Apogee website (</w:t>
      </w:r>
      <w:hyperlink r:id="rId28" w:history="1">
        <w:r w:rsidR="0085517E" w:rsidRPr="0059182C">
          <w:rPr>
            <w:rStyle w:val="Hyperlink"/>
            <w:rFonts w:asciiTheme="minorHAnsi" w:hAnsiTheme="minorHAnsi" w:cstheme="minorHAnsi"/>
            <w:sz w:val="20"/>
            <w:szCs w:val="18"/>
          </w:rPr>
          <w:t>http://www.apogeeinstruments.com/ac-100-communcation-cable/</w:t>
        </w:r>
      </w:hyperlink>
      <w:r w:rsidRPr="00EC1269">
        <w:rPr>
          <w:rFonts w:asciiTheme="minorHAnsi" w:hAnsiTheme="minorHAnsi" w:cstheme="minorHAnsi"/>
          <w:color w:val="000000" w:themeColor="text1"/>
          <w:sz w:val="20"/>
          <w:szCs w:val="18"/>
        </w:rPr>
        <w:t>).</w:t>
      </w:r>
    </w:p>
    <w:p w14:paraId="7997D59C" w14:textId="77777777" w:rsidR="00672D2C" w:rsidRPr="00624F30" w:rsidRDefault="00672D2C" w:rsidP="00672D2C">
      <w:pPr>
        <w:spacing w:line="201" w:lineRule="atLeast"/>
        <w:jc w:val="center"/>
        <w:rPr>
          <w:rFonts w:cstheme="minorHAnsi"/>
          <w:bCs/>
        </w:rPr>
      </w:pPr>
      <w:r w:rsidRPr="00624F30">
        <w:rPr>
          <w:rFonts w:cstheme="minorHAnsi"/>
          <w:bCs/>
          <w:noProof/>
        </w:rPr>
        <w:drawing>
          <wp:inline distT="0" distB="0" distL="0" distR="0" wp14:anchorId="1A7588B5" wp14:editId="2A0A3FE0">
            <wp:extent cx="3922080" cy="107342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242" cy="1074018"/>
                    </a:xfrm>
                    <a:prstGeom prst="rect">
                      <a:avLst/>
                    </a:prstGeom>
                    <a:noFill/>
                    <a:ln>
                      <a:noFill/>
                    </a:ln>
                  </pic:spPr>
                </pic:pic>
              </a:graphicData>
            </a:graphic>
          </wp:inline>
        </w:drawing>
      </w:r>
    </w:p>
    <w:p w14:paraId="50EAACE5" w14:textId="3E201077" w:rsidR="00672D2C" w:rsidRPr="00EC1269" w:rsidRDefault="00672D2C" w:rsidP="00672D2C">
      <w:pPr>
        <w:jc w:val="both"/>
        <w:rPr>
          <w:rFonts w:ascii="Calibri" w:hAnsi="Calibri" w:cs="Calibri"/>
          <w:b/>
          <w:bCs/>
          <w:sz w:val="20"/>
          <w:szCs w:val="18"/>
        </w:rPr>
      </w:pPr>
      <w:r w:rsidRPr="00EC1269">
        <w:rPr>
          <w:rFonts w:ascii="Calibri" w:hAnsi="Calibri" w:cs="Calibri"/>
          <w:b/>
          <w:bCs/>
          <w:sz w:val="20"/>
          <w:szCs w:val="18"/>
        </w:rPr>
        <w:t>Absolute</w:t>
      </w:r>
      <w:r w:rsidR="00514747" w:rsidRPr="00EC1269">
        <w:rPr>
          <w:rFonts w:ascii="Calibri" w:hAnsi="Calibri" w:cs="Calibri"/>
          <w:b/>
          <w:bCs/>
          <w:sz w:val="20"/>
          <w:szCs w:val="18"/>
        </w:rPr>
        <w:t xml:space="preserve"> and Relative Gas Concentration</w:t>
      </w:r>
    </w:p>
    <w:p w14:paraId="55F7A455" w14:textId="77777777" w:rsidR="00672D2C" w:rsidRPr="00EC1269" w:rsidRDefault="00672D2C" w:rsidP="00EC1269">
      <w:pPr>
        <w:rPr>
          <w:rFonts w:ascii="Calibri" w:hAnsi="Calibri" w:cs="Calibri"/>
          <w:bCs/>
          <w:sz w:val="20"/>
          <w:szCs w:val="18"/>
        </w:rPr>
      </w:pPr>
      <w:r w:rsidRPr="00EC1269">
        <w:rPr>
          <w:rFonts w:ascii="Calibri" w:hAnsi="Calibri" w:cs="Calibri"/>
          <w:bCs/>
          <w:sz w:val="20"/>
          <w:szCs w:val="18"/>
        </w:rPr>
        <w:t>Gas concentration is described in two ways, absolute and relative concentration. The ideal gas law yields absolute gas concentration often expressed in quantity per volume [mol m</w:t>
      </w:r>
      <w:r w:rsidRPr="00EC1269">
        <w:rPr>
          <w:rFonts w:ascii="Calibri" w:hAnsi="Calibri" w:cs="Calibri"/>
          <w:bCs/>
          <w:sz w:val="20"/>
          <w:szCs w:val="18"/>
          <w:vertAlign w:val="superscript"/>
        </w:rPr>
        <w:t>-3</w:t>
      </w:r>
      <w:r w:rsidRPr="00EC1269">
        <w:rPr>
          <w:rFonts w:ascii="Calibri" w:hAnsi="Calibri" w:cs="Calibri"/>
          <w:bCs/>
          <w:sz w:val="20"/>
          <w:szCs w:val="18"/>
        </w:rPr>
        <w:t>] or partial pressure [kPa]:</w:t>
      </w:r>
    </w:p>
    <w:p w14:paraId="1868343D" w14:textId="77777777" w:rsidR="00672D2C" w:rsidRPr="00EC1269" w:rsidRDefault="00672D2C" w:rsidP="00EC1269">
      <w:pPr>
        <w:keepLines/>
        <w:widowControl w:val="0"/>
        <w:tabs>
          <w:tab w:val="center" w:pos="4680"/>
          <w:tab w:val="right" w:pos="9360"/>
        </w:tabs>
        <w:autoSpaceDE w:val="0"/>
        <w:autoSpaceDN w:val="0"/>
        <w:adjustRightInd w:val="0"/>
        <w:spacing w:after="0" w:line="240" w:lineRule="auto"/>
        <w:rPr>
          <w:rFonts w:ascii="Calibri" w:eastAsia="Times New Roman" w:hAnsi="Calibri" w:cs="Calibri"/>
          <w:sz w:val="20"/>
          <w:szCs w:val="18"/>
        </w:rPr>
      </w:pPr>
      <w:r w:rsidRPr="00EC1269">
        <w:rPr>
          <w:rFonts w:ascii="Calibri" w:eastAsia="Times New Roman" w:hAnsi="Calibri" w:cs="Calibri"/>
          <w:sz w:val="20"/>
          <w:szCs w:val="18"/>
        </w:rPr>
        <w:tab/>
      </w:r>
      <w:r w:rsidRPr="00EC1269">
        <w:rPr>
          <w:rFonts w:ascii="Calibri" w:eastAsia="Times New Roman" w:hAnsi="Calibri" w:cs="Calibri"/>
          <w:position w:val="-6"/>
          <w:sz w:val="20"/>
          <w:szCs w:val="18"/>
        </w:rPr>
        <w:object w:dxaOrig="920" w:dyaOrig="240" w14:anchorId="5175CF82">
          <v:shape id="_x0000_i1026" type="#_x0000_t75" style="width:48pt;height:13.5pt" o:ole="">
            <v:imagedata r:id="rId30" o:title=""/>
          </v:shape>
          <o:OLEObject Type="Embed" ProgID="Equation.3" ShapeID="_x0000_i1026" DrawAspect="Content" ObjectID="_1683351483" r:id="rId31"/>
        </w:object>
      </w:r>
      <w:r w:rsidRPr="00EC1269">
        <w:rPr>
          <w:rFonts w:ascii="Calibri" w:eastAsia="Times New Roman" w:hAnsi="Calibri" w:cs="Calibri"/>
          <w:sz w:val="20"/>
          <w:szCs w:val="18"/>
        </w:rPr>
        <w:tab/>
        <w:t xml:space="preserve"> (1)</w:t>
      </w:r>
    </w:p>
    <w:p w14:paraId="70A8B617" w14:textId="77777777" w:rsidR="00672D2C" w:rsidRPr="00EC1269" w:rsidRDefault="00672D2C" w:rsidP="00EC1269">
      <w:pPr>
        <w:keepLines/>
        <w:widowControl w:val="0"/>
        <w:tabs>
          <w:tab w:val="center" w:pos="4680"/>
          <w:tab w:val="right" w:pos="9360"/>
        </w:tabs>
        <w:autoSpaceDE w:val="0"/>
        <w:autoSpaceDN w:val="0"/>
        <w:adjustRightInd w:val="0"/>
        <w:spacing w:after="0" w:line="240" w:lineRule="auto"/>
        <w:rPr>
          <w:rFonts w:ascii="Calibri" w:eastAsia="Times New Roman" w:hAnsi="Calibri" w:cs="Calibri"/>
          <w:sz w:val="20"/>
          <w:szCs w:val="18"/>
        </w:rPr>
      </w:pPr>
      <w:r w:rsidRPr="00EC1269">
        <w:rPr>
          <w:rFonts w:ascii="Calibri" w:eastAsia="Times New Roman" w:hAnsi="Calibri" w:cs="Calibri"/>
          <w:sz w:val="20"/>
          <w:szCs w:val="18"/>
        </w:rPr>
        <w:t>where P is pressure [Pa], V is volume [m</w:t>
      </w:r>
      <w:r w:rsidRPr="00EC1269">
        <w:rPr>
          <w:rFonts w:ascii="Calibri" w:eastAsia="Times New Roman" w:hAnsi="Calibri" w:cs="Calibri"/>
          <w:sz w:val="20"/>
          <w:szCs w:val="18"/>
          <w:vertAlign w:val="superscript"/>
        </w:rPr>
        <w:t>3</w:t>
      </w:r>
      <w:r w:rsidRPr="00EC1269">
        <w:rPr>
          <w:rFonts w:ascii="Calibri" w:eastAsia="Times New Roman" w:hAnsi="Calibri" w:cs="Calibri"/>
          <w:sz w:val="20"/>
          <w:szCs w:val="18"/>
        </w:rPr>
        <w:t>], n is gas quantity [mol], T is temperature [K], R is the ideal gas constant (8.314 J mol</w:t>
      </w:r>
      <w:r w:rsidRPr="00EC1269">
        <w:rPr>
          <w:rFonts w:ascii="Calibri" w:eastAsia="Times New Roman" w:hAnsi="Calibri" w:cs="Calibri"/>
          <w:sz w:val="20"/>
          <w:szCs w:val="18"/>
          <w:vertAlign w:val="superscript"/>
        </w:rPr>
        <w:t>-1</w:t>
      </w:r>
      <w:r w:rsidRPr="00EC1269">
        <w:rPr>
          <w:rFonts w:ascii="Calibri" w:eastAsia="Times New Roman" w:hAnsi="Calibri" w:cs="Calibri"/>
          <w:sz w:val="20"/>
          <w:szCs w:val="18"/>
        </w:rPr>
        <w:t xml:space="preserve"> K</w:t>
      </w:r>
      <w:r w:rsidRPr="00EC1269">
        <w:rPr>
          <w:rFonts w:ascii="Calibri" w:eastAsia="Times New Roman" w:hAnsi="Calibri" w:cs="Calibri"/>
          <w:sz w:val="20"/>
          <w:szCs w:val="18"/>
          <w:vertAlign w:val="superscript"/>
        </w:rPr>
        <w:t>-1</w:t>
      </w:r>
      <w:r w:rsidRPr="00EC1269">
        <w:rPr>
          <w:rFonts w:ascii="Calibri" w:eastAsia="Times New Roman" w:hAnsi="Calibri" w:cs="Calibri"/>
          <w:sz w:val="20"/>
          <w:szCs w:val="18"/>
        </w:rPr>
        <w:t>), and rearrangement of equation (1) to solve for n / V or P yields absolute gas concentration (in mol m</w:t>
      </w:r>
      <w:r w:rsidRPr="00EC1269">
        <w:rPr>
          <w:rFonts w:ascii="Calibri" w:eastAsia="Times New Roman" w:hAnsi="Calibri" w:cs="Calibri"/>
          <w:sz w:val="20"/>
          <w:szCs w:val="18"/>
          <w:vertAlign w:val="superscript"/>
        </w:rPr>
        <w:t>-3</w:t>
      </w:r>
      <w:r w:rsidRPr="00EC1269">
        <w:rPr>
          <w:rFonts w:ascii="Calibri" w:eastAsia="Times New Roman" w:hAnsi="Calibri" w:cs="Calibri"/>
          <w:sz w:val="20"/>
          <w:szCs w:val="18"/>
        </w:rPr>
        <w:t xml:space="preserve"> or kPa, respectively). However, a simple and common way to report concentration of a specific gas in a mixture is by expressing it relative to other gases in the mixture, as a fraction or percentage. For example, the amount of oxygen in the atmosphere, assuming a dry (no water vapor) atmosphere, is 0.2095 kPa O</w:t>
      </w:r>
      <w:r w:rsidRPr="00EC1269">
        <w:rPr>
          <w:rFonts w:ascii="Calibri" w:eastAsia="Times New Roman" w:hAnsi="Calibri" w:cs="Calibri"/>
          <w:sz w:val="20"/>
          <w:szCs w:val="18"/>
          <w:vertAlign w:val="subscript"/>
        </w:rPr>
        <w:t>2</w:t>
      </w:r>
      <w:r w:rsidRPr="00EC1269">
        <w:rPr>
          <w:rFonts w:ascii="Calibri" w:eastAsia="Times New Roman" w:hAnsi="Calibri" w:cs="Calibri"/>
          <w:sz w:val="20"/>
          <w:szCs w:val="18"/>
        </w:rPr>
        <w:t xml:space="preserve"> per kPa air, or 20.95 %. Atmospheric concentration of oxygen has remained constant for several hundred years at 20.95 %, and this percentage is the same at all elevations. However, absolute oxygen concentration does not remain constant, as pressure decreases with elevation. Absolute oxygen concentration determines the rate of most biological and chemical processes, but relative oxygen concentration is often reported. This is analogous to measuring and reporting relative humidity when absolute humidity is what determines evaporation rates. Absolute and relative gas concentration measurements can be expressed using several different units.</w:t>
      </w:r>
    </w:p>
    <w:p w14:paraId="5CB12AE4" w14:textId="77777777" w:rsidR="00EC1269" w:rsidRDefault="00EC1269" w:rsidP="00672D2C">
      <w:pPr>
        <w:keepLines/>
        <w:widowControl w:val="0"/>
        <w:tabs>
          <w:tab w:val="center" w:pos="4680"/>
          <w:tab w:val="right" w:pos="9360"/>
        </w:tabs>
        <w:autoSpaceDE w:val="0"/>
        <w:autoSpaceDN w:val="0"/>
        <w:adjustRightInd w:val="0"/>
        <w:spacing w:after="0" w:line="240" w:lineRule="auto"/>
        <w:jc w:val="both"/>
        <w:rPr>
          <w:rFonts w:ascii="Calibri" w:eastAsia="Times New Roman" w:hAnsi="Calibri" w:cs="Calibri"/>
          <w:b/>
          <w:sz w:val="20"/>
          <w:szCs w:val="18"/>
        </w:rPr>
      </w:pPr>
    </w:p>
    <w:p w14:paraId="13C75AAD" w14:textId="77777777" w:rsidR="00EC1269" w:rsidRDefault="00EC1269" w:rsidP="00672D2C">
      <w:pPr>
        <w:keepLines/>
        <w:widowControl w:val="0"/>
        <w:tabs>
          <w:tab w:val="center" w:pos="4680"/>
          <w:tab w:val="right" w:pos="9360"/>
        </w:tabs>
        <w:autoSpaceDE w:val="0"/>
        <w:autoSpaceDN w:val="0"/>
        <w:adjustRightInd w:val="0"/>
        <w:spacing w:after="0" w:line="240" w:lineRule="auto"/>
        <w:jc w:val="both"/>
        <w:rPr>
          <w:rFonts w:ascii="Calibri" w:eastAsia="Times New Roman" w:hAnsi="Calibri" w:cs="Calibri"/>
          <w:b/>
          <w:sz w:val="20"/>
          <w:szCs w:val="18"/>
        </w:rPr>
      </w:pPr>
    </w:p>
    <w:p w14:paraId="61EE5D43" w14:textId="77777777" w:rsidR="00EC1269" w:rsidRDefault="00EC1269" w:rsidP="00672D2C">
      <w:pPr>
        <w:keepLines/>
        <w:widowControl w:val="0"/>
        <w:tabs>
          <w:tab w:val="center" w:pos="4680"/>
          <w:tab w:val="right" w:pos="9360"/>
        </w:tabs>
        <w:autoSpaceDE w:val="0"/>
        <w:autoSpaceDN w:val="0"/>
        <w:adjustRightInd w:val="0"/>
        <w:spacing w:after="0" w:line="240" w:lineRule="auto"/>
        <w:jc w:val="both"/>
        <w:rPr>
          <w:rFonts w:ascii="Calibri" w:eastAsia="Times New Roman" w:hAnsi="Calibri" w:cs="Calibri"/>
          <w:b/>
          <w:sz w:val="20"/>
          <w:szCs w:val="18"/>
        </w:rPr>
      </w:pPr>
    </w:p>
    <w:p w14:paraId="107CB8F2" w14:textId="77777777" w:rsidR="00EC1269" w:rsidRDefault="00EC1269" w:rsidP="00672D2C">
      <w:pPr>
        <w:keepLines/>
        <w:widowControl w:val="0"/>
        <w:tabs>
          <w:tab w:val="center" w:pos="4680"/>
          <w:tab w:val="right" w:pos="9360"/>
        </w:tabs>
        <w:autoSpaceDE w:val="0"/>
        <w:autoSpaceDN w:val="0"/>
        <w:adjustRightInd w:val="0"/>
        <w:spacing w:after="0" w:line="240" w:lineRule="auto"/>
        <w:jc w:val="both"/>
        <w:rPr>
          <w:rFonts w:ascii="Calibri" w:eastAsia="Times New Roman" w:hAnsi="Calibri" w:cs="Calibri"/>
          <w:b/>
          <w:sz w:val="20"/>
          <w:szCs w:val="18"/>
        </w:rPr>
      </w:pPr>
    </w:p>
    <w:p w14:paraId="67EDF1F8" w14:textId="77777777" w:rsidR="0075320F" w:rsidRDefault="0075320F" w:rsidP="00672D2C">
      <w:pPr>
        <w:keepLines/>
        <w:widowControl w:val="0"/>
        <w:tabs>
          <w:tab w:val="center" w:pos="4680"/>
          <w:tab w:val="right" w:pos="9360"/>
        </w:tabs>
        <w:autoSpaceDE w:val="0"/>
        <w:autoSpaceDN w:val="0"/>
        <w:adjustRightInd w:val="0"/>
        <w:spacing w:after="0" w:line="240" w:lineRule="auto"/>
        <w:jc w:val="both"/>
        <w:rPr>
          <w:rFonts w:ascii="Calibri" w:eastAsia="Times New Roman" w:hAnsi="Calibri" w:cs="Calibri"/>
          <w:b/>
          <w:sz w:val="20"/>
          <w:szCs w:val="18"/>
        </w:rPr>
      </w:pPr>
    </w:p>
    <w:p w14:paraId="7D282B82" w14:textId="77777777" w:rsidR="0075320F" w:rsidRDefault="0075320F" w:rsidP="00672D2C">
      <w:pPr>
        <w:keepLines/>
        <w:widowControl w:val="0"/>
        <w:tabs>
          <w:tab w:val="center" w:pos="4680"/>
          <w:tab w:val="right" w:pos="9360"/>
        </w:tabs>
        <w:autoSpaceDE w:val="0"/>
        <w:autoSpaceDN w:val="0"/>
        <w:adjustRightInd w:val="0"/>
        <w:spacing w:after="0" w:line="240" w:lineRule="auto"/>
        <w:jc w:val="both"/>
        <w:rPr>
          <w:rFonts w:ascii="Calibri" w:eastAsia="Times New Roman" w:hAnsi="Calibri" w:cs="Calibri"/>
          <w:b/>
          <w:sz w:val="20"/>
          <w:szCs w:val="18"/>
        </w:rPr>
      </w:pPr>
    </w:p>
    <w:p w14:paraId="135E7776" w14:textId="091A21A0" w:rsidR="00672D2C" w:rsidRPr="00EC1269" w:rsidRDefault="00672D2C" w:rsidP="00672D2C">
      <w:pPr>
        <w:keepLines/>
        <w:widowControl w:val="0"/>
        <w:tabs>
          <w:tab w:val="center" w:pos="4680"/>
          <w:tab w:val="right" w:pos="9360"/>
        </w:tabs>
        <w:autoSpaceDE w:val="0"/>
        <w:autoSpaceDN w:val="0"/>
        <w:adjustRightInd w:val="0"/>
        <w:spacing w:after="0" w:line="240" w:lineRule="auto"/>
        <w:jc w:val="both"/>
        <w:rPr>
          <w:rFonts w:ascii="Calibri" w:eastAsia="Times New Roman" w:hAnsi="Calibri" w:cs="Calibri"/>
          <w:sz w:val="20"/>
          <w:szCs w:val="18"/>
        </w:rPr>
      </w:pPr>
      <w:r w:rsidRPr="00EC1269">
        <w:rPr>
          <w:rFonts w:ascii="Calibri" w:eastAsia="Times New Roman" w:hAnsi="Calibri" w:cs="Calibri"/>
          <w:b/>
          <w:sz w:val="20"/>
          <w:szCs w:val="18"/>
        </w:rPr>
        <w:lastRenderedPageBreak/>
        <w:t>Units Used to Describe Absolute and Relative Gas Concentration Measurements</w:t>
      </w:r>
    </w:p>
    <w:p w14:paraId="2A199AF2" w14:textId="77777777" w:rsidR="00672D2C" w:rsidRPr="00EC1269" w:rsidRDefault="00672D2C" w:rsidP="00672D2C">
      <w:pPr>
        <w:keepLines/>
        <w:widowControl w:val="0"/>
        <w:tabs>
          <w:tab w:val="center" w:pos="4680"/>
          <w:tab w:val="right" w:pos="9360"/>
        </w:tabs>
        <w:autoSpaceDE w:val="0"/>
        <w:autoSpaceDN w:val="0"/>
        <w:adjustRightInd w:val="0"/>
        <w:spacing w:after="0" w:line="240" w:lineRule="auto"/>
        <w:jc w:val="both"/>
        <w:rPr>
          <w:rFonts w:ascii="Calibri" w:eastAsia="Times New Roman" w:hAnsi="Calibri" w:cs="Calibri"/>
          <w:sz w:val="20"/>
          <w:szCs w:val="18"/>
        </w:rPr>
      </w:pPr>
    </w:p>
    <w:p w14:paraId="335A0EC8" w14:textId="6FC62CE4" w:rsidR="00672D2C" w:rsidRPr="00EC1269" w:rsidRDefault="00672D2C" w:rsidP="00CC412A">
      <w:pPr>
        <w:spacing w:before="0" w:after="0" w:line="240" w:lineRule="auto"/>
        <w:jc w:val="center"/>
        <w:rPr>
          <w:rFonts w:asciiTheme="minorHAnsi" w:hAnsiTheme="minorHAnsi" w:cstheme="minorHAnsi"/>
          <w:szCs w:val="18"/>
        </w:rPr>
      </w:pPr>
      <w:r w:rsidRPr="00EC1269">
        <w:rPr>
          <w:rFonts w:asciiTheme="minorHAnsi" w:hAnsiTheme="minorHAnsi" w:cstheme="minorHAnsi"/>
          <w:b/>
          <w:szCs w:val="18"/>
        </w:rPr>
        <w:t xml:space="preserve">Absolute Amount of Gas                   </w:t>
      </w:r>
      <w:r w:rsidR="00CC412A" w:rsidRPr="00EC1269">
        <w:rPr>
          <w:rFonts w:asciiTheme="minorHAnsi" w:hAnsiTheme="minorHAnsi" w:cstheme="minorHAnsi"/>
          <w:b/>
          <w:szCs w:val="18"/>
        </w:rPr>
        <w:t xml:space="preserve">                </w:t>
      </w:r>
      <w:r w:rsidRPr="00EC1269">
        <w:rPr>
          <w:rFonts w:asciiTheme="minorHAnsi" w:hAnsiTheme="minorHAnsi" w:cstheme="minorHAnsi"/>
          <w:b/>
          <w:szCs w:val="18"/>
        </w:rPr>
        <w:t xml:space="preserve">                  Relative Amount of Gas</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248"/>
      </w:tblGrid>
      <w:tr w:rsidR="00672D2C" w:rsidRPr="00EC1269" w14:paraId="144AE0E6" w14:textId="77777777" w:rsidTr="00470CA1">
        <w:trPr>
          <w:jc w:val="center"/>
        </w:trPr>
        <w:tc>
          <w:tcPr>
            <w:tcW w:w="4608" w:type="dxa"/>
            <w:tcBorders>
              <w:top w:val="single" w:sz="4" w:space="0" w:color="auto"/>
              <w:left w:val="nil"/>
              <w:bottom w:val="nil"/>
              <w:right w:val="nil"/>
            </w:tcBorders>
          </w:tcPr>
          <w:p w14:paraId="20F5D278" w14:textId="77777777" w:rsidR="00672D2C" w:rsidRPr="00EC1269" w:rsidRDefault="00672D2C" w:rsidP="00672D2C">
            <w:pPr>
              <w:spacing w:before="0" w:after="0" w:line="240" w:lineRule="auto"/>
              <w:jc w:val="center"/>
              <w:rPr>
                <w:rFonts w:asciiTheme="minorHAnsi" w:hAnsiTheme="minorHAnsi" w:cstheme="minorHAnsi"/>
                <w:b/>
                <w:szCs w:val="18"/>
              </w:rPr>
            </w:pPr>
            <w:r w:rsidRPr="00EC1269">
              <w:rPr>
                <w:rFonts w:asciiTheme="minorHAnsi" w:hAnsiTheme="minorHAnsi" w:cstheme="minorHAnsi"/>
                <w:b/>
                <w:szCs w:val="18"/>
              </w:rPr>
              <w:t>moles of O</w:t>
            </w:r>
            <w:r w:rsidRPr="00EC1269">
              <w:rPr>
                <w:rFonts w:asciiTheme="minorHAnsi" w:hAnsiTheme="minorHAnsi" w:cstheme="minorHAnsi"/>
                <w:b/>
                <w:szCs w:val="18"/>
                <w:vertAlign w:val="subscript"/>
              </w:rPr>
              <w:t>2</w:t>
            </w:r>
            <w:r w:rsidRPr="00EC1269">
              <w:rPr>
                <w:rFonts w:asciiTheme="minorHAnsi" w:hAnsiTheme="minorHAnsi" w:cstheme="minorHAnsi"/>
                <w:b/>
                <w:szCs w:val="18"/>
              </w:rPr>
              <w:t xml:space="preserve"> per unit volume</w:t>
            </w:r>
          </w:p>
          <w:p w14:paraId="119807D5" w14:textId="77777777" w:rsidR="00672D2C" w:rsidRPr="00EC1269" w:rsidRDefault="00672D2C" w:rsidP="00672D2C">
            <w:pPr>
              <w:spacing w:before="0" w:after="0" w:line="240" w:lineRule="auto"/>
              <w:jc w:val="center"/>
              <w:rPr>
                <w:rFonts w:asciiTheme="minorHAnsi" w:hAnsiTheme="minorHAnsi" w:cstheme="minorHAnsi"/>
                <w:szCs w:val="18"/>
              </w:rPr>
            </w:pPr>
            <w:r w:rsidRPr="00EC1269">
              <w:rPr>
                <w:rFonts w:asciiTheme="minorHAnsi" w:hAnsiTheme="minorHAnsi" w:cstheme="minorHAnsi"/>
                <w:szCs w:val="18"/>
              </w:rPr>
              <w:t xml:space="preserve"> (e.g., moles per m</w:t>
            </w:r>
            <w:r w:rsidRPr="00EC1269">
              <w:rPr>
                <w:rFonts w:asciiTheme="minorHAnsi" w:hAnsiTheme="minorHAnsi" w:cstheme="minorHAnsi"/>
                <w:szCs w:val="18"/>
                <w:vertAlign w:val="superscript"/>
              </w:rPr>
              <w:t>3</w:t>
            </w:r>
            <w:r w:rsidRPr="00EC1269">
              <w:rPr>
                <w:rFonts w:asciiTheme="minorHAnsi" w:hAnsiTheme="minorHAnsi" w:cstheme="minorHAnsi"/>
                <w:szCs w:val="18"/>
              </w:rPr>
              <w:t xml:space="preserve"> or moles per liter)</w:t>
            </w:r>
          </w:p>
        </w:tc>
        <w:tc>
          <w:tcPr>
            <w:tcW w:w="4248" w:type="dxa"/>
            <w:tcBorders>
              <w:top w:val="single" w:sz="4" w:space="0" w:color="auto"/>
              <w:left w:val="nil"/>
              <w:bottom w:val="nil"/>
              <w:right w:val="nil"/>
            </w:tcBorders>
          </w:tcPr>
          <w:p w14:paraId="10713FBD" w14:textId="77777777" w:rsidR="00672D2C" w:rsidRPr="00EC1269" w:rsidRDefault="00672D2C" w:rsidP="00672D2C">
            <w:pPr>
              <w:spacing w:before="0" w:after="0" w:line="240" w:lineRule="auto"/>
              <w:jc w:val="center"/>
              <w:rPr>
                <w:rFonts w:asciiTheme="minorHAnsi" w:hAnsiTheme="minorHAnsi" w:cstheme="minorHAnsi"/>
                <w:b/>
                <w:szCs w:val="18"/>
              </w:rPr>
            </w:pPr>
            <w:r w:rsidRPr="00EC1269">
              <w:rPr>
                <w:rFonts w:asciiTheme="minorHAnsi" w:hAnsiTheme="minorHAnsi" w:cstheme="minorHAnsi"/>
                <w:b/>
                <w:szCs w:val="18"/>
              </w:rPr>
              <w:t>% O</w:t>
            </w:r>
            <w:r w:rsidRPr="00EC1269">
              <w:rPr>
                <w:rFonts w:asciiTheme="minorHAnsi" w:hAnsiTheme="minorHAnsi" w:cstheme="minorHAnsi"/>
                <w:b/>
                <w:szCs w:val="18"/>
                <w:vertAlign w:val="subscript"/>
              </w:rPr>
              <w:t>2</w:t>
            </w:r>
            <w:r w:rsidRPr="00EC1269">
              <w:rPr>
                <w:rFonts w:asciiTheme="minorHAnsi" w:hAnsiTheme="minorHAnsi" w:cstheme="minorHAnsi"/>
                <w:b/>
                <w:szCs w:val="18"/>
              </w:rPr>
              <w:t xml:space="preserve"> in air </w:t>
            </w:r>
          </w:p>
          <w:p w14:paraId="63A6E277" w14:textId="77777777" w:rsidR="00672D2C" w:rsidRPr="00EC1269" w:rsidRDefault="00672D2C" w:rsidP="00672D2C">
            <w:pPr>
              <w:spacing w:before="0" w:after="0" w:line="240" w:lineRule="auto"/>
              <w:jc w:val="center"/>
              <w:rPr>
                <w:rFonts w:asciiTheme="minorHAnsi" w:hAnsiTheme="minorHAnsi" w:cstheme="minorHAnsi"/>
                <w:szCs w:val="18"/>
              </w:rPr>
            </w:pPr>
            <w:r w:rsidRPr="00EC1269">
              <w:rPr>
                <w:rFonts w:asciiTheme="minorHAnsi" w:hAnsiTheme="minorHAnsi" w:cstheme="minorHAnsi"/>
                <w:szCs w:val="18"/>
              </w:rPr>
              <w:t>(e.g., 20.95 % in ambient air)</w:t>
            </w:r>
          </w:p>
        </w:tc>
      </w:tr>
      <w:tr w:rsidR="00672D2C" w:rsidRPr="00EC1269" w14:paraId="1C9FFC20" w14:textId="77777777" w:rsidTr="00470CA1">
        <w:trPr>
          <w:cantSplit/>
          <w:jc w:val="center"/>
        </w:trPr>
        <w:tc>
          <w:tcPr>
            <w:tcW w:w="4608" w:type="dxa"/>
            <w:tcBorders>
              <w:top w:val="nil"/>
              <w:left w:val="nil"/>
              <w:bottom w:val="nil"/>
              <w:right w:val="nil"/>
            </w:tcBorders>
          </w:tcPr>
          <w:p w14:paraId="17A2A017" w14:textId="77777777" w:rsidR="00672D2C" w:rsidRPr="00EC1269" w:rsidRDefault="00672D2C" w:rsidP="00672D2C">
            <w:pPr>
              <w:spacing w:before="0" w:after="0" w:line="240" w:lineRule="auto"/>
              <w:jc w:val="center"/>
              <w:rPr>
                <w:rFonts w:asciiTheme="minorHAnsi" w:hAnsiTheme="minorHAnsi" w:cstheme="minorHAnsi"/>
                <w:b/>
                <w:szCs w:val="18"/>
              </w:rPr>
            </w:pPr>
            <w:r w:rsidRPr="00EC1269">
              <w:rPr>
                <w:rFonts w:asciiTheme="minorHAnsi" w:hAnsiTheme="minorHAnsi" w:cstheme="minorHAnsi"/>
                <w:b/>
                <w:szCs w:val="18"/>
              </w:rPr>
              <w:t>mass of O</w:t>
            </w:r>
            <w:r w:rsidRPr="00EC1269">
              <w:rPr>
                <w:rFonts w:asciiTheme="minorHAnsi" w:hAnsiTheme="minorHAnsi" w:cstheme="minorHAnsi"/>
                <w:b/>
                <w:szCs w:val="18"/>
                <w:vertAlign w:val="subscript"/>
              </w:rPr>
              <w:t>2</w:t>
            </w:r>
            <w:r w:rsidRPr="00EC1269">
              <w:rPr>
                <w:rFonts w:asciiTheme="minorHAnsi" w:hAnsiTheme="minorHAnsi" w:cstheme="minorHAnsi"/>
                <w:b/>
                <w:szCs w:val="18"/>
              </w:rPr>
              <w:t xml:space="preserve"> per unit volume  </w:t>
            </w:r>
          </w:p>
          <w:p w14:paraId="54E43F3D" w14:textId="77777777" w:rsidR="00672D2C" w:rsidRPr="00EC1269" w:rsidRDefault="00672D2C" w:rsidP="00672D2C">
            <w:pPr>
              <w:spacing w:before="0" w:after="0" w:line="240" w:lineRule="auto"/>
              <w:jc w:val="center"/>
              <w:rPr>
                <w:rFonts w:asciiTheme="minorHAnsi" w:hAnsiTheme="minorHAnsi" w:cstheme="minorHAnsi"/>
                <w:szCs w:val="18"/>
              </w:rPr>
            </w:pPr>
            <w:r w:rsidRPr="00EC1269">
              <w:rPr>
                <w:rFonts w:asciiTheme="minorHAnsi" w:hAnsiTheme="minorHAnsi" w:cstheme="minorHAnsi"/>
                <w:szCs w:val="18"/>
              </w:rPr>
              <w:t>(e.g., grams per liter;</w:t>
            </w:r>
          </w:p>
          <w:p w14:paraId="535AD96E" w14:textId="77777777" w:rsidR="00672D2C" w:rsidRPr="00EC1269" w:rsidRDefault="00672D2C" w:rsidP="00672D2C">
            <w:pPr>
              <w:spacing w:before="0" w:after="0" w:line="240" w:lineRule="auto"/>
              <w:jc w:val="center"/>
              <w:rPr>
                <w:rFonts w:asciiTheme="minorHAnsi" w:hAnsiTheme="minorHAnsi" w:cstheme="minorHAnsi"/>
                <w:szCs w:val="18"/>
              </w:rPr>
            </w:pPr>
            <w:r w:rsidRPr="00EC1269">
              <w:rPr>
                <w:rFonts w:asciiTheme="minorHAnsi" w:hAnsiTheme="minorHAnsi" w:cstheme="minorHAnsi"/>
                <w:szCs w:val="18"/>
              </w:rPr>
              <w:t>O</w:t>
            </w:r>
            <w:r w:rsidRPr="00EC1269">
              <w:rPr>
                <w:rFonts w:asciiTheme="minorHAnsi" w:hAnsiTheme="minorHAnsi" w:cstheme="minorHAnsi"/>
                <w:szCs w:val="18"/>
                <w:vertAlign w:val="subscript"/>
              </w:rPr>
              <w:t>2</w:t>
            </w:r>
            <w:r w:rsidRPr="00EC1269">
              <w:rPr>
                <w:rFonts w:asciiTheme="minorHAnsi" w:hAnsiTheme="minorHAnsi" w:cstheme="minorHAnsi"/>
                <w:szCs w:val="18"/>
              </w:rPr>
              <w:t xml:space="preserve"> has a mass of 32 g per mole)</w:t>
            </w:r>
          </w:p>
        </w:tc>
        <w:tc>
          <w:tcPr>
            <w:tcW w:w="4248" w:type="dxa"/>
            <w:vMerge w:val="restart"/>
            <w:tcBorders>
              <w:top w:val="nil"/>
              <w:left w:val="nil"/>
              <w:bottom w:val="nil"/>
              <w:right w:val="nil"/>
            </w:tcBorders>
          </w:tcPr>
          <w:p w14:paraId="5F543BBB" w14:textId="77777777" w:rsidR="00672D2C" w:rsidRPr="00EC1269" w:rsidRDefault="00672D2C" w:rsidP="00672D2C">
            <w:pPr>
              <w:spacing w:before="0" w:after="0" w:line="240" w:lineRule="auto"/>
              <w:jc w:val="center"/>
              <w:rPr>
                <w:rFonts w:asciiTheme="minorHAnsi" w:hAnsiTheme="minorHAnsi" w:cstheme="minorHAnsi"/>
                <w:b/>
                <w:szCs w:val="18"/>
              </w:rPr>
            </w:pPr>
            <w:r w:rsidRPr="00EC1269">
              <w:rPr>
                <w:rFonts w:asciiTheme="minorHAnsi" w:hAnsiTheme="minorHAnsi" w:cstheme="minorHAnsi"/>
                <w:b/>
                <w:szCs w:val="18"/>
              </w:rPr>
              <w:t>mole fraction</w:t>
            </w:r>
          </w:p>
          <w:p w14:paraId="3D846EEB" w14:textId="77777777" w:rsidR="00672D2C" w:rsidRPr="00EC1269" w:rsidRDefault="00672D2C" w:rsidP="00672D2C">
            <w:pPr>
              <w:spacing w:before="0" w:after="0" w:line="240" w:lineRule="auto"/>
              <w:jc w:val="center"/>
              <w:rPr>
                <w:rFonts w:asciiTheme="minorHAnsi" w:hAnsiTheme="minorHAnsi" w:cstheme="minorHAnsi"/>
                <w:szCs w:val="18"/>
              </w:rPr>
            </w:pPr>
            <w:r w:rsidRPr="00EC1269">
              <w:rPr>
                <w:rFonts w:asciiTheme="minorHAnsi" w:hAnsiTheme="minorHAnsi" w:cstheme="minorHAnsi"/>
                <w:szCs w:val="18"/>
              </w:rPr>
              <w:t>(e.g., moles of O</w:t>
            </w:r>
            <w:r w:rsidRPr="00EC1269">
              <w:rPr>
                <w:rFonts w:asciiTheme="minorHAnsi" w:hAnsiTheme="minorHAnsi" w:cstheme="minorHAnsi"/>
                <w:szCs w:val="18"/>
                <w:vertAlign w:val="subscript"/>
              </w:rPr>
              <w:t xml:space="preserve">2 </w:t>
            </w:r>
            <w:r w:rsidRPr="00EC1269">
              <w:rPr>
                <w:rFonts w:asciiTheme="minorHAnsi" w:hAnsiTheme="minorHAnsi" w:cstheme="minorHAnsi"/>
                <w:szCs w:val="18"/>
              </w:rPr>
              <w:t>per mole of air; 0.2095 mol O</w:t>
            </w:r>
            <w:r w:rsidRPr="00EC1269">
              <w:rPr>
                <w:rFonts w:asciiTheme="minorHAnsi" w:hAnsiTheme="minorHAnsi" w:cstheme="minorHAnsi"/>
                <w:szCs w:val="18"/>
                <w:vertAlign w:val="subscript"/>
              </w:rPr>
              <w:t>2</w:t>
            </w:r>
            <w:r w:rsidRPr="00EC1269">
              <w:rPr>
                <w:rFonts w:asciiTheme="minorHAnsi" w:hAnsiTheme="minorHAnsi" w:cstheme="minorHAnsi"/>
                <w:szCs w:val="18"/>
              </w:rPr>
              <w:t xml:space="preserve"> per mole of ambient air; this can also be expressed as 0.2095 kPa O</w:t>
            </w:r>
            <w:r w:rsidRPr="00EC1269">
              <w:rPr>
                <w:rFonts w:asciiTheme="minorHAnsi" w:hAnsiTheme="minorHAnsi" w:cstheme="minorHAnsi"/>
                <w:szCs w:val="18"/>
                <w:vertAlign w:val="subscript"/>
              </w:rPr>
              <w:t>2</w:t>
            </w:r>
            <w:r w:rsidRPr="00EC1269">
              <w:rPr>
                <w:rFonts w:asciiTheme="minorHAnsi" w:hAnsiTheme="minorHAnsi" w:cstheme="minorHAnsi"/>
                <w:szCs w:val="18"/>
              </w:rPr>
              <w:t xml:space="preserve"> per kPa air)</w:t>
            </w:r>
          </w:p>
        </w:tc>
      </w:tr>
      <w:tr w:rsidR="00672D2C" w:rsidRPr="00EC1269" w14:paraId="1EA4692D" w14:textId="77777777" w:rsidTr="00470CA1">
        <w:trPr>
          <w:cantSplit/>
          <w:jc w:val="center"/>
        </w:trPr>
        <w:tc>
          <w:tcPr>
            <w:tcW w:w="4608" w:type="dxa"/>
            <w:tcBorders>
              <w:top w:val="nil"/>
              <w:left w:val="nil"/>
              <w:bottom w:val="single" w:sz="4" w:space="0" w:color="auto"/>
              <w:right w:val="nil"/>
            </w:tcBorders>
          </w:tcPr>
          <w:p w14:paraId="4098076E" w14:textId="77777777" w:rsidR="00672D2C" w:rsidRPr="00EC1269" w:rsidRDefault="00672D2C" w:rsidP="00672D2C">
            <w:pPr>
              <w:spacing w:before="0" w:after="0" w:line="240" w:lineRule="auto"/>
              <w:jc w:val="center"/>
              <w:rPr>
                <w:rFonts w:asciiTheme="minorHAnsi" w:hAnsiTheme="minorHAnsi" w:cstheme="minorHAnsi"/>
                <w:b/>
                <w:szCs w:val="18"/>
              </w:rPr>
            </w:pPr>
            <w:r w:rsidRPr="00EC1269">
              <w:rPr>
                <w:rFonts w:asciiTheme="minorHAnsi" w:hAnsiTheme="minorHAnsi" w:cstheme="minorHAnsi"/>
                <w:b/>
                <w:szCs w:val="18"/>
              </w:rPr>
              <w:t xml:space="preserve">partial pressure </w:t>
            </w:r>
          </w:p>
          <w:p w14:paraId="2361DC75" w14:textId="77777777" w:rsidR="00672D2C" w:rsidRPr="00EC1269" w:rsidRDefault="00672D2C" w:rsidP="00672D2C">
            <w:pPr>
              <w:spacing w:before="0" w:after="0" w:line="240" w:lineRule="auto"/>
              <w:jc w:val="center"/>
              <w:rPr>
                <w:rFonts w:asciiTheme="minorHAnsi" w:hAnsiTheme="minorHAnsi" w:cstheme="minorHAnsi"/>
                <w:szCs w:val="18"/>
              </w:rPr>
            </w:pPr>
            <w:r w:rsidRPr="00EC1269">
              <w:rPr>
                <w:rFonts w:asciiTheme="minorHAnsi" w:hAnsiTheme="minorHAnsi" w:cstheme="minorHAnsi"/>
                <w:szCs w:val="18"/>
              </w:rPr>
              <w:t>(e.g., kilopascals [kPa])</w:t>
            </w:r>
          </w:p>
        </w:tc>
        <w:tc>
          <w:tcPr>
            <w:tcW w:w="4248" w:type="dxa"/>
            <w:vMerge/>
            <w:tcBorders>
              <w:top w:val="nil"/>
              <w:left w:val="nil"/>
              <w:bottom w:val="single" w:sz="4" w:space="0" w:color="auto"/>
              <w:right w:val="nil"/>
            </w:tcBorders>
          </w:tcPr>
          <w:p w14:paraId="7C5331A4" w14:textId="77777777" w:rsidR="00672D2C" w:rsidRPr="00EC1269" w:rsidRDefault="00672D2C" w:rsidP="00672D2C">
            <w:pPr>
              <w:spacing w:before="0" w:after="0" w:line="240" w:lineRule="auto"/>
              <w:jc w:val="center"/>
              <w:rPr>
                <w:rFonts w:asciiTheme="minorHAnsi" w:hAnsiTheme="minorHAnsi" w:cstheme="minorHAnsi"/>
                <w:szCs w:val="18"/>
              </w:rPr>
            </w:pPr>
          </w:p>
        </w:tc>
      </w:tr>
    </w:tbl>
    <w:p w14:paraId="157D0787" w14:textId="77777777" w:rsidR="00624F30" w:rsidRPr="00EC1269" w:rsidRDefault="00624F30" w:rsidP="00672D2C">
      <w:pPr>
        <w:spacing w:before="0" w:after="0" w:line="240" w:lineRule="auto"/>
        <w:rPr>
          <w:rFonts w:asciiTheme="minorHAnsi" w:hAnsiTheme="minorHAnsi" w:cstheme="minorHAnsi"/>
          <w:b/>
          <w:color w:val="000000"/>
          <w:szCs w:val="18"/>
        </w:rPr>
      </w:pPr>
    </w:p>
    <w:p w14:paraId="46C17E00" w14:textId="77777777" w:rsidR="00AF1AD0" w:rsidRDefault="00AF1AD0" w:rsidP="00672D2C">
      <w:pPr>
        <w:spacing w:before="0" w:after="0" w:line="240" w:lineRule="auto"/>
        <w:rPr>
          <w:rFonts w:cstheme="minorHAnsi"/>
          <w:b/>
          <w:color w:val="000000"/>
          <w:szCs w:val="18"/>
        </w:rPr>
      </w:pPr>
    </w:p>
    <w:p w14:paraId="1C616588" w14:textId="7BAEA7EF" w:rsidR="00672D2C" w:rsidRPr="00EC1269" w:rsidRDefault="00514747" w:rsidP="00672D2C">
      <w:pPr>
        <w:spacing w:before="0" w:after="0" w:line="240" w:lineRule="auto"/>
        <w:rPr>
          <w:rFonts w:asciiTheme="minorHAnsi" w:hAnsiTheme="minorHAnsi" w:cstheme="minorHAnsi"/>
          <w:b/>
          <w:color w:val="000000"/>
          <w:sz w:val="20"/>
          <w:szCs w:val="18"/>
        </w:rPr>
      </w:pPr>
      <w:r w:rsidRPr="00EC1269">
        <w:rPr>
          <w:rFonts w:asciiTheme="minorHAnsi" w:hAnsiTheme="minorHAnsi" w:cstheme="minorHAnsi"/>
          <w:b/>
          <w:color w:val="000000"/>
          <w:sz w:val="20"/>
          <w:szCs w:val="18"/>
        </w:rPr>
        <w:t>Sensor Calibration</w:t>
      </w:r>
    </w:p>
    <w:p w14:paraId="5F80E01B" w14:textId="77777777" w:rsidR="00672D2C" w:rsidRPr="00EC1269" w:rsidRDefault="00672D2C" w:rsidP="00672D2C">
      <w:pPr>
        <w:spacing w:line="240" w:lineRule="auto"/>
        <w:rPr>
          <w:rFonts w:asciiTheme="minorHAnsi" w:hAnsiTheme="minorHAnsi" w:cstheme="minorHAnsi"/>
          <w:color w:val="000000"/>
          <w:sz w:val="20"/>
          <w:szCs w:val="18"/>
        </w:rPr>
      </w:pPr>
      <w:r w:rsidRPr="00EC1269">
        <w:rPr>
          <w:rFonts w:asciiTheme="minorHAnsi" w:hAnsiTheme="minorHAnsi" w:cstheme="minorHAnsi"/>
          <w:color w:val="000000"/>
          <w:sz w:val="20"/>
          <w:szCs w:val="18"/>
        </w:rPr>
        <w:t xml:space="preserve">Although the MO-200 reports the relative percent oxygen in air, it will respond to absolute oxygen concentration. </w:t>
      </w:r>
      <w:r w:rsidRPr="00EC1269">
        <w:rPr>
          <w:rFonts w:asciiTheme="minorHAnsi" w:hAnsiTheme="minorHAnsi" w:cstheme="minorHAnsi"/>
          <w:sz w:val="20"/>
          <w:szCs w:val="18"/>
        </w:rPr>
        <w:t xml:space="preserve">Changes in barometric pressure and temperature cause changes in absolute oxygen concentration, and as a result, changes in sensor signal output. This causes apparent changes in relative oxygen concentration, even though the relative amount of oxygen remains constant. Changes in absolute humidity (water vapor pressure of air) cause changes in absolute and relative oxygen concentration, as water vapor molecules displace and dilute oxygen molecules. </w:t>
      </w:r>
      <w:r w:rsidRPr="00EC1269">
        <w:rPr>
          <w:rFonts w:asciiTheme="minorHAnsi" w:hAnsiTheme="minorHAnsi" w:cstheme="minorHAnsi"/>
          <w:color w:val="000000"/>
          <w:sz w:val="20"/>
          <w:szCs w:val="18"/>
        </w:rPr>
        <w:t>Therefore, the MO-200 oxygen meters are not calibrated at the factory and must be calibrated by the user. It is recommended to calibrate the MO-200 before taking a series of measurements, or under conditions where drastic changes occur in pressure, temperature, or humidity during subsequent measurements.</w:t>
      </w:r>
    </w:p>
    <w:p w14:paraId="6E225382" w14:textId="77777777" w:rsidR="00672D2C" w:rsidRPr="00EC1269" w:rsidRDefault="00672D2C" w:rsidP="00672D2C">
      <w:pPr>
        <w:spacing w:line="240" w:lineRule="auto"/>
        <w:rPr>
          <w:rFonts w:asciiTheme="minorHAnsi" w:hAnsiTheme="minorHAnsi" w:cstheme="minorHAnsi"/>
          <w:color w:val="000000"/>
          <w:sz w:val="20"/>
          <w:szCs w:val="18"/>
        </w:rPr>
      </w:pPr>
      <w:r w:rsidRPr="00EC1269">
        <w:rPr>
          <w:rFonts w:asciiTheme="minorHAnsi" w:hAnsiTheme="minorHAnsi" w:cstheme="minorHAnsi"/>
          <w:color w:val="000000"/>
          <w:sz w:val="20"/>
          <w:szCs w:val="18"/>
        </w:rPr>
        <w:t>Because the MO-200 is easily calibrated to ambient atmospheric conditions, the following information regarding the effects of barometric pressure, temperature, and humidity on the MO-200 may not be pertinent to all users. It is provided as a reference for users who wish to make the corrections without recalibrating the meter.</w:t>
      </w:r>
    </w:p>
    <w:p w14:paraId="35EA8B0D" w14:textId="6044B569" w:rsidR="00672D2C" w:rsidRPr="00EC1269" w:rsidRDefault="00672D2C" w:rsidP="00672D2C">
      <w:pPr>
        <w:rPr>
          <w:rFonts w:asciiTheme="minorHAnsi" w:hAnsiTheme="minorHAnsi" w:cstheme="minorHAnsi"/>
          <w:b/>
          <w:sz w:val="20"/>
          <w:szCs w:val="18"/>
        </w:rPr>
      </w:pPr>
      <w:r w:rsidRPr="00EC1269">
        <w:rPr>
          <w:rFonts w:asciiTheme="minorHAnsi" w:hAnsiTheme="minorHAnsi" w:cstheme="minorHAnsi"/>
          <w:b/>
          <w:sz w:val="20"/>
          <w:szCs w:val="18"/>
        </w:rPr>
        <w:t>Effect of Barometric P</w:t>
      </w:r>
      <w:r w:rsidR="00514747" w:rsidRPr="00EC1269">
        <w:rPr>
          <w:rFonts w:asciiTheme="minorHAnsi" w:hAnsiTheme="minorHAnsi" w:cstheme="minorHAnsi"/>
          <w:b/>
          <w:sz w:val="20"/>
          <w:szCs w:val="18"/>
        </w:rPr>
        <w:t>ressure on Oxygen Concentration</w:t>
      </w:r>
    </w:p>
    <w:p w14:paraId="01E55010" w14:textId="7777777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t>The ideal gas law, equation (1), shows that absolute gas concentration increases by 0.987 % at sea level for every 1 kPa increase in pressure (1 kPa / 101.325 kPa = 0.00987). For a sensor that measures absolute gas concentration, but is calibrated to read out in relative units, a 1 kPa pressure increase at sea level results in an apparent oxygen increase of 0.207 % (0.00987 * 20.95 % = 0.207 %) and an apparent relative oxygen concentration of 21.157 %. Relative gas concentration didn’t really increase, but absolute concentration, which is what sensors measure, did change. This shows up as an apparent change in relative concentration.</w:t>
      </w:r>
    </w:p>
    <w:p w14:paraId="553D1D39" w14:textId="1EFD8720"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t xml:space="preserve">Due to lower barometric pressure at higher elevations, the percentage increase in absolute gas concentration per kPa increases with elevation. For example, at an elevation of 1378 m (Logan, Utah), barometric pressure is approximately 86 kPa and absolute gas concentration increases by 1.16 % for every 1 kPa increase in pressure (1 kPa / 86 kPa = 0.0116). Again, for a sensor that measures absolute gas concentration, but is calibrated to read out in relative units, this results in an apparent oxygen increase. In this example, </w:t>
      </w:r>
      <w:r w:rsidRPr="00EC1269">
        <w:rPr>
          <w:rFonts w:asciiTheme="minorHAnsi" w:hAnsiTheme="minorHAnsi" w:cstheme="minorHAnsi"/>
          <w:bCs/>
          <w:sz w:val="20"/>
          <w:szCs w:val="18"/>
        </w:rPr>
        <w:t>0.24</w:t>
      </w:r>
      <w:r w:rsidR="00444D0A">
        <w:rPr>
          <w:rFonts w:asciiTheme="minorHAnsi" w:hAnsiTheme="minorHAnsi" w:cstheme="minorHAnsi"/>
          <w:bCs/>
          <w:sz w:val="20"/>
          <w:szCs w:val="18"/>
        </w:rPr>
        <w:t>3</w:t>
      </w:r>
      <w:r w:rsidRPr="00EC1269">
        <w:rPr>
          <w:rFonts w:asciiTheme="minorHAnsi" w:hAnsiTheme="minorHAnsi" w:cstheme="minorHAnsi"/>
          <w:bCs/>
          <w:sz w:val="20"/>
          <w:szCs w:val="18"/>
        </w:rPr>
        <w:t xml:space="preserve"> % for every 1 kPa</w:t>
      </w:r>
      <w:r w:rsidRPr="00EC1269">
        <w:rPr>
          <w:rFonts w:asciiTheme="minorHAnsi" w:hAnsiTheme="minorHAnsi" w:cstheme="minorHAnsi"/>
          <w:sz w:val="20"/>
          <w:szCs w:val="18"/>
        </w:rPr>
        <w:t xml:space="preserve"> increase in barometric pressure (0.011</w:t>
      </w:r>
      <w:r w:rsidR="00444D0A">
        <w:rPr>
          <w:rFonts w:asciiTheme="minorHAnsi" w:hAnsiTheme="minorHAnsi" w:cstheme="minorHAnsi"/>
          <w:sz w:val="20"/>
          <w:szCs w:val="18"/>
        </w:rPr>
        <w:t>6</w:t>
      </w:r>
      <w:r w:rsidRPr="00EC1269">
        <w:rPr>
          <w:rFonts w:asciiTheme="minorHAnsi" w:hAnsiTheme="minorHAnsi" w:cstheme="minorHAnsi"/>
          <w:sz w:val="20"/>
          <w:szCs w:val="18"/>
        </w:rPr>
        <w:t xml:space="preserve"> * 20.95 % = 0.243 %) and an apparent relative oxygen concentration of 21.193 %.</w:t>
      </w:r>
    </w:p>
    <w:p w14:paraId="24970261" w14:textId="7777777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t>A barometric pressure correction should be applied to all oxygen sensors that are calibrated to read relative oxygen concentration. The equation to correct relative oxygen measurements for barometric pressure at any elevation is:</w:t>
      </w:r>
    </w:p>
    <w:p w14:paraId="50431895" w14:textId="77777777" w:rsidR="00672D2C" w:rsidRPr="00EC1269" w:rsidRDefault="00672D2C" w:rsidP="00672D2C">
      <w:pPr>
        <w:keepLines/>
        <w:widowControl w:val="0"/>
        <w:tabs>
          <w:tab w:val="center" w:pos="4680"/>
          <w:tab w:val="right" w:pos="9360"/>
        </w:tabs>
        <w:autoSpaceDE w:val="0"/>
        <w:autoSpaceDN w:val="0"/>
        <w:adjustRightInd w:val="0"/>
        <w:spacing w:after="0" w:line="240" w:lineRule="auto"/>
        <w:rPr>
          <w:rFonts w:asciiTheme="minorHAnsi" w:eastAsia="Times New Roman" w:hAnsiTheme="minorHAnsi" w:cstheme="minorHAnsi"/>
          <w:bCs/>
          <w:sz w:val="20"/>
          <w:szCs w:val="18"/>
        </w:rPr>
      </w:pPr>
      <w:r w:rsidRPr="00EC1269">
        <w:rPr>
          <w:rFonts w:asciiTheme="minorHAnsi" w:eastAsia="Times New Roman" w:hAnsiTheme="minorHAnsi" w:cstheme="minorHAnsi"/>
          <w:sz w:val="20"/>
          <w:szCs w:val="18"/>
        </w:rPr>
        <w:tab/>
      </w:r>
      <w:r w:rsidRPr="00EC1269">
        <w:rPr>
          <w:rFonts w:asciiTheme="minorHAnsi" w:eastAsia="Times New Roman" w:hAnsiTheme="minorHAnsi" w:cstheme="minorHAnsi"/>
          <w:position w:val="-28"/>
          <w:sz w:val="20"/>
          <w:szCs w:val="18"/>
        </w:rPr>
        <w:object w:dxaOrig="1359" w:dyaOrig="660" w14:anchorId="2FA69A46">
          <v:shape id="_x0000_i1027" type="#_x0000_t75" style="width:66.75pt;height:33pt" o:ole="">
            <v:imagedata r:id="rId32" o:title=""/>
          </v:shape>
          <o:OLEObject Type="Embed" ProgID="Equation.3" ShapeID="_x0000_i1027" DrawAspect="Content" ObjectID="_1683351484" r:id="rId33"/>
        </w:object>
      </w:r>
      <w:r w:rsidRPr="00EC1269">
        <w:rPr>
          <w:rFonts w:asciiTheme="minorHAnsi" w:eastAsia="Times New Roman" w:hAnsiTheme="minorHAnsi" w:cstheme="minorHAnsi"/>
          <w:sz w:val="20"/>
          <w:szCs w:val="18"/>
        </w:rPr>
        <w:tab/>
        <w:t xml:space="preserve"> (2)</w:t>
      </w:r>
    </w:p>
    <w:p w14:paraId="3912E1B3" w14:textId="77777777" w:rsidR="00672D2C" w:rsidRPr="00EC1269" w:rsidRDefault="00672D2C" w:rsidP="00672D2C">
      <w:pPr>
        <w:spacing w:before="0" w:after="0" w:line="240" w:lineRule="auto"/>
        <w:rPr>
          <w:rFonts w:asciiTheme="minorHAnsi" w:eastAsia="Times New Roman" w:hAnsiTheme="minorHAnsi" w:cstheme="minorHAnsi"/>
          <w:sz w:val="20"/>
          <w:szCs w:val="18"/>
        </w:rPr>
      </w:pPr>
    </w:p>
    <w:p w14:paraId="24695424" w14:textId="77777777" w:rsidR="00672D2C" w:rsidRPr="00EC1269" w:rsidRDefault="00672D2C" w:rsidP="00672D2C">
      <w:pPr>
        <w:spacing w:before="0" w:after="0" w:line="240" w:lineRule="auto"/>
        <w:rPr>
          <w:rFonts w:asciiTheme="minorHAnsi" w:eastAsia="Times New Roman" w:hAnsiTheme="minorHAnsi" w:cstheme="minorHAnsi"/>
          <w:sz w:val="20"/>
        </w:rPr>
      </w:pPr>
      <w:r w:rsidRPr="00EC1269">
        <w:rPr>
          <w:rFonts w:asciiTheme="minorHAnsi" w:eastAsia="Times New Roman" w:hAnsiTheme="minorHAnsi" w:cstheme="minorHAnsi"/>
          <w:sz w:val="20"/>
          <w:szCs w:val="18"/>
        </w:rPr>
        <w:lastRenderedPageBreak/>
        <w:t>where O</w:t>
      </w:r>
      <w:r w:rsidRPr="00EC1269">
        <w:rPr>
          <w:rFonts w:asciiTheme="minorHAnsi" w:eastAsia="Times New Roman" w:hAnsiTheme="minorHAnsi" w:cstheme="minorHAnsi"/>
          <w:sz w:val="20"/>
          <w:szCs w:val="18"/>
          <w:vertAlign w:val="subscript"/>
        </w:rPr>
        <w:t>2M</w:t>
      </w:r>
      <w:r w:rsidRPr="00EC1269">
        <w:rPr>
          <w:rFonts w:asciiTheme="minorHAnsi" w:eastAsia="Times New Roman" w:hAnsiTheme="minorHAnsi" w:cstheme="minorHAnsi"/>
          <w:sz w:val="20"/>
          <w:szCs w:val="18"/>
        </w:rPr>
        <w:t xml:space="preserve"> is measured oxygen concentration [%] (apparent oxygen concentration), P</w:t>
      </w:r>
      <w:r w:rsidRPr="00EC1269">
        <w:rPr>
          <w:rFonts w:asciiTheme="minorHAnsi" w:eastAsia="Times New Roman" w:hAnsiTheme="minorHAnsi" w:cstheme="minorHAnsi"/>
          <w:sz w:val="20"/>
          <w:szCs w:val="18"/>
          <w:vertAlign w:val="subscript"/>
        </w:rPr>
        <w:t>C</w:t>
      </w:r>
      <w:r w:rsidRPr="00EC1269">
        <w:rPr>
          <w:rFonts w:asciiTheme="minorHAnsi" w:eastAsia="Times New Roman" w:hAnsiTheme="minorHAnsi" w:cstheme="minorHAnsi"/>
          <w:sz w:val="20"/>
          <w:szCs w:val="18"/>
        </w:rPr>
        <w:t xml:space="preserve"> is barometric pressure [kPa] at the time of calibration, and P</w:t>
      </w:r>
      <w:r w:rsidRPr="00EC1269">
        <w:rPr>
          <w:rFonts w:asciiTheme="minorHAnsi" w:eastAsia="Times New Roman" w:hAnsiTheme="minorHAnsi" w:cstheme="minorHAnsi"/>
          <w:sz w:val="20"/>
          <w:szCs w:val="18"/>
          <w:vertAlign w:val="subscript"/>
        </w:rPr>
        <w:t>M</w:t>
      </w:r>
      <w:r w:rsidRPr="00EC1269">
        <w:rPr>
          <w:rFonts w:asciiTheme="minorHAnsi" w:eastAsia="Times New Roman" w:hAnsiTheme="minorHAnsi" w:cstheme="minorHAnsi"/>
          <w:sz w:val="20"/>
          <w:szCs w:val="18"/>
        </w:rPr>
        <w:t xml:space="preserve"> is barometric pressure [kPa] at the time of the current measurement. </w:t>
      </w:r>
      <w:r w:rsidRPr="00EC1269">
        <w:rPr>
          <w:rFonts w:asciiTheme="minorHAnsi" w:eastAsia="Times New Roman" w:hAnsiTheme="minorHAnsi" w:cstheme="minorHAnsi"/>
          <w:sz w:val="20"/>
        </w:rPr>
        <w:t>Approximate barometric pressure (P</w:t>
      </w:r>
      <w:r w:rsidRPr="00EC1269">
        <w:rPr>
          <w:rFonts w:asciiTheme="minorHAnsi" w:eastAsia="Times New Roman" w:hAnsiTheme="minorHAnsi" w:cstheme="minorHAnsi"/>
          <w:sz w:val="20"/>
          <w:vertAlign w:val="subscript"/>
        </w:rPr>
        <w:t>B</w:t>
      </w:r>
      <w:r w:rsidRPr="00EC1269">
        <w:rPr>
          <w:rFonts w:asciiTheme="minorHAnsi" w:eastAsia="Times New Roman" w:hAnsiTheme="minorHAnsi" w:cstheme="minorHAnsi"/>
          <w:sz w:val="20"/>
        </w:rPr>
        <w:t>, in kPa) for a given elevation is calculated from:</w:t>
      </w:r>
    </w:p>
    <w:p w14:paraId="77CDA0D2" w14:textId="77777777" w:rsidR="00672D2C" w:rsidRPr="00EC1269" w:rsidRDefault="00672D2C" w:rsidP="00672D2C">
      <w:pPr>
        <w:keepLines/>
        <w:widowControl w:val="0"/>
        <w:tabs>
          <w:tab w:val="center" w:pos="4680"/>
          <w:tab w:val="right" w:pos="9360"/>
        </w:tabs>
        <w:autoSpaceDE w:val="0"/>
        <w:autoSpaceDN w:val="0"/>
        <w:adjustRightInd w:val="0"/>
        <w:spacing w:after="0" w:line="240" w:lineRule="auto"/>
        <w:rPr>
          <w:rFonts w:asciiTheme="minorHAnsi" w:eastAsia="Times New Roman" w:hAnsiTheme="minorHAnsi" w:cstheme="minorHAnsi"/>
          <w:bCs/>
          <w:sz w:val="20"/>
        </w:rPr>
      </w:pPr>
      <w:r w:rsidRPr="00EC1269">
        <w:rPr>
          <w:rFonts w:asciiTheme="minorHAnsi" w:eastAsia="Times New Roman" w:hAnsiTheme="minorHAnsi" w:cstheme="minorHAnsi"/>
          <w:sz w:val="20"/>
        </w:rPr>
        <w:tab/>
      </w:r>
      <w:r w:rsidRPr="00EC1269">
        <w:rPr>
          <w:rFonts w:asciiTheme="minorHAnsi" w:eastAsia="Times New Roman" w:hAnsiTheme="minorHAnsi" w:cstheme="minorHAnsi"/>
          <w:position w:val="-30"/>
          <w:sz w:val="20"/>
        </w:rPr>
        <w:object w:dxaOrig="4280" w:dyaOrig="700" w14:anchorId="2579466C">
          <v:shape id="_x0000_i1028" type="#_x0000_t75" style="width:214.5pt;height:34.5pt" o:ole="">
            <v:imagedata r:id="rId34" o:title=""/>
          </v:shape>
          <o:OLEObject Type="Embed" ProgID="Equation.3" ShapeID="_x0000_i1028" DrawAspect="Content" ObjectID="_1683351485" r:id="rId35"/>
        </w:object>
      </w:r>
      <w:r w:rsidRPr="00EC1269">
        <w:rPr>
          <w:rFonts w:asciiTheme="minorHAnsi" w:eastAsia="Times New Roman" w:hAnsiTheme="minorHAnsi" w:cstheme="minorHAnsi"/>
          <w:sz w:val="20"/>
        </w:rPr>
        <w:tab/>
        <w:t xml:space="preserve"> (3)</w:t>
      </w:r>
    </w:p>
    <w:p w14:paraId="269F9DE3" w14:textId="2DF289E2" w:rsidR="00672D2C" w:rsidRPr="00EC1269" w:rsidRDefault="00672D2C" w:rsidP="00672D2C">
      <w:pPr>
        <w:rPr>
          <w:rFonts w:asciiTheme="minorHAnsi" w:hAnsiTheme="minorHAnsi" w:cstheme="minorHAnsi"/>
          <w:sz w:val="20"/>
        </w:rPr>
      </w:pPr>
      <w:r w:rsidRPr="00EC1269">
        <w:rPr>
          <w:rFonts w:asciiTheme="minorHAnsi" w:hAnsiTheme="minorHAnsi" w:cstheme="minorHAnsi"/>
          <w:sz w:val="20"/>
        </w:rPr>
        <w:t xml:space="preserve">where E is elevation [m]. In order to make a barometric pressure correction on gas measurements, it must be continuously measured as it changes over time (see Apogee webpage for a barometric pressure sensor that can be used for continuous measurements of barometric pressure: </w:t>
      </w:r>
      <w:hyperlink r:id="rId36" w:history="1">
        <w:r w:rsidR="0085517E" w:rsidRPr="0059182C">
          <w:rPr>
            <w:rStyle w:val="Hyperlink"/>
            <w:rFonts w:asciiTheme="minorHAnsi" w:hAnsiTheme="minorHAnsi" w:cstheme="minorHAnsi"/>
            <w:sz w:val="20"/>
          </w:rPr>
          <w:t>http://www.apogeeinstruments.com/barometric-pressure/</w:t>
        </w:r>
      </w:hyperlink>
      <w:r w:rsidRPr="00EC1269">
        <w:rPr>
          <w:rFonts w:asciiTheme="minorHAnsi" w:hAnsiTheme="minorHAnsi" w:cstheme="minorHAnsi"/>
          <w:sz w:val="20"/>
        </w:rPr>
        <w:t>). The typical annual barometric pressure range is approximately 4 kPa, or the average pressure for a given elevation +/- 2 kPa.</w:t>
      </w:r>
    </w:p>
    <w:p w14:paraId="5478E235" w14:textId="77777777" w:rsidR="00672D2C" w:rsidRPr="00EC1269" w:rsidRDefault="00672D2C" w:rsidP="00672D2C">
      <w:pPr>
        <w:rPr>
          <w:rFonts w:asciiTheme="minorHAnsi" w:hAnsiTheme="minorHAnsi" w:cstheme="minorHAnsi"/>
          <w:sz w:val="20"/>
        </w:rPr>
      </w:pPr>
      <w:r w:rsidRPr="00EC1269">
        <w:rPr>
          <w:rFonts w:asciiTheme="minorHAnsi" w:hAnsiTheme="minorHAnsi" w:cstheme="minorHAnsi"/>
          <w:sz w:val="20"/>
        </w:rPr>
        <w:t>The apparent effect of barometric pressure on relative oxygen measurements, based on calculations from equation (2), is plotted in the figure below for 1378 m elevation to show the significance of measuring and correcting for barometric pressure. If not accounted for, barometric pressure fluctuations show up in oxygen measurements as a change in relative oxygen concentration because sensors respond to absolute oxygen concentration, but are generally calibrated to read out in relative units.</w:t>
      </w:r>
    </w:p>
    <w:p w14:paraId="3C8AF5CD" w14:textId="77777777" w:rsidR="00672D2C" w:rsidRPr="00672D2C" w:rsidRDefault="00672D2C" w:rsidP="00672D2C">
      <w:pPr>
        <w:rPr>
          <w:rFonts w:ascii="Avenir LT Std 35 Light" w:hAnsi="Avenir LT Std 35 Light"/>
          <w:b/>
        </w:rPr>
      </w:pPr>
      <w:r w:rsidRPr="00672D2C">
        <w:rPr>
          <w:noProof/>
        </w:rPr>
        <mc:AlternateContent>
          <mc:Choice Requires="wps">
            <w:drawing>
              <wp:anchor distT="0" distB="0" distL="114300" distR="114300" simplePos="0" relativeHeight="251717632" behindDoc="0" locked="0" layoutInCell="1" allowOverlap="1" wp14:anchorId="66415016" wp14:editId="14B5FE5E">
                <wp:simplePos x="0" y="0"/>
                <wp:positionH relativeFrom="margin">
                  <wp:posOffset>3390900</wp:posOffset>
                </wp:positionH>
                <wp:positionV relativeFrom="paragraph">
                  <wp:posOffset>412115</wp:posOffset>
                </wp:positionV>
                <wp:extent cx="2552700" cy="3562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562350"/>
                        </a:xfrm>
                        <a:prstGeom prst="rect">
                          <a:avLst/>
                        </a:prstGeom>
                        <a:noFill/>
                        <a:ln w="9525">
                          <a:noFill/>
                          <a:miter lim="800000"/>
                          <a:headEnd/>
                          <a:tailEnd/>
                        </a:ln>
                      </wps:spPr>
                      <wps:txbx>
                        <w:txbxContent>
                          <w:p w14:paraId="04876DC5" w14:textId="77777777" w:rsidR="00672D2C" w:rsidRPr="00EC1269" w:rsidRDefault="00672D2C" w:rsidP="00672D2C">
                            <w:pPr>
                              <w:rPr>
                                <w:rFonts w:ascii="Calibri" w:hAnsi="Calibri" w:cs="Calibri"/>
                                <w:sz w:val="20"/>
                                <w:szCs w:val="16"/>
                              </w:rPr>
                            </w:pPr>
                            <w:r w:rsidRPr="00EC1269">
                              <w:rPr>
                                <w:rFonts w:ascii="Calibri" w:hAnsi="Calibri" w:cs="Calibri"/>
                                <w:sz w:val="20"/>
                                <w:szCs w:val="16"/>
                              </w:rPr>
                              <w:t xml:space="preserve">A) Barometric pressure and absolute oxygen concentration at 20 C as a function of elevation. Equation (3) was used to calculate barometric pressure. B) Effect of barometric pressure on apparent relative oxygen concentration. Oxygen sensors respond to absolute oxygen </w:t>
                            </w:r>
                            <w:proofErr w:type="gramStart"/>
                            <w:r w:rsidRPr="00EC1269">
                              <w:rPr>
                                <w:rFonts w:ascii="Calibri" w:hAnsi="Calibri" w:cs="Calibri"/>
                                <w:sz w:val="20"/>
                                <w:szCs w:val="16"/>
                              </w:rPr>
                              <w:t>concentration, but</w:t>
                            </w:r>
                            <w:proofErr w:type="gramEnd"/>
                            <w:r w:rsidRPr="00EC1269">
                              <w:rPr>
                                <w:rFonts w:ascii="Calibri" w:hAnsi="Calibri" w:cs="Calibri"/>
                                <w:sz w:val="20"/>
                                <w:szCs w:val="16"/>
                              </w:rPr>
                              <w:t xml:space="preserve"> are often calibrated to yield relative oxygen concentration. As barometric pressure fluctuates, absolute oxygen concentration, and thus oxygen sensor output, fluctuates with it, producing an apparent change in relative oxygen concentration if this pressure effect is not accounted for. It is assumed the sensor was calibrated at 86 kPa, and the solid line shows how the apparent relative oxygen concentration is dependent on barometric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15016" id="_x0000_s1028" type="#_x0000_t202" style="position:absolute;margin-left:267pt;margin-top:32.45pt;width:201pt;height:28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" filled="f" stroked="f">
                <v:textbox>
                  <w:txbxContent>
                    <w:p w14:paraId="04876DC5" w14:textId="77777777" w:rsidR="00672D2C" w:rsidRPr="00EC1269" w:rsidRDefault="00672D2C" w:rsidP="00672D2C">
                      <w:pPr>
                        <w:rPr>
                          <w:rFonts w:ascii="Calibri" w:hAnsi="Calibri" w:cs="Calibri"/>
                          <w:sz w:val="20"/>
                          <w:szCs w:val="16"/>
                        </w:rPr>
                      </w:pPr>
                      <w:r w:rsidRPr="00EC1269">
                        <w:rPr>
                          <w:rFonts w:ascii="Calibri" w:hAnsi="Calibri" w:cs="Calibri"/>
                          <w:sz w:val="20"/>
                          <w:szCs w:val="16"/>
                        </w:rPr>
                        <w:t xml:space="preserve">A) Barometric pressure and absolute oxygen concentration at 20 C as a function of elevation. Equation (3) was used to calculate barometric pressure. B) Effect of barometric pressure on apparent relative oxygen concentration. Oxygen sensors respond to absolute oxygen </w:t>
                      </w:r>
                      <w:proofErr w:type="gramStart"/>
                      <w:r w:rsidRPr="00EC1269">
                        <w:rPr>
                          <w:rFonts w:ascii="Calibri" w:hAnsi="Calibri" w:cs="Calibri"/>
                          <w:sz w:val="20"/>
                          <w:szCs w:val="16"/>
                        </w:rPr>
                        <w:t>concentration, but</w:t>
                      </w:r>
                      <w:proofErr w:type="gramEnd"/>
                      <w:r w:rsidRPr="00EC1269">
                        <w:rPr>
                          <w:rFonts w:ascii="Calibri" w:hAnsi="Calibri" w:cs="Calibri"/>
                          <w:sz w:val="20"/>
                          <w:szCs w:val="16"/>
                        </w:rPr>
                        <w:t xml:space="preserve"> are often calibrated to yield relative oxygen concentration. As barometric pressure fluctuates, absolute oxygen concentration, and thus oxygen sensor output, fluctuates with it, producing an apparent change in relative oxygen concentration if this pressure effect is not accounted for. It is assumed the sensor was calibrated at 86 kPa, and the solid line shows how the apparent relative oxygen concentration is dependent on barometric pressure.</w:t>
                      </w:r>
                    </w:p>
                  </w:txbxContent>
                </v:textbox>
                <w10:wrap anchorx="margin"/>
              </v:shape>
            </w:pict>
          </mc:Fallback>
        </mc:AlternateContent>
      </w:r>
      <w:r w:rsidRPr="00672D2C">
        <w:rPr>
          <w:rFonts w:ascii="Avenir LT Std 35 Light" w:hAnsi="Avenir LT Std 35 Light"/>
          <w:b/>
          <w:noProof/>
        </w:rPr>
        <w:drawing>
          <wp:inline distT="0" distB="0" distL="0" distR="0" wp14:anchorId="08C2E854" wp14:editId="7D15947A">
            <wp:extent cx="3291390" cy="4414520"/>
            <wp:effectExtent l="0" t="0" r="444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TIF"/>
                    <pic:cNvPicPr/>
                  </pic:nvPicPr>
                  <pic:blipFill rotWithShape="1">
                    <a:blip r:embed="rId37" cstate="print">
                      <a:extLst>
                        <a:ext uri="{28A0092B-C50C-407E-A947-70E740481C1C}">
                          <a14:useLocalDpi xmlns:a14="http://schemas.microsoft.com/office/drawing/2010/main" val="0"/>
                        </a:ext>
                      </a:extLst>
                    </a:blip>
                    <a:srcRect l="11773" t="12433" r="14439" b="11081"/>
                    <a:stretch/>
                  </pic:blipFill>
                  <pic:spPr bwMode="auto">
                    <a:xfrm>
                      <a:off x="0" y="0"/>
                      <a:ext cx="3295092" cy="4419486"/>
                    </a:xfrm>
                    <a:prstGeom prst="rect">
                      <a:avLst/>
                    </a:prstGeom>
                    <a:ln>
                      <a:noFill/>
                    </a:ln>
                    <a:extLst>
                      <a:ext uri="{53640926-AAD7-44D8-BBD7-CCE9431645EC}">
                        <a14:shadowObscured xmlns:a14="http://schemas.microsoft.com/office/drawing/2010/main"/>
                      </a:ext>
                    </a:extLst>
                  </pic:spPr>
                </pic:pic>
              </a:graphicData>
            </a:graphic>
          </wp:inline>
        </w:drawing>
      </w:r>
    </w:p>
    <w:p w14:paraId="1F5571E3" w14:textId="77777777" w:rsidR="00EC1269" w:rsidRDefault="00EC1269" w:rsidP="00672D2C">
      <w:pPr>
        <w:rPr>
          <w:b/>
          <w:szCs w:val="18"/>
        </w:rPr>
      </w:pPr>
    </w:p>
    <w:p w14:paraId="3A049E8D" w14:textId="77777777" w:rsidR="00672D2C" w:rsidRPr="00EC1269" w:rsidRDefault="00672D2C" w:rsidP="00672D2C">
      <w:pPr>
        <w:rPr>
          <w:rFonts w:asciiTheme="minorHAnsi" w:hAnsiTheme="minorHAnsi" w:cstheme="minorHAnsi"/>
          <w:b/>
          <w:sz w:val="20"/>
          <w:szCs w:val="18"/>
        </w:rPr>
      </w:pPr>
      <w:r w:rsidRPr="00EC1269">
        <w:rPr>
          <w:rFonts w:asciiTheme="minorHAnsi" w:hAnsiTheme="minorHAnsi" w:cstheme="minorHAnsi"/>
          <w:b/>
          <w:sz w:val="20"/>
          <w:szCs w:val="18"/>
        </w:rPr>
        <w:lastRenderedPageBreak/>
        <w:t>Effect of Temperature on Oxygen Concentration:</w:t>
      </w:r>
    </w:p>
    <w:p w14:paraId="5E436255" w14:textId="79E63D3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t xml:space="preserve">The ideal gas law, equation (1), shows that absolute gas concentration decreases by 0.341 % for a 1 C increase in temperature from 20 C (1 K / 293 K = 0.00341). For a sensor that measures absolute gas concentration but is calibrated to read out in relative units, a 1 C temperature increase from 20 C results in an apparent decrease of </w:t>
      </w:r>
      <w:r w:rsidRPr="00EC1269">
        <w:rPr>
          <w:rFonts w:asciiTheme="minorHAnsi" w:hAnsiTheme="minorHAnsi" w:cstheme="minorHAnsi"/>
          <w:bCs/>
          <w:sz w:val="20"/>
          <w:szCs w:val="18"/>
        </w:rPr>
        <w:t>0.0714 % O</w:t>
      </w:r>
      <w:r w:rsidRPr="00EC1269">
        <w:rPr>
          <w:rFonts w:asciiTheme="minorHAnsi" w:hAnsiTheme="minorHAnsi" w:cstheme="minorHAnsi"/>
          <w:bCs/>
          <w:sz w:val="20"/>
          <w:szCs w:val="18"/>
          <w:vertAlign w:val="subscript"/>
        </w:rPr>
        <w:t>2</w:t>
      </w:r>
      <w:r w:rsidRPr="00EC1269">
        <w:rPr>
          <w:rFonts w:asciiTheme="minorHAnsi" w:hAnsiTheme="minorHAnsi" w:cstheme="minorHAnsi"/>
          <w:sz w:val="20"/>
          <w:szCs w:val="18"/>
        </w:rPr>
        <w:t xml:space="preserve"> (0.341 % * 0.2095 = 0.0714 %) and a relative oxygen concentration of 20.878 %. As with barometric pressure, to obtain accurate oxygen measurements with a sensor that is calibrated to read relative oxygen concentration, a correction should be applied to compensate for temperature effects. The equation to correct relative oxygen measurements in air for temperature effects is:</w:t>
      </w:r>
    </w:p>
    <w:p w14:paraId="5A205249" w14:textId="4055FBD0" w:rsidR="00672D2C" w:rsidRPr="00EC1269" w:rsidRDefault="00672D2C" w:rsidP="00672D2C">
      <w:pPr>
        <w:keepLines/>
        <w:widowControl w:val="0"/>
        <w:tabs>
          <w:tab w:val="center" w:pos="4680"/>
          <w:tab w:val="right" w:pos="9360"/>
        </w:tabs>
        <w:autoSpaceDE w:val="0"/>
        <w:autoSpaceDN w:val="0"/>
        <w:adjustRightInd w:val="0"/>
        <w:spacing w:after="0" w:line="240" w:lineRule="auto"/>
        <w:rPr>
          <w:rFonts w:asciiTheme="minorHAnsi" w:eastAsia="Times New Roman" w:hAnsiTheme="minorHAnsi" w:cstheme="minorHAnsi"/>
          <w:bCs/>
          <w:sz w:val="20"/>
        </w:rPr>
      </w:pPr>
      <w:r w:rsidRPr="00EC1269">
        <w:rPr>
          <w:rFonts w:asciiTheme="minorHAnsi" w:eastAsia="Times New Roman" w:hAnsiTheme="minorHAnsi" w:cstheme="minorHAnsi"/>
          <w:sz w:val="20"/>
        </w:rPr>
        <w:tab/>
      </w:r>
      <w:r w:rsidRPr="00EC1269">
        <w:rPr>
          <w:rFonts w:asciiTheme="minorHAnsi" w:eastAsia="Times New Roman" w:hAnsiTheme="minorHAnsi" w:cstheme="minorHAnsi"/>
          <w:position w:val="-28"/>
          <w:sz w:val="20"/>
        </w:rPr>
        <w:object w:dxaOrig="1359" w:dyaOrig="660" w14:anchorId="388F72A7">
          <v:shape id="_x0000_i1029" type="#_x0000_t75" style="width:66.75pt;height:33pt" o:ole="">
            <v:imagedata r:id="rId38" o:title=""/>
          </v:shape>
          <o:OLEObject Type="Embed" ProgID="Equation.3" ShapeID="_x0000_i1029" DrawAspect="Content" ObjectID="_1683351486" r:id="rId39"/>
        </w:object>
      </w:r>
      <w:r w:rsidRPr="00EC1269">
        <w:rPr>
          <w:rFonts w:asciiTheme="minorHAnsi" w:eastAsia="Times New Roman" w:hAnsiTheme="minorHAnsi" w:cstheme="minorHAnsi"/>
          <w:sz w:val="20"/>
        </w:rPr>
        <w:tab/>
        <w:t xml:space="preserve"> (4)</w:t>
      </w:r>
    </w:p>
    <w:p w14:paraId="25019A94" w14:textId="45809F29" w:rsidR="00672D2C" w:rsidRPr="00EC1269" w:rsidRDefault="00672D2C" w:rsidP="00672D2C">
      <w:pPr>
        <w:spacing w:before="240"/>
        <w:rPr>
          <w:rFonts w:asciiTheme="minorHAnsi" w:hAnsiTheme="minorHAnsi" w:cstheme="minorHAnsi"/>
          <w:sz w:val="20"/>
          <w:szCs w:val="18"/>
        </w:rPr>
      </w:pPr>
      <w:r w:rsidRPr="00EC1269">
        <w:rPr>
          <w:rFonts w:asciiTheme="minorHAnsi" w:hAnsiTheme="minorHAnsi" w:cstheme="minorHAnsi"/>
          <w:sz w:val="20"/>
          <w:szCs w:val="18"/>
        </w:rPr>
        <w:t>where O</w:t>
      </w:r>
      <w:r w:rsidRPr="00EC1269">
        <w:rPr>
          <w:rFonts w:asciiTheme="minorHAnsi" w:hAnsiTheme="minorHAnsi" w:cstheme="minorHAnsi"/>
          <w:sz w:val="20"/>
          <w:szCs w:val="18"/>
          <w:vertAlign w:val="subscript"/>
        </w:rPr>
        <w:t>2M</w:t>
      </w:r>
      <w:r w:rsidRPr="00EC1269">
        <w:rPr>
          <w:rFonts w:asciiTheme="minorHAnsi" w:hAnsiTheme="minorHAnsi" w:cstheme="minorHAnsi"/>
          <w:sz w:val="20"/>
          <w:szCs w:val="18"/>
        </w:rPr>
        <w:t xml:space="preserve"> is as given above, T</w:t>
      </w:r>
      <w:r w:rsidRPr="00EC1269">
        <w:rPr>
          <w:rFonts w:asciiTheme="minorHAnsi" w:hAnsiTheme="minorHAnsi" w:cstheme="minorHAnsi"/>
          <w:sz w:val="20"/>
          <w:szCs w:val="18"/>
          <w:vertAlign w:val="subscript"/>
        </w:rPr>
        <w:t>C</w:t>
      </w:r>
      <w:r w:rsidRPr="00EC1269">
        <w:rPr>
          <w:rFonts w:asciiTheme="minorHAnsi" w:hAnsiTheme="minorHAnsi" w:cstheme="minorHAnsi"/>
          <w:sz w:val="20"/>
          <w:szCs w:val="18"/>
        </w:rPr>
        <w:t xml:space="preserve"> is air temperature [K] at calibration, and T</w:t>
      </w:r>
      <w:r w:rsidRPr="00EC1269">
        <w:rPr>
          <w:rFonts w:asciiTheme="minorHAnsi" w:hAnsiTheme="minorHAnsi" w:cstheme="minorHAnsi"/>
          <w:sz w:val="20"/>
          <w:szCs w:val="18"/>
          <w:vertAlign w:val="subscript"/>
        </w:rPr>
        <w:t>M</w:t>
      </w:r>
      <w:r w:rsidRPr="00EC1269">
        <w:rPr>
          <w:rFonts w:asciiTheme="minorHAnsi" w:hAnsiTheme="minorHAnsi" w:cstheme="minorHAnsi"/>
          <w:sz w:val="20"/>
          <w:szCs w:val="18"/>
        </w:rPr>
        <w:t xml:space="preserve"> is air temperature [K] at the time of measurement (note that temperatures in equation (4) must be in K). The effects of temperature on relative oxygen measurements, based on calculations from equation (4), are plotted in the figure below to show the significance of measuring and correcting for temperature. If not accounted for, temperature fluctuations show up in the </w:t>
      </w:r>
      <w:r w:rsidR="00B9457D">
        <w:rPr>
          <w:rFonts w:asciiTheme="minorHAnsi" w:hAnsiTheme="minorHAnsi" w:cstheme="minorHAnsi"/>
          <w:sz w:val="20"/>
          <w:szCs w:val="18"/>
        </w:rPr>
        <w:t>m</w:t>
      </w:r>
      <w:r w:rsidRPr="00EC1269">
        <w:rPr>
          <w:rFonts w:asciiTheme="minorHAnsi" w:hAnsiTheme="minorHAnsi" w:cstheme="minorHAnsi"/>
          <w:sz w:val="20"/>
          <w:szCs w:val="18"/>
        </w:rPr>
        <w:t xml:space="preserve">easurement as an apparent change in relative oxygen concentration because sensors respond to absolute </w:t>
      </w:r>
      <w:r w:rsidR="00B9457D" w:rsidRPr="00EC1269">
        <w:rPr>
          <w:rFonts w:asciiTheme="minorHAnsi" w:hAnsiTheme="minorHAnsi" w:cstheme="minorHAnsi"/>
          <w:noProof/>
          <w:sz w:val="20"/>
        </w:rPr>
        <mc:AlternateContent>
          <mc:Choice Requires="wps">
            <w:drawing>
              <wp:anchor distT="0" distB="0" distL="114300" distR="114300" simplePos="0" relativeHeight="251718656" behindDoc="0" locked="0" layoutInCell="1" allowOverlap="1" wp14:anchorId="12381292" wp14:editId="120ADFAD">
                <wp:simplePos x="0" y="0"/>
                <wp:positionH relativeFrom="margin">
                  <wp:posOffset>3438525</wp:posOffset>
                </wp:positionH>
                <wp:positionV relativeFrom="paragraph">
                  <wp:posOffset>417830</wp:posOffset>
                </wp:positionV>
                <wp:extent cx="2505075" cy="259080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590800"/>
                        </a:xfrm>
                        <a:prstGeom prst="rect">
                          <a:avLst/>
                        </a:prstGeom>
                        <a:noFill/>
                        <a:ln w="9525">
                          <a:noFill/>
                          <a:miter lim="800000"/>
                          <a:headEnd/>
                          <a:tailEnd/>
                        </a:ln>
                      </wps:spPr>
                      <wps:txbx>
                        <w:txbxContent>
                          <w:p w14:paraId="5A8ADA48" w14:textId="77777777" w:rsidR="00672D2C" w:rsidRPr="00EC1269" w:rsidRDefault="00672D2C" w:rsidP="00672D2C">
                            <w:pPr>
                              <w:rPr>
                                <w:rFonts w:ascii="Calibri" w:hAnsi="Calibri" w:cs="Calibri"/>
                                <w:szCs w:val="16"/>
                              </w:rPr>
                            </w:pPr>
                            <w:r w:rsidRPr="00EC1269">
                              <w:rPr>
                                <w:rFonts w:ascii="Calibri" w:hAnsi="Calibri" w:cs="Calibri"/>
                                <w:szCs w:val="16"/>
                              </w:rPr>
                              <w:t>Effect of temperature on apparent relative oxygen concentration.  As with barometric pressure, absolute oxygen concentration, and thus oxygen sensor output, varies with temperature. As temperature changes, relative oxygen concentration remains constant at 20.95 %, but an apparent oxygen change is measured if the temperature correction is not applied to relative measurements. It is assumed the sensor was calibrated at 20 C, and the solid line shows how the apparent relative oxygen concentration is dependent on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81292" id="_x0000_s1029" type="#_x0000_t202" style="position:absolute;margin-left:270.75pt;margin-top:32.9pt;width:197.25pt;height:20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" filled="f" stroked="f">
                <v:textbox>
                  <w:txbxContent>
                    <w:p w14:paraId="5A8ADA48" w14:textId="77777777" w:rsidR="00672D2C" w:rsidRPr="00EC1269" w:rsidRDefault="00672D2C" w:rsidP="00672D2C">
                      <w:pPr>
                        <w:rPr>
                          <w:rFonts w:ascii="Calibri" w:hAnsi="Calibri" w:cs="Calibri"/>
                          <w:szCs w:val="16"/>
                        </w:rPr>
                      </w:pPr>
                      <w:r w:rsidRPr="00EC1269">
                        <w:rPr>
                          <w:rFonts w:ascii="Calibri" w:hAnsi="Calibri" w:cs="Calibri"/>
                          <w:szCs w:val="16"/>
                        </w:rPr>
                        <w:t>Effect of temperature on apparent relative oxygen concentration.  As with barometric pressure, absolute oxygen concentration, and thus oxygen sensor output, varies with temperature. As temperature changes, relative oxygen concentration remains constant at 20.95 %, but an apparent oxygen change is measured if the temperature correction is not applied to relative measurements. It is assumed the sensor was calibrated at 20 C, and the solid line shows how the apparent relative oxygen concentration is dependent on temperature.</w:t>
                      </w:r>
                    </w:p>
                  </w:txbxContent>
                </v:textbox>
                <w10:wrap anchorx="margin"/>
              </v:shape>
            </w:pict>
          </mc:Fallback>
        </mc:AlternateContent>
      </w:r>
      <w:r w:rsidRPr="00EC1269">
        <w:rPr>
          <w:rFonts w:asciiTheme="minorHAnsi" w:hAnsiTheme="minorHAnsi" w:cstheme="minorHAnsi"/>
          <w:sz w:val="20"/>
          <w:szCs w:val="18"/>
        </w:rPr>
        <w:t xml:space="preserve">oxygen </w:t>
      </w:r>
      <w:proofErr w:type="gramStart"/>
      <w:r w:rsidRPr="00EC1269">
        <w:rPr>
          <w:rFonts w:asciiTheme="minorHAnsi" w:hAnsiTheme="minorHAnsi" w:cstheme="minorHAnsi"/>
          <w:sz w:val="20"/>
          <w:szCs w:val="18"/>
        </w:rPr>
        <w:t>concentration, but</w:t>
      </w:r>
      <w:proofErr w:type="gramEnd"/>
      <w:r w:rsidRPr="00EC1269">
        <w:rPr>
          <w:rFonts w:asciiTheme="minorHAnsi" w:hAnsiTheme="minorHAnsi" w:cstheme="minorHAnsi"/>
          <w:sz w:val="20"/>
          <w:szCs w:val="18"/>
        </w:rPr>
        <w:t xml:space="preserve"> are calibrated to read out in relative units.</w:t>
      </w:r>
    </w:p>
    <w:p w14:paraId="4993F45C" w14:textId="4587E774" w:rsidR="00672D2C" w:rsidRPr="00EC1269" w:rsidRDefault="00672D2C" w:rsidP="00672D2C">
      <w:pPr>
        <w:rPr>
          <w:rFonts w:asciiTheme="minorHAnsi" w:hAnsiTheme="minorHAnsi" w:cstheme="minorHAnsi"/>
          <w:sz w:val="20"/>
        </w:rPr>
      </w:pPr>
      <w:r w:rsidRPr="00EC1269">
        <w:rPr>
          <w:rFonts w:asciiTheme="minorHAnsi" w:hAnsiTheme="minorHAnsi" w:cstheme="minorHAnsi"/>
          <w:noProof/>
          <w:sz w:val="20"/>
        </w:rPr>
        <w:drawing>
          <wp:inline distT="0" distB="0" distL="0" distR="0" wp14:anchorId="39F2BFE2" wp14:editId="0F38249F">
            <wp:extent cx="3308193" cy="2343150"/>
            <wp:effectExtent l="0" t="0" r="698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Respons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22779" cy="2353481"/>
                    </a:xfrm>
                    <a:prstGeom prst="rect">
                      <a:avLst/>
                    </a:prstGeom>
                  </pic:spPr>
                </pic:pic>
              </a:graphicData>
            </a:graphic>
          </wp:inline>
        </w:drawing>
      </w:r>
    </w:p>
    <w:p w14:paraId="4C124A08" w14:textId="3321991B"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b/>
          <w:sz w:val="20"/>
          <w:szCs w:val="18"/>
        </w:rPr>
        <w:t>Effect of H</w:t>
      </w:r>
      <w:r w:rsidR="00514747" w:rsidRPr="00EC1269">
        <w:rPr>
          <w:rFonts w:asciiTheme="minorHAnsi" w:hAnsiTheme="minorHAnsi" w:cstheme="minorHAnsi"/>
          <w:b/>
          <w:sz w:val="20"/>
          <w:szCs w:val="18"/>
        </w:rPr>
        <w:t>umidity on Oxygen Concentration</w:t>
      </w:r>
    </w:p>
    <w:p w14:paraId="74AF0239" w14:textId="7777777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t>As absolute humidity in the atmosphere increases, water vapor molecules displace and dilute other gas molecules. This causes the signal output of a gas sensor to decrease. The water vapor effect on relative oxygen concentration as a function of relative humidity (RH) and at a constant temperature is a linear decrease with increasing RH, as shown in the figure below. Conversely, the effect as a function of temperature at constant RH is a curvilinear decrease with increasing temperature, essentially the inverse of the slope of vapor pressure curves from a psychrometric chart. Even though water vapor molecules dilute and displace oxygen molecules, and thus cause an actual and not an apparent decrease in relative oxygen concentration, humidity effects are often accounted for to yield relative oxygen concentrations for a dry atmosphere. The equation to correct for humidity effects is:</w:t>
      </w:r>
    </w:p>
    <w:p w14:paraId="78F5456E" w14:textId="77777777" w:rsidR="00672D2C" w:rsidRPr="00EC1269" w:rsidRDefault="00672D2C" w:rsidP="00672D2C">
      <w:pPr>
        <w:keepLines/>
        <w:widowControl w:val="0"/>
        <w:tabs>
          <w:tab w:val="center" w:pos="4680"/>
          <w:tab w:val="right" w:pos="9360"/>
        </w:tabs>
        <w:autoSpaceDE w:val="0"/>
        <w:autoSpaceDN w:val="0"/>
        <w:adjustRightInd w:val="0"/>
        <w:spacing w:after="0" w:line="240" w:lineRule="auto"/>
        <w:rPr>
          <w:rFonts w:asciiTheme="minorHAnsi" w:eastAsia="Times New Roman" w:hAnsiTheme="minorHAnsi" w:cstheme="minorHAnsi"/>
          <w:bCs/>
          <w:sz w:val="20"/>
        </w:rPr>
      </w:pPr>
      <w:r w:rsidRPr="00EC1269">
        <w:rPr>
          <w:rFonts w:asciiTheme="minorHAnsi" w:eastAsia="Times New Roman" w:hAnsiTheme="minorHAnsi" w:cstheme="minorHAnsi"/>
          <w:sz w:val="20"/>
        </w:rPr>
        <w:lastRenderedPageBreak/>
        <w:tab/>
      </w:r>
      <w:r w:rsidRPr="00EC1269">
        <w:rPr>
          <w:rFonts w:asciiTheme="minorHAnsi" w:eastAsia="Times New Roman" w:hAnsiTheme="minorHAnsi" w:cstheme="minorHAnsi"/>
          <w:position w:val="-28"/>
          <w:sz w:val="20"/>
        </w:rPr>
        <w:object w:dxaOrig="2420" w:dyaOrig="660" w14:anchorId="722E4D34">
          <v:shape id="_x0000_i1030" type="#_x0000_t75" style="width:120pt;height:33pt" o:ole="">
            <v:imagedata r:id="rId41" o:title=""/>
          </v:shape>
          <o:OLEObject Type="Embed" ProgID="Equation.3" ShapeID="_x0000_i1030" DrawAspect="Content" ObjectID="_1683351487" r:id="rId42"/>
        </w:object>
      </w:r>
      <w:r w:rsidRPr="00EC1269">
        <w:rPr>
          <w:rFonts w:asciiTheme="minorHAnsi" w:eastAsia="Times New Roman" w:hAnsiTheme="minorHAnsi" w:cstheme="minorHAnsi"/>
          <w:sz w:val="20"/>
        </w:rPr>
        <w:tab/>
        <w:t xml:space="preserve"> (5)</w:t>
      </w:r>
    </w:p>
    <w:p w14:paraId="74758F8F" w14:textId="77777777" w:rsidR="00672D2C" w:rsidRPr="00EC1269" w:rsidRDefault="00672D2C" w:rsidP="00672D2C">
      <w:pPr>
        <w:rPr>
          <w:rFonts w:asciiTheme="minorHAnsi" w:hAnsiTheme="minorHAnsi" w:cstheme="minorHAnsi"/>
          <w:sz w:val="20"/>
        </w:rPr>
      </w:pPr>
      <w:r w:rsidRPr="00EC1269">
        <w:rPr>
          <w:rFonts w:asciiTheme="minorHAnsi" w:hAnsiTheme="minorHAnsi" w:cstheme="minorHAnsi"/>
          <w:sz w:val="20"/>
        </w:rPr>
        <w:t>where P</w:t>
      </w:r>
      <w:r w:rsidRPr="00EC1269">
        <w:rPr>
          <w:rFonts w:asciiTheme="minorHAnsi" w:hAnsiTheme="minorHAnsi" w:cstheme="minorHAnsi"/>
          <w:sz w:val="20"/>
          <w:vertAlign w:val="subscript"/>
        </w:rPr>
        <w:t>C</w:t>
      </w:r>
      <w:r w:rsidRPr="00EC1269">
        <w:rPr>
          <w:rFonts w:asciiTheme="minorHAnsi" w:hAnsiTheme="minorHAnsi" w:cstheme="minorHAnsi"/>
          <w:sz w:val="20"/>
        </w:rPr>
        <w:t xml:space="preserve"> is barometric pressure at calibration [kPa], </w:t>
      </w:r>
      <w:proofErr w:type="spellStart"/>
      <w:r w:rsidRPr="00EC1269">
        <w:rPr>
          <w:rFonts w:asciiTheme="minorHAnsi" w:hAnsiTheme="minorHAnsi" w:cstheme="minorHAnsi"/>
          <w:sz w:val="20"/>
        </w:rPr>
        <w:t>e</w:t>
      </w:r>
      <w:r w:rsidRPr="00EC1269">
        <w:rPr>
          <w:rFonts w:asciiTheme="minorHAnsi" w:hAnsiTheme="minorHAnsi" w:cstheme="minorHAnsi"/>
          <w:sz w:val="20"/>
          <w:vertAlign w:val="subscript"/>
        </w:rPr>
        <w:t>AM</w:t>
      </w:r>
      <w:proofErr w:type="spellEnd"/>
      <w:r w:rsidRPr="00EC1269">
        <w:rPr>
          <w:rFonts w:asciiTheme="minorHAnsi" w:hAnsiTheme="minorHAnsi" w:cstheme="minorHAnsi"/>
          <w:sz w:val="20"/>
        </w:rPr>
        <w:t xml:space="preserve"> is vapor pressure [kPa] of air at the time of measurement, and </w:t>
      </w:r>
      <w:proofErr w:type="spellStart"/>
      <w:r w:rsidRPr="00EC1269">
        <w:rPr>
          <w:rFonts w:asciiTheme="minorHAnsi" w:hAnsiTheme="minorHAnsi" w:cstheme="minorHAnsi"/>
          <w:sz w:val="20"/>
        </w:rPr>
        <w:t>e</w:t>
      </w:r>
      <w:r w:rsidRPr="00EC1269">
        <w:rPr>
          <w:rFonts w:asciiTheme="minorHAnsi" w:hAnsiTheme="minorHAnsi" w:cstheme="minorHAnsi"/>
          <w:sz w:val="20"/>
          <w:vertAlign w:val="subscript"/>
        </w:rPr>
        <w:t>AC</w:t>
      </w:r>
      <w:proofErr w:type="spellEnd"/>
      <w:r w:rsidRPr="00EC1269">
        <w:rPr>
          <w:rFonts w:asciiTheme="minorHAnsi" w:hAnsiTheme="minorHAnsi" w:cstheme="minorHAnsi"/>
          <w:sz w:val="20"/>
        </w:rPr>
        <w:t xml:space="preserve"> is vapor pressure [kPa] of air at calibration. Vapor pressures in equation (5) are calculated from:</w:t>
      </w:r>
    </w:p>
    <w:p w14:paraId="5D1151DD" w14:textId="77777777" w:rsidR="00672D2C" w:rsidRPr="00EC1269" w:rsidRDefault="00672D2C" w:rsidP="00672D2C">
      <w:pPr>
        <w:keepLines/>
        <w:widowControl w:val="0"/>
        <w:tabs>
          <w:tab w:val="center" w:pos="4680"/>
          <w:tab w:val="right" w:pos="9360"/>
        </w:tabs>
        <w:autoSpaceDE w:val="0"/>
        <w:autoSpaceDN w:val="0"/>
        <w:adjustRightInd w:val="0"/>
        <w:spacing w:after="0" w:line="240" w:lineRule="auto"/>
        <w:rPr>
          <w:rFonts w:asciiTheme="minorHAnsi" w:eastAsia="Times New Roman" w:hAnsiTheme="minorHAnsi" w:cstheme="minorHAnsi"/>
          <w:bCs/>
          <w:sz w:val="20"/>
        </w:rPr>
      </w:pPr>
      <w:r w:rsidRPr="00EC1269">
        <w:rPr>
          <w:rFonts w:asciiTheme="minorHAnsi" w:eastAsia="Times New Roman" w:hAnsiTheme="minorHAnsi" w:cstheme="minorHAnsi"/>
          <w:sz w:val="20"/>
        </w:rPr>
        <w:tab/>
      </w:r>
      <w:r w:rsidRPr="00EC1269">
        <w:rPr>
          <w:rFonts w:asciiTheme="minorHAnsi" w:eastAsia="Times New Roman" w:hAnsiTheme="minorHAnsi" w:cstheme="minorHAnsi"/>
          <w:position w:val="-26"/>
          <w:sz w:val="20"/>
        </w:rPr>
        <w:object w:dxaOrig="1200" w:dyaOrig="620" w14:anchorId="7554AA3D">
          <v:shape id="_x0000_i1031" type="#_x0000_t75" style="width:58.5pt;height:33pt" o:ole="">
            <v:imagedata r:id="rId43" o:title=""/>
          </v:shape>
          <o:OLEObject Type="Embed" ProgID="Equation.3" ShapeID="_x0000_i1031" DrawAspect="Content" ObjectID="_1683351488" r:id="rId44"/>
        </w:object>
      </w:r>
      <w:r w:rsidRPr="00EC1269">
        <w:rPr>
          <w:rFonts w:asciiTheme="minorHAnsi" w:eastAsia="Times New Roman" w:hAnsiTheme="minorHAnsi" w:cstheme="minorHAnsi"/>
          <w:sz w:val="20"/>
        </w:rPr>
        <w:tab/>
        <w:t xml:space="preserve"> (6)</w:t>
      </w:r>
    </w:p>
    <w:p w14:paraId="7C7E814B" w14:textId="77777777" w:rsidR="00672D2C" w:rsidRPr="00EC1269" w:rsidRDefault="00672D2C" w:rsidP="00672D2C">
      <w:pPr>
        <w:rPr>
          <w:rFonts w:asciiTheme="minorHAnsi" w:hAnsiTheme="minorHAnsi" w:cstheme="minorHAnsi"/>
          <w:sz w:val="20"/>
        </w:rPr>
      </w:pPr>
      <w:r w:rsidRPr="00EC1269">
        <w:rPr>
          <w:rFonts w:asciiTheme="minorHAnsi" w:hAnsiTheme="minorHAnsi" w:cstheme="minorHAnsi"/>
          <w:sz w:val="20"/>
        </w:rPr>
        <w:t xml:space="preserve">where RH is in % and </w:t>
      </w:r>
      <w:proofErr w:type="spellStart"/>
      <w:r w:rsidRPr="00EC1269">
        <w:rPr>
          <w:rFonts w:asciiTheme="minorHAnsi" w:hAnsiTheme="minorHAnsi" w:cstheme="minorHAnsi"/>
          <w:sz w:val="20"/>
        </w:rPr>
        <w:t>e</w:t>
      </w:r>
      <w:r w:rsidRPr="00EC1269">
        <w:rPr>
          <w:rFonts w:asciiTheme="minorHAnsi" w:hAnsiTheme="minorHAnsi" w:cstheme="minorHAnsi"/>
          <w:sz w:val="20"/>
          <w:vertAlign w:val="subscript"/>
        </w:rPr>
        <w:t>S</w:t>
      </w:r>
      <w:proofErr w:type="spellEnd"/>
      <w:r w:rsidRPr="00EC1269">
        <w:rPr>
          <w:rFonts w:asciiTheme="minorHAnsi" w:hAnsiTheme="minorHAnsi" w:cstheme="minorHAnsi"/>
          <w:sz w:val="20"/>
        </w:rPr>
        <w:t xml:space="preserve"> is saturation vapor pressure [kPa] of air calculated from air temperature (T</w:t>
      </w:r>
      <w:r w:rsidRPr="00EC1269">
        <w:rPr>
          <w:rFonts w:asciiTheme="minorHAnsi" w:hAnsiTheme="minorHAnsi" w:cstheme="minorHAnsi"/>
          <w:sz w:val="20"/>
          <w:vertAlign w:val="subscript"/>
        </w:rPr>
        <w:t>A</w:t>
      </w:r>
      <w:r w:rsidRPr="00EC1269">
        <w:rPr>
          <w:rFonts w:asciiTheme="minorHAnsi" w:hAnsiTheme="minorHAnsi" w:cstheme="minorHAnsi"/>
          <w:sz w:val="20"/>
        </w:rPr>
        <w:t>, in C):</w:t>
      </w:r>
    </w:p>
    <w:p w14:paraId="1C331DAC" w14:textId="77777777" w:rsidR="00672D2C" w:rsidRPr="00EC1269" w:rsidRDefault="00672D2C" w:rsidP="00672D2C">
      <w:pPr>
        <w:keepLines/>
        <w:widowControl w:val="0"/>
        <w:tabs>
          <w:tab w:val="center" w:pos="4680"/>
          <w:tab w:val="right" w:pos="9360"/>
        </w:tabs>
        <w:autoSpaceDE w:val="0"/>
        <w:autoSpaceDN w:val="0"/>
        <w:adjustRightInd w:val="0"/>
        <w:spacing w:after="0" w:line="240" w:lineRule="auto"/>
        <w:rPr>
          <w:rFonts w:asciiTheme="minorHAnsi" w:eastAsia="Times New Roman" w:hAnsiTheme="minorHAnsi" w:cstheme="minorHAnsi"/>
          <w:bCs/>
          <w:sz w:val="20"/>
        </w:rPr>
      </w:pPr>
      <w:r w:rsidRPr="00EC1269">
        <w:rPr>
          <w:rFonts w:asciiTheme="minorHAnsi" w:eastAsia="Times New Roman" w:hAnsiTheme="minorHAnsi" w:cstheme="minorHAnsi"/>
          <w:sz w:val="20"/>
        </w:rPr>
        <w:tab/>
      </w:r>
      <w:r w:rsidRPr="00EC1269">
        <w:rPr>
          <w:rFonts w:asciiTheme="minorHAnsi" w:eastAsia="Times New Roman" w:hAnsiTheme="minorHAnsi" w:cstheme="minorHAnsi"/>
          <w:position w:val="-54"/>
          <w:sz w:val="20"/>
        </w:rPr>
        <w:object w:dxaOrig="3240" w:dyaOrig="1180" w14:anchorId="4C13EB28">
          <v:shape id="_x0000_i1032" type="#_x0000_t75" style="width:163.5pt;height:57.75pt" o:ole="">
            <v:imagedata r:id="rId45" o:title=""/>
          </v:shape>
          <o:OLEObject Type="Embed" ProgID="Equation.3" ShapeID="_x0000_i1032" DrawAspect="Content" ObjectID="_1683351489" r:id="rId46"/>
        </w:object>
      </w:r>
      <w:r w:rsidRPr="00EC1269">
        <w:rPr>
          <w:rFonts w:asciiTheme="minorHAnsi" w:eastAsia="Times New Roman" w:hAnsiTheme="minorHAnsi" w:cstheme="minorHAnsi"/>
          <w:sz w:val="20"/>
        </w:rPr>
        <w:t>.</w:t>
      </w:r>
      <w:r w:rsidRPr="00EC1269">
        <w:rPr>
          <w:rFonts w:asciiTheme="minorHAnsi" w:eastAsia="Times New Roman" w:hAnsiTheme="minorHAnsi" w:cstheme="minorHAnsi"/>
          <w:sz w:val="20"/>
        </w:rPr>
        <w:tab/>
        <w:t xml:space="preserve"> (7)</w:t>
      </w:r>
    </w:p>
    <w:p w14:paraId="6D1FBFC5" w14:textId="77777777" w:rsidR="00672D2C" w:rsidRPr="00EC1269" w:rsidRDefault="00672D2C" w:rsidP="00672D2C">
      <w:pPr>
        <w:rPr>
          <w:rFonts w:asciiTheme="minorHAnsi" w:hAnsiTheme="minorHAnsi" w:cstheme="minorHAnsi"/>
          <w:sz w:val="20"/>
        </w:rPr>
      </w:pPr>
      <w:r w:rsidRPr="00EC1269">
        <w:rPr>
          <w:rFonts w:asciiTheme="minorHAnsi" w:hAnsiTheme="minorHAnsi" w:cstheme="minorHAnsi"/>
          <w:sz w:val="20"/>
        </w:rPr>
        <w:t>In soil environments relative humidity is generally between 99 and 100 %, unless the soil is extremely dry (below the permanent wilting point of -1,500 kPa). Thus, the water vapor effect can be accounted for as a function of temperature by correcting oxygen measurements based on the shape of the curve for 100 % RH in the graph below.</w:t>
      </w:r>
    </w:p>
    <w:p w14:paraId="3521C135" w14:textId="760CE671" w:rsidR="00672D2C" w:rsidRPr="00672D2C" w:rsidRDefault="00672D2C" w:rsidP="00672D2C">
      <w:pPr>
        <w:rPr>
          <w:rFonts w:ascii="Avenir LT Std 35 Light" w:hAnsi="Avenir LT Std 35 Light"/>
        </w:rPr>
      </w:pPr>
      <w:r w:rsidRPr="00672D2C">
        <w:rPr>
          <w:noProof/>
        </w:rPr>
        <mc:AlternateContent>
          <mc:Choice Requires="wps">
            <w:drawing>
              <wp:anchor distT="0" distB="0" distL="114300" distR="114300" simplePos="0" relativeHeight="251716608" behindDoc="0" locked="0" layoutInCell="1" allowOverlap="1" wp14:anchorId="231953C6" wp14:editId="4057E39F">
                <wp:simplePos x="0" y="0"/>
                <wp:positionH relativeFrom="margin">
                  <wp:align>right</wp:align>
                </wp:positionH>
                <wp:positionV relativeFrom="paragraph">
                  <wp:posOffset>7620</wp:posOffset>
                </wp:positionV>
                <wp:extent cx="2286000" cy="2362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62200"/>
                        </a:xfrm>
                        <a:prstGeom prst="rect">
                          <a:avLst/>
                        </a:prstGeom>
                        <a:noFill/>
                        <a:ln w="9525">
                          <a:noFill/>
                          <a:miter lim="800000"/>
                          <a:headEnd/>
                          <a:tailEnd/>
                        </a:ln>
                      </wps:spPr>
                      <wps:txbx>
                        <w:txbxContent>
                          <w:p w14:paraId="1BE4F372" w14:textId="77777777" w:rsidR="00672D2C" w:rsidRPr="00EC1269" w:rsidRDefault="00672D2C" w:rsidP="00672D2C">
                            <w:pPr>
                              <w:rPr>
                                <w:rFonts w:ascii="Calibri" w:hAnsi="Calibri" w:cs="Calibri"/>
                                <w:sz w:val="20"/>
                                <w:szCs w:val="16"/>
                              </w:rPr>
                            </w:pPr>
                            <w:r w:rsidRPr="00EC1269">
                              <w:rPr>
                                <w:rFonts w:ascii="Calibri" w:hAnsi="Calibri" w:cs="Calibri"/>
                                <w:sz w:val="20"/>
                                <w:szCs w:val="16"/>
                              </w:rPr>
                              <w:t>A) Relative humidity effects on relative oxygen concentration shown as a function of relative humidity at temperatures increments of 10 C and B) as a function of temperature at relative humidity increments of 20 %. The air in soil is typically always saturated with water vapor (100 % relative humidity) unless the soil is very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953C6" id="_x0000_s1030" type="#_x0000_t202" style="position:absolute;margin-left:128.8pt;margin-top:.6pt;width:180pt;height:186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" filled="f" stroked="f">
                <v:textbox>
                  <w:txbxContent>
                    <w:p w14:paraId="1BE4F372" w14:textId="77777777" w:rsidR="00672D2C" w:rsidRPr="00EC1269" w:rsidRDefault="00672D2C" w:rsidP="00672D2C">
                      <w:pPr>
                        <w:rPr>
                          <w:rFonts w:ascii="Calibri" w:hAnsi="Calibri" w:cs="Calibri"/>
                          <w:sz w:val="20"/>
                          <w:szCs w:val="16"/>
                        </w:rPr>
                      </w:pPr>
                      <w:r w:rsidRPr="00EC1269">
                        <w:rPr>
                          <w:rFonts w:ascii="Calibri" w:hAnsi="Calibri" w:cs="Calibri"/>
                          <w:sz w:val="20"/>
                          <w:szCs w:val="16"/>
                        </w:rPr>
                        <w:t>A) Relative humidity effects on relative oxygen concentration shown as a function of relative humidity at temperatures increments of 10 C and B) as a function of temperature at relative humidity increments of 20 %. The air in soil is typically always saturated with water vapor (100 % relative humidity) unless the soil is very dry.</w:t>
                      </w:r>
                    </w:p>
                  </w:txbxContent>
                </v:textbox>
                <w10:wrap anchorx="margin"/>
              </v:shape>
            </w:pict>
          </mc:Fallback>
        </mc:AlternateContent>
      </w:r>
      <w:r w:rsidRPr="00672D2C">
        <w:rPr>
          <w:rFonts w:ascii="Avenir LT Std 35 Light" w:hAnsi="Avenir LT Std 35 Light"/>
          <w:noProof/>
        </w:rPr>
        <w:drawing>
          <wp:inline distT="0" distB="0" distL="0" distR="0" wp14:anchorId="76759F64" wp14:editId="40EAD8A8">
            <wp:extent cx="3295650" cy="4467726"/>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idity.TIF"/>
                    <pic:cNvPicPr/>
                  </pic:nvPicPr>
                  <pic:blipFill rotWithShape="1">
                    <a:blip r:embed="rId47" cstate="print">
                      <a:extLst>
                        <a:ext uri="{28A0092B-C50C-407E-A947-70E740481C1C}">
                          <a14:useLocalDpi xmlns:a14="http://schemas.microsoft.com/office/drawing/2010/main" val="0"/>
                        </a:ext>
                      </a:extLst>
                    </a:blip>
                    <a:srcRect l="7460" t="3874" r="3715" b="3063"/>
                    <a:stretch/>
                  </pic:blipFill>
                  <pic:spPr bwMode="auto">
                    <a:xfrm>
                      <a:off x="0" y="0"/>
                      <a:ext cx="3335399" cy="4521612"/>
                    </a:xfrm>
                    <a:prstGeom prst="rect">
                      <a:avLst/>
                    </a:prstGeom>
                    <a:ln>
                      <a:noFill/>
                    </a:ln>
                    <a:extLst>
                      <a:ext uri="{53640926-AAD7-44D8-BBD7-CCE9431645EC}">
                        <a14:shadowObscured xmlns:a14="http://schemas.microsoft.com/office/drawing/2010/main"/>
                      </a:ext>
                    </a:extLst>
                  </pic:spPr>
                </pic:pic>
              </a:graphicData>
            </a:graphic>
          </wp:inline>
        </w:drawing>
      </w:r>
    </w:p>
    <w:p w14:paraId="6AFDE47E" w14:textId="77777777" w:rsidR="00672D2C" w:rsidRPr="00EC1269" w:rsidRDefault="00672D2C" w:rsidP="00672D2C">
      <w:pPr>
        <w:rPr>
          <w:rFonts w:asciiTheme="minorHAnsi" w:hAnsiTheme="minorHAnsi" w:cstheme="minorHAnsi"/>
          <w:sz w:val="20"/>
          <w:szCs w:val="18"/>
        </w:rPr>
      </w:pPr>
      <w:r w:rsidRPr="00EC1269">
        <w:rPr>
          <w:rFonts w:asciiTheme="minorHAnsi" w:hAnsiTheme="minorHAnsi" w:cstheme="minorHAnsi"/>
          <w:sz w:val="20"/>
          <w:szCs w:val="18"/>
        </w:rPr>
        <w:lastRenderedPageBreak/>
        <w:t>For measurements in soil or saturated air (100 % relative humidity), it is recommended that the MO-200 is calibrated in conditions where relative humidity is 100 %. A simple way to accomplish this is to mount the sensor in a sealed chamber over water, with ambient air filling the headspace, as shown below.</w:t>
      </w:r>
    </w:p>
    <w:p w14:paraId="2933B89A" w14:textId="09D2E94F" w:rsidR="00672D2C" w:rsidRPr="00672D2C" w:rsidRDefault="00672D2C" w:rsidP="00672D2C">
      <w:pPr>
        <w:rPr>
          <w:rFonts w:ascii="Avenir LT Std 35 Light" w:hAnsi="Avenir LT Std 35 Light"/>
        </w:rPr>
      </w:pPr>
      <w:r w:rsidRPr="00672D2C">
        <w:rPr>
          <w:noProof/>
        </w:rPr>
        <mc:AlternateContent>
          <mc:Choice Requires="wps">
            <w:drawing>
              <wp:anchor distT="0" distB="0" distL="114300" distR="114300" simplePos="0" relativeHeight="251715584" behindDoc="0" locked="0" layoutInCell="1" allowOverlap="1" wp14:anchorId="15EF1077" wp14:editId="5D05ACC7">
                <wp:simplePos x="0" y="0"/>
                <wp:positionH relativeFrom="margin">
                  <wp:align>right</wp:align>
                </wp:positionH>
                <wp:positionV relativeFrom="paragraph">
                  <wp:posOffset>10160</wp:posOffset>
                </wp:positionV>
                <wp:extent cx="2952750" cy="1364673"/>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364673"/>
                        </a:xfrm>
                        <a:prstGeom prst="rect">
                          <a:avLst/>
                        </a:prstGeom>
                        <a:noFill/>
                        <a:ln w="9525">
                          <a:noFill/>
                          <a:miter lim="800000"/>
                          <a:headEnd/>
                          <a:tailEnd/>
                        </a:ln>
                      </wps:spPr>
                      <wps:txbx>
                        <w:txbxContent>
                          <w:p w14:paraId="395C167C" w14:textId="77777777" w:rsidR="00672D2C" w:rsidRPr="00EC1269" w:rsidRDefault="00672D2C" w:rsidP="00672D2C">
                            <w:pPr>
                              <w:rPr>
                                <w:rFonts w:asciiTheme="minorHAnsi" w:hAnsiTheme="minorHAnsi" w:cstheme="minorHAnsi"/>
                                <w:sz w:val="20"/>
                                <w:szCs w:val="16"/>
                              </w:rPr>
                            </w:pPr>
                            <w:r w:rsidRPr="00EC1269">
                              <w:rPr>
                                <w:rFonts w:asciiTheme="minorHAnsi" w:hAnsiTheme="minorHAnsi" w:cstheme="minorHAnsi"/>
                                <w:sz w:val="20"/>
                                <w:szCs w:val="16"/>
                              </w:rPr>
                              <w:t xml:space="preserve">Apogee oxygen sensor mounted in a sealed chamber over water. For measurements in environments where relative humidity is 100 %, sensors should be calibrated in conditions where relative humidity is 100 % </w:t>
                            </w:r>
                            <w:proofErr w:type="gramStart"/>
                            <w:r w:rsidRPr="00EC1269">
                              <w:rPr>
                                <w:rFonts w:asciiTheme="minorHAnsi" w:hAnsiTheme="minorHAnsi" w:cstheme="minorHAnsi"/>
                                <w:sz w:val="20"/>
                                <w:szCs w:val="16"/>
                              </w:rPr>
                              <w:t>in order to</w:t>
                            </w:r>
                            <w:proofErr w:type="gramEnd"/>
                            <w:r w:rsidRPr="00EC1269">
                              <w:rPr>
                                <w:rFonts w:asciiTheme="minorHAnsi" w:hAnsiTheme="minorHAnsi" w:cstheme="minorHAnsi"/>
                                <w:sz w:val="20"/>
                                <w:szCs w:val="16"/>
                              </w:rPr>
                              <w:t xml:space="preserve"> account for any humidity effects on sensor electronics.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1077" id="_x0000_s1031" type="#_x0000_t202" style="position:absolute;margin-left:181.3pt;margin-top:.8pt;width:232.5pt;height:107.4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" filled="f" stroked="f">
                <v:textbox>
                  <w:txbxContent>
                    <w:p w14:paraId="395C167C" w14:textId="77777777" w:rsidR="00672D2C" w:rsidRPr="00EC1269" w:rsidRDefault="00672D2C" w:rsidP="00672D2C">
                      <w:pPr>
                        <w:rPr>
                          <w:rFonts w:asciiTheme="minorHAnsi" w:hAnsiTheme="minorHAnsi" w:cstheme="minorHAnsi"/>
                          <w:sz w:val="20"/>
                          <w:szCs w:val="16"/>
                        </w:rPr>
                      </w:pPr>
                      <w:r w:rsidRPr="00EC1269">
                        <w:rPr>
                          <w:rFonts w:asciiTheme="minorHAnsi" w:hAnsiTheme="minorHAnsi" w:cstheme="minorHAnsi"/>
                          <w:sz w:val="20"/>
                          <w:szCs w:val="16"/>
                        </w:rPr>
                        <w:t xml:space="preserve">Apogee oxygen sensor mounted in a sealed chamber over water. For measurements in environments where relative humidity is 100 %, sensors should be calibrated in conditions where relative humidity is 100 % </w:t>
                      </w:r>
                      <w:proofErr w:type="gramStart"/>
                      <w:r w:rsidRPr="00EC1269">
                        <w:rPr>
                          <w:rFonts w:asciiTheme="minorHAnsi" w:hAnsiTheme="minorHAnsi" w:cstheme="minorHAnsi"/>
                          <w:sz w:val="20"/>
                          <w:szCs w:val="16"/>
                        </w:rPr>
                        <w:t>in order to</w:t>
                      </w:r>
                      <w:proofErr w:type="gramEnd"/>
                      <w:r w:rsidRPr="00EC1269">
                        <w:rPr>
                          <w:rFonts w:asciiTheme="minorHAnsi" w:hAnsiTheme="minorHAnsi" w:cstheme="minorHAnsi"/>
                          <w:sz w:val="20"/>
                          <w:szCs w:val="16"/>
                        </w:rPr>
                        <w:t xml:space="preserve"> account for any humidity effects on sensor electronics.</w:t>
                      </w:r>
                    </w:p>
                  </w:txbxContent>
                </v:textbox>
                <w10:wrap anchorx="margin"/>
              </v:shape>
            </w:pict>
          </mc:Fallback>
        </mc:AlternateContent>
      </w:r>
      <w:r w:rsidR="00D9673C">
        <w:rPr>
          <w:rFonts w:ascii="Avenir LT Std 35 Light" w:hAnsi="Avenir LT Std 35 Light"/>
          <w:noProof/>
        </w:rPr>
        <w:drawing>
          <wp:inline distT="0" distB="0" distL="0" distR="0" wp14:anchorId="7B4D2E59" wp14:editId="73433488">
            <wp:extent cx="2662447" cy="4271749"/>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ass-jar.jpg"/>
                    <pic:cNvPicPr/>
                  </pic:nvPicPr>
                  <pic:blipFill>
                    <a:blip r:embed="rId48">
                      <a:extLst>
                        <a:ext uri="{28A0092B-C50C-407E-A947-70E740481C1C}">
                          <a14:useLocalDpi xmlns:a14="http://schemas.microsoft.com/office/drawing/2010/main" val="0"/>
                        </a:ext>
                      </a:extLst>
                    </a:blip>
                    <a:stretch>
                      <a:fillRect/>
                    </a:stretch>
                  </pic:blipFill>
                  <pic:spPr>
                    <a:xfrm>
                      <a:off x="0" y="0"/>
                      <a:ext cx="2662447" cy="4271749"/>
                    </a:xfrm>
                    <a:prstGeom prst="rect">
                      <a:avLst/>
                    </a:prstGeom>
                  </pic:spPr>
                </pic:pic>
              </a:graphicData>
            </a:graphic>
          </wp:inline>
        </w:drawing>
      </w:r>
    </w:p>
    <w:p w14:paraId="403DA51E" w14:textId="0CE0A35F" w:rsidR="00672D2C" w:rsidRDefault="00672D2C" w:rsidP="00672D2C">
      <w:pPr>
        <w:rPr>
          <w:rFonts w:ascii="Avenir LT Std 35 Light" w:hAnsi="Avenir LT Std 35 Light" w:cstheme="minorHAnsi"/>
          <w:color w:val="000000"/>
        </w:rPr>
      </w:pPr>
    </w:p>
    <w:p w14:paraId="20E82890" w14:textId="0568E6DF" w:rsidR="002B32D6" w:rsidRDefault="002B32D6" w:rsidP="00672D2C">
      <w:pPr>
        <w:rPr>
          <w:rFonts w:ascii="Avenir LT Std 35 Light" w:hAnsi="Avenir LT Std 35 Light" w:cstheme="minorHAnsi"/>
          <w:color w:val="000000"/>
        </w:rPr>
      </w:pPr>
    </w:p>
    <w:p w14:paraId="246DA239" w14:textId="7E435642" w:rsidR="002B32D6" w:rsidRDefault="002B32D6" w:rsidP="00672D2C">
      <w:pPr>
        <w:rPr>
          <w:rFonts w:ascii="Avenir LT Std 35 Light" w:hAnsi="Avenir LT Std 35 Light" w:cstheme="minorHAnsi"/>
          <w:color w:val="000000"/>
        </w:rPr>
      </w:pPr>
    </w:p>
    <w:p w14:paraId="78512A31" w14:textId="23D60FD9" w:rsidR="002B32D6" w:rsidRDefault="002B32D6" w:rsidP="00672D2C">
      <w:pPr>
        <w:rPr>
          <w:rFonts w:ascii="Avenir LT Std 35 Light" w:hAnsi="Avenir LT Std 35 Light" w:cstheme="minorHAnsi"/>
          <w:color w:val="000000"/>
        </w:rPr>
      </w:pPr>
    </w:p>
    <w:p w14:paraId="662AC707" w14:textId="5541372A" w:rsidR="002B32D6" w:rsidRDefault="002B32D6" w:rsidP="00672D2C">
      <w:pPr>
        <w:rPr>
          <w:rFonts w:ascii="Avenir LT Std 35 Light" w:hAnsi="Avenir LT Std 35 Light" w:cstheme="minorHAnsi"/>
          <w:color w:val="000000"/>
        </w:rPr>
      </w:pPr>
    </w:p>
    <w:p w14:paraId="41EE39B9" w14:textId="31758983" w:rsidR="002B32D6" w:rsidRDefault="002B32D6" w:rsidP="00672D2C">
      <w:pPr>
        <w:rPr>
          <w:rFonts w:ascii="Avenir LT Std 35 Light" w:hAnsi="Avenir LT Std 35 Light" w:cstheme="minorHAnsi"/>
          <w:color w:val="000000"/>
        </w:rPr>
      </w:pPr>
    </w:p>
    <w:p w14:paraId="05292A2E" w14:textId="19726188" w:rsidR="002B32D6" w:rsidRDefault="002B32D6" w:rsidP="00672D2C">
      <w:pPr>
        <w:rPr>
          <w:rFonts w:ascii="Avenir LT Std 35 Light" w:hAnsi="Avenir LT Std 35 Light" w:cstheme="minorHAnsi"/>
          <w:color w:val="000000"/>
        </w:rPr>
      </w:pPr>
    </w:p>
    <w:p w14:paraId="54144DE9" w14:textId="4104CA45" w:rsidR="002B32D6" w:rsidRDefault="002B32D6" w:rsidP="00672D2C">
      <w:pPr>
        <w:rPr>
          <w:rFonts w:ascii="Avenir LT Std 35 Light" w:hAnsi="Avenir LT Std 35 Light" w:cstheme="minorHAnsi"/>
          <w:color w:val="000000"/>
        </w:rPr>
      </w:pPr>
    </w:p>
    <w:p w14:paraId="6FD07FA5" w14:textId="1DA3B5E5" w:rsidR="002B32D6" w:rsidRDefault="002B32D6" w:rsidP="00672D2C">
      <w:pPr>
        <w:rPr>
          <w:rFonts w:ascii="Avenir LT Std 35 Light" w:hAnsi="Avenir LT Std 35 Light" w:cstheme="minorHAnsi"/>
          <w:color w:val="000000"/>
        </w:rPr>
      </w:pPr>
    </w:p>
    <w:p w14:paraId="2C85CA2A" w14:textId="77777777" w:rsidR="002B32D6" w:rsidRPr="00672D2C" w:rsidRDefault="002B32D6" w:rsidP="00672D2C">
      <w:pPr>
        <w:rPr>
          <w:rFonts w:ascii="Avenir LT Std 35 Light" w:hAnsi="Avenir LT Std 35 Light" w:cstheme="minorHAnsi"/>
          <w:color w:val="000000"/>
        </w:rPr>
      </w:pPr>
    </w:p>
    <w:p w14:paraId="5D29FB09" w14:textId="77777777" w:rsidR="002B32D6" w:rsidRDefault="002B32D6" w:rsidP="002B32D6">
      <w:pPr>
        <w:pStyle w:val="Heading3"/>
      </w:pPr>
      <w:bookmarkStart w:id="22" w:name="_Toc71794494"/>
      <w:bookmarkStart w:id="23" w:name="_Toc72738726"/>
      <w:r>
        <w:lastRenderedPageBreak/>
        <w:t>Apogee AMS Software</w:t>
      </w:r>
      <w:bookmarkEnd w:id="22"/>
      <w:bookmarkEnd w:id="23"/>
    </w:p>
    <w:p w14:paraId="2E906089" w14:textId="77777777" w:rsidR="002B32D6" w:rsidRPr="003F5FA9" w:rsidRDefault="002B32D6" w:rsidP="002B32D6">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49"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73D4408F" w14:textId="77777777" w:rsidR="002B32D6" w:rsidRPr="00007291" w:rsidRDefault="002B32D6" w:rsidP="002B32D6">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50"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30BD9128" w14:textId="77777777" w:rsidR="002B32D6" w:rsidRDefault="002B32D6" w:rsidP="002B32D6">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34016" behindDoc="1" locked="0" layoutInCell="1" allowOverlap="1" wp14:anchorId="496EBA25" wp14:editId="37E7EBBE">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1">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671E3" w14:textId="77777777" w:rsidR="002B32D6" w:rsidRDefault="002B32D6" w:rsidP="002B32D6">
      <w:pPr>
        <w:spacing w:line="201" w:lineRule="atLeast"/>
        <w:rPr>
          <w:rFonts w:ascii="Calibri" w:hAnsi="Calibri" w:cs="Calibri"/>
          <w:b/>
          <w:sz w:val="20"/>
          <w:szCs w:val="18"/>
        </w:rPr>
      </w:pPr>
    </w:p>
    <w:p w14:paraId="21FC00CF" w14:textId="77777777" w:rsidR="002B32D6" w:rsidRDefault="002B32D6" w:rsidP="002B32D6">
      <w:pPr>
        <w:spacing w:line="201" w:lineRule="atLeast"/>
        <w:rPr>
          <w:rFonts w:ascii="Calibri" w:hAnsi="Calibri" w:cs="Calibri"/>
          <w:b/>
          <w:sz w:val="20"/>
          <w:szCs w:val="18"/>
        </w:rPr>
      </w:pPr>
    </w:p>
    <w:p w14:paraId="5BB7DC0A" w14:textId="77777777" w:rsidR="002B32D6" w:rsidRDefault="002B32D6" w:rsidP="002B32D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43232" behindDoc="0" locked="0" layoutInCell="1" allowOverlap="1" wp14:anchorId="574BAABE" wp14:editId="0CE2293F">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0684A" w14:textId="77777777" w:rsidR="002B32D6" w:rsidRPr="00007291" w:rsidRDefault="002B32D6" w:rsidP="002B32D6">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184D9E33" w14:textId="77777777" w:rsidR="002B32D6" w:rsidRPr="000C4385" w:rsidRDefault="002B32D6" w:rsidP="002B32D6">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4BAABE" id="_x0000_t202" coordsize="21600,21600" o:spt="202" path="m,l,21600r21600,l21600,xe">
                <v:stroke joinstyle="miter"/>
                <v:path gradientshapeok="t" o:connecttype="rect"/>
              </v:shapetype>
              <v:shape id="Text Box 100" o:spid="_x0000_s1032" type="#_x0000_t202" style="position:absolute;margin-left:0;margin-top:1.15pt;width:249.75pt;height:71.2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" stroked="f">
                <v:textbox inset=",0">
                  <w:txbxContent>
                    <w:p w14:paraId="0A20684A" w14:textId="77777777" w:rsidR="002B32D6" w:rsidRPr="00007291" w:rsidRDefault="002B32D6" w:rsidP="002B32D6">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184D9E33" w14:textId="77777777" w:rsidR="002B32D6" w:rsidRPr="000C4385" w:rsidRDefault="002B32D6" w:rsidP="002B32D6">
                      <w:pPr>
                        <w:rPr>
                          <w:rFonts w:ascii="Segoe UI Semilight" w:hAnsi="Segoe UI Semilight" w:cs="Segoe UI Semilight"/>
                          <w:sz w:val="16"/>
                          <w:szCs w:val="16"/>
                        </w:rPr>
                      </w:pPr>
                    </w:p>
                  </w:txbxContent>
                </v:textbox>
                <w10:wrap anchorx="margin"/>
              </v:shape>
            </w:pict>
          </mc:Fallback>
        </mc:AlternateContent>
      </w:r>
    </w:p>
    <w:p w14:paraId="3781597B" w14:textId="77777777" w:rsidR="002B32D6" w:rsidRDefault="002B32D6" w:rsidP="002B32D6">
      <w:pPr>
        <w:spacing w:line="201" w:lineRule="atLeast"/>
        <w:rPr>
          <w:rFonts w:ascii="Calibri" w:hAnsi="Calibri" w:cs="Calibri"/>
          <w:b/>
          <w:sz w:val="20"/>
          <w:szCs w:val="18"/>
        </w:rPr>
      </w:pPr>
    </w:p>
    <w:p w14:paraId="78528219" w14:textId="77777777" w:rsidR="002B32D6" w:rsidRDefault="002B32D6" w:rsidP="002B32D6">
      <w:pPr>
        <w:spacing w:line="201" w:lineRule="atLeast"/>
        <w:rPr>
          <w:rFonts w:ascii="Calibri" w:hAnsi="Calibri" w:cs="Calibri"/>
          <w:b/>
          <w:sz w:val="20"/>
          <w:szCs w:val="18"/>
        </w:rPr>
      </w:pPr>
    </w:p>
    <w:p w14:paraId="1055DEB0" w14:textId="77777777" w:rsidR="002B32D6" w:rsidRDefault="002B32D6" w:rsidP="002B32D6">
      <w:pPr>
        <w:spacing w:line="201" w:lineRule="atLeast"/>
        <w:rPr>
          <w:rFonts w:ascii="Calibri" w:hAnsi="Calibri" w:cs="Calibri"/>
          <w:b/>
          <w:sz w:val="20"/>
          <w:szCs w:val="18"/>
        </w:rPr>
      </w:pPr>
    </w:p>
    <w:p w14:paraId="494CC51A" w14:textId="77777777" w:rsidR="002B32D6" w:rsidRDefault="002B32D6" w:rsidP="002B32D6">
      <w:pPr>
        <w:spacing w:line="201" w:lineRule="atLeast"/>
        <w:rPr>
          <w:rFonts w:ascii="Calibri" w:hAnsi="Calibri" w:cs="Calibri"/>
          <w:b/>
          <w:sz w:val="20"/>
          <w:szCs w:val="18"/>
        </w:rPr>
      </w:pPr>
    </w:p>
    <w:p w14:paraId="21325502" w14:textId="77777777" w:rsidR="002B32D6" w:rsidRDefault="002B32D6" w:rsidP="002B32D6">
      <w:pPr>
        <w:spacing w:line="201" w:lineRule="atLeast"/>
        <w:rPr>
          <w:rFonts w:ascii="Calibri" w:hAnsi="Calibri" w:cs="Calibri"/>
          <w:b/>
          <w:sz w:val="20"/>
          <w:szCs w:val="18"/>
        </w:rPr>
      </w:pPr>
    </w:p>
    <w:p w14:paraId="22F3EA0C" w14:textId="77777777" w:rsidR="002B32D6" w:rsidRDefault="002B32D6" w:rsidP="002B32D6">
      <w:pPr>
        <w:spacing w:line="201" w:lineRule="atLeast"/>
        <w:rPr>
          <w:rFonts w:ascii="Calibri" w:hAnsi="Calibri" w:cs="Calibri"/>
          <w:b/>
          <w:sz w:val="20"/>
          <w:szCs w:val="18"/>
        </w:rPr>
      </w:pPr>
    </w:p>
    <w:p w14:paraId="02668A4E" w14:textId="77777777" w:rsidR="002B32D6" w:rsidRDefault="002B32D6" w:rsidP="002B32D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44256" behindDoc="0" locked="0" layoutInCell="1" allowOverlap="1" wp14:anchorId="5B5510C7" wp14:editId="697199A7">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BDD5" w14:textId="77777777" w:rsidR="002B32D6" w:rsidRPr="000C4385" w:rsidRDefault="002B32D6" w:rsidP="002B32D6">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52"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510C7" id="_x0000_s1033" type="#_x0000_t202" style="position:absolute;margin-left:0;margin-top:.95pt;width:249.75pt;height:112.4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" stroked="f">
                <v:textbox inset=",0">
                  <w:txbxContent>
                    <w:p w14:paraId="3DE3BDD5" w14:textId="77777777" w:rsidR="002B32D6" w:rsidRPr="000C4385" w:rsidRDefault="002B32D6" w:rsidP="002B32D6">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53"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35040" behindDoc="1" locked="0" layoutInCell="1" allowOverlap="1" wp14:anchorId="46208312" wp14:editId="6851167D">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4">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491CD" w14:textId="77777777" w:rsidR="002B32D6" w:rsidRDefault="002B32D6" w:rsidP="002B32D6">
      <w:pPr>
        <w:spacing w:line="201" w:lineRule="atLeast"/>
        <w:rPr>
          <w:rFonts w:ascii="Calibri" w:hAnsi="Calibri" w:cs="Calibri"/>
          <w:b/>
          <w:sz w:val="20"/>
          <w:szCs w:val="18"/>
        </w:rPr>
      </w:pPr>
    </w:p>
    <w:p w14:paraId="1FEA398C" w14:textId="77777777" w:rsidR="002B32D6" w:rsidRDefault="002B32D6" w:rsidP="002B32D6">
      <w:pPr>
        <w:spacing w:line="201" w:lineRule="atLeast"/>
        <w:rPr>
          <w:rFonts w:ascii="Calibri" w:hAnsi="Calibri" w:cs="Calibri"/>
          <w:b/>
          <w:sz w:val="20"/>
          <w:szCs w:val="18"/>
        </w:rPr>
      </w:pPr>
    </w:p>
    <w:p w14:paraId="77AE72B1" w14:textId="77777777" w:rsidR="002B32D6" w:rsidRDefault="002B32D6" w:rsidP="002B32D6">
      <w:pPr>
        <w:spacing w:line="201" w:lineRule="atLeast"/>
        <w:rPr>
          <w:rFonts w:ascii="Calibri" w:hAnsi="Calibri" w:cs="Calibri"/>
          <w:b/>
          <w:sz w:val="20"/>
          <w:szCs w:val="18"/>
        </w:rPr>
      </w:pPr>
    </w:p>
    <w:p w14:paraId="7A72F166" w14:textId="77777777" w:rsidR="002B32D6" w:rsidRDefault="002B32D6" w:rsidP="002B32D6">
      <w:pPr>
        <w:spacing w:line="201" w:lineRule="atLeast"/>
        <w:rPr>
          <w:rFonts w:ascii="Calibri" w:hAnsi="Calibri" w:cs="Calibri"/>
          <w:b/>
          <w:sz w:val="20"/>
          <w:szCs w:val="18"/>
        </w:rPr>
      </w:pPr>
    </w:p>
    <w:p w14:paraId="26A3D50F" w14:textId="77777777" w:rsidR="002B32D6" w:rsidRDefault="002B32D6" w:rsidP="002B32D6">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36064" behindDoc="1" locked="0" layoutInCell="1" allowOverlap="1" wp14:anchorId="09D8A828" wp14:editId="57B7CBD7">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5">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175CA" w14:textId="77777777" w:rsidR="002B32D6" w:rsidRDefault="002B32D6" w:rsidP="002B32D6">
      <w:pPr>
        <w:spacing w:line="201" w:lineRule="atLeast"/>
        <w:rPr>
          <w:rFonts w:ascii="Calibri" w:hAnsi="Calibri" w:cs="Calibri"/>
          <w:b/>
          <w:sz w:val="20"/>
          <w:szCs w:val="18"/>
        </w:rPr>
      </w:pPr>
    </w:p>
    <w:p w14:paraId="6280C250" w14:textId="77777777" w:rsidR="002B32D6" w:rsidRDefault="002B32D6" w:rsidP="002B32D6">
      <w:pPr>
        <w:spacing w:line="201" w:lineRule="atLeast"/>
        <w:rPr>
          <w:rFonts w:ascii="Calibri" w:hAnsi="Calibri" w:cs="Calibri"/>
          <w:b/>
          <w:sz w:val="20"/>
          <w:szCs w:val="18"/>
        </w:rPr>
      </w:pPr>
    </w:p>
    <w:p w14:paraId="00AB61B1" w14:textId="77777777" w:rsidR="002B32D6" w:rsidRDefault="002B32D6" w:rsidP="002B32D6">
      <w:pPr>
        <w:spacing w:line="201" w:lineRule="atLeast"/>
        <w:rPr>
          <w:rFonts w:ascii="Calibri" w:hAnsi="Calibri" w:cs="Calibri"/>
          <w:b/>
          <w:sz w:val="20"/>
          <w:szCs w:val="18"/>
        </w:rPr>
      </w:pPr>
    </w:p>
    <w:p w14:paraId="49CF629F" w14:textId="77777777" w:rsidR="002B32D6" w:rsidRDefault="002B32D6" w:rsidP="002B32D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45280" behindDoc="0" locked="0" layoutInCell="1" allowOverlap="1" wp14:anchorId="4113D19E" wp14:editId="305D846C">
                <wp:simplePos x="0" y="0"/>
                <wp:positionH relativeFrom="margin">
                  <wp:align>left</wp:align>
                </wp:positionH>
                <wp:positionV relativeFrom="paragraph">
                  <wp:posOffset>17145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39BFA" w14:textId="77777777" w:rsidR="002B32D6" w:rsidRDefault="002B32D6" w:rsidP="002B32D6">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4893B949" w14:textId="77777777" w:rsidR="002B32D6" w:rsidRPr="000C4385" w:rsidRDefault="002B32D6" w:rsidP="002B32D6">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3D19E" id="_x0000_s1034" type="#_x0000_t202" style="position:absolute;margin-left:0;margin-top:1.35pt;width:249.75pt;height:99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" stroked="f">
                <v:textbox inset=",0">
                  <w:txbxContent>
                    <w:p w14:paraId="5E539BFA" w14:textId="77777777" w:rsidR="002B32D6" w:rsidRDefault="002B32D6" w:rsidP="002B32D6">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4893B949" w14:textId="77777777" w:rsidR="002B32D6" w:rsidRPr="000C4385" w:rsidRDefault="002B32D6" w:rsidP="002B32D6">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340744C1" w14:textId="77777777" w:rsidR="002B32D6" w:rsidRDefault="002B32D6" w:rsidP="002B32D6">
      <w:pPr>
        <w:spacing w:line="201" w:lineRule="atLeast"/>
        <w:rPr>
          <w:rFonts w:ascii="Calibri" w:hAnsi="Calibri" w:cs="Calibri"/>
          <w:b/>
          <w:sz w:val="20"/>
          <w:szCs w:val="18"/>
        </w:rPr>
      </w:pPr>
    </w:p>
    <w:p w14:paraId="15E58100" w14:textId="77777777" w:rsidR="002B32D6" w:rsidRDefault="002B32D6" w:rsidP="002B32D6">
      <w:pPr>
        <w:spacing w:line="201" w:lineRule="atLeast"/>
        <w:rPr>
          <w:rFonts w:ascii="Calibri" w:hAnsi="Calibri" w:cs="Calibri"/>
          <w:b/>
          <w:sz w:val="20"/>
          <w:szCs w:val="18"/>
        </w:rPr>
      </w:pPr>
    </w:p>
    <w:p w14:paraId="20928B28" w14:textId="77777777" w:rsidR="002B32D6" w:rsidRDefault="002B32D6" w:rsidP="002B32D6">
      <w:pPr>
        <w:spacing w:line="201" w:lineRule="atLeast"/>
        <w:rPr>
          <w:rFonts w:ascii="Calibri" w:hAnsi="Calibri" w:cs="Calibri"/>
          <w:b/>
          <w:sz w:val="20"/>
          <w:szCs w:val="18"/>
        </w:rPr>
      </w:pPr>
    </w:p>
    <w:p w14:paraId="30F1532D" w14:textId="77777777" w:rsidR="002B32D6" w:rsidRDefault="002B32D6" w:rsidP="002B32D6">
      <w:pPr>
        <w:spacing w:line="201" w:lineRule="atLeast"/>
        <w:rPr>
          <w:rFonts w:ascii="Calibri" w:hAnsi="Calibri" w:cs="Calibri"/>
          <w:b/>
          <w:sz w:val="20"/>
          <w:szCs w:val="18"/>
        </w:rPr>
      </w:pPr>
    </w:p>
    <w:p w14:paraId="3510B06D" w14:textId="77777777" w:rsidR="002B32D6" w:rsidRDefault="002B32D6" w:rsidP="002B32D6">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37088" behindDoc="1" locked="0" layoutInCell="1" allowOverlap="1" wp14:anchorId="0EADFDE7" wp14:editId="43F23227">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6">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D1F96" w14:textId="77777777" w:rsidR="002B32D6" w:rsidRDefault="002B32D6" w:rsidP="002B32D6">
      <w:pPr>
        <w:spacing w:line="201" w:lineRule="atLeast"/>
        <w:rPr>
          <w:rFonts w:ascii="Calibri" w:hAnsi="Calibri" w:cs="Calibri"/>
          <w:b/>
          <w:sz w:val="20"/>
          <w:szCs w:val="18"/>
        </w:rPr>
      </w:pPr>
    </w:p>
    <w:p w14:paraId="15C19D1B" w14:textId="77777777" w:rsidR="002B32D6" w:rsidRDefault="002B32D6" w:rsidP="002B32D6">
      <w:pPr>
        <w:spacing w:line="201" w:lineRule="atLeast"/>
        <w:rPr>
          <w:rFonts w:ascii="Calibri" w:hAnsi="Calibri" w:cs="Calibri"/>
          <w:b/>
          <w:sz w:val="20"/>
          <w:szCs w:val="18"/>
        </w:rPr>
      </w:pPr>
    </w:p>
    <w:p w14:paraId="3FB4BF98" w14:textId="77777777" w:rsidR="002B32D6" w:rsidRDefault="002B32D6" w:rsidP="002B32D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40160" behindDoc="0" locked="0" layoutInCell="1" allowOverlap="1" wp14:anchorId="3D7AD497" wp14:editId="2C3A7734">
                <wp:simplePos x="0" y="0"/>
                <wp:positionH relativeFrom="margin">
                  <wp:align>left</wp:align>
                </wp:positionH>
                <wp:positionV relativeFrom="paragraph">
                  <wp:posOffset>66675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5242D" w14:textId="77777777" w:rsidR="002B32D6" w:rsidRPr="000C4385" w:rsidRDefault="002B32D6" w:rsidP="002B32D6">
                            <w:pPr>
                              <w:rPr>
                                <w:rFonts w:ascii="Segoe UI Semilight" w:hAnsi="Segoe UI Semilight" w:cs="Segoe UI Semilight"/>
                                <w:sz w:val="16"/>
                                <w:szCs w:val="16"/>
                              </w:rPr>
                            </w:pPr>
                            <w:r>
                              <w:rPr>
                                <w:rFonts w:asciiTheme="minorHAnsi" w:hAnsiTheme="minorHAnsi" w:cstheme="minorHAnsi"/>
                                <w:sz w:val="20"/>
                                <w:szCs w:val="16"/>
                              </w:rPr>
                              <w:t xml:space="preserve">“Daily Totals” shows </w:t>
                            </w:r>
                            <w:proofErr w:type="gramStart"/>
                            <w:r>
                              <w:rPr>
                                <w:rFonts w:asciiTheme="minorHAnsi" w:hAnsiTheme="minorHAnsi" w:cstheme="minorHAnsi"/>
                                <w:sz w:val="20"/>
                                <w:szCs w:val="16"/>
                              </w:rPr>
                              <w:t>all of</w:t>
                            </w:r>
                            <w:proofErr w:type="gramEnd"/>
                            <w:r>
                              <w:rPr>
                                <w:rFonts w:asciiTheme="minorHAnsi" w:hAnsiTheme="minorHAnsi" w:cstheme="minorHAnsi"/>
                                <w:sz w:val="20"/>
                                <w:szCs w:val="16"/>
                              </w:rPr>
                              <w:t xml:space="preserve">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AD497" id="_x0000_s1035" type="#_x0000_t202" style="position:absolute;margin-left:0;margin-top:5.25pt;width:249.75pt;height:42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" stroked="f">
                <v:textbox inset=",0">
                  <w:txbxContent>
                    <w:p w14:paraId="0CC5242D" w14:textId="77777777" w:rsidR="002B32D6" w:rsidRPr="000C4385" w:rsidRDefault="002B32D6" w:rsidP="002B32D6">
                      <w:pPr>
                        <w:rPr>
                          <w:rFonts w:ascii="Segoe UI Semilight" w:hAnsi="Segoe UI Semilight" w:cs="Segoe UI Semilight"/>
                          <w:sz w:val="16"/>
                          <w:szCs w:val="16"/>
                        </w:rPr>
                      </w:pPr>
                      <w:r>
                        <w:rPr>
                          <w:rFonts w:asciiTheme="minorHAnsi" w:hAnsiTheme="minorHAnsi" w:cstheme="minorHAnsi"/>
                          <w:sz w:val="20"/>
                          <w:szCs w:val="16"/>
                        </w:rPr>
                        <w:t xml:space="preserve">“Daily Totals” shows </w:t>
                      </w:r>
                      <w:proofErr w:type="gramStart"/>
                      <w:r>
                        <w:rPr>
                          <w:rFonts w:asciiTheme="minorHAnsi" w:hAnsiTheme="minorHAnsi" w:cstheme="minorHAnsi"/>
                          <w:sz w:val="20"/>
                          <w:szCs w:val="16"/>
                        </w:rPr>
                        <w:t>all of</w:t>
                      </w:r>
                      <w:proofErr w:type="gramEnd"/>
                      <w:r>
                        <w:rPr>
                          <w:rFonts w:asciiTheme="minorHAnsi" w:hAnsiTheme="minorHAnsi" w:cstheme="minorHAnsi"/>
                          <w:sz w:val="20"/>
                          <w:szCs w:val="16"/>
                        </w:rPr>
                        <w:t xml:space="preserve"> the saved Daily Light Integral (DLI) totals per day.</w:t>
                      </w:r>
                    </w:p>
                  </w:txbxContent>
                </v:textbox>
                <w10:wrap anchorx="margin"/>
              </v:shape>
            </w:pict>
          </mc:Fallback>
        </mc:AlternateContent>
      </w:r>
    </w:p>
    <w:p w14:paraId="1426F932" w14:textId="77777777" w:rsidR="002B32D6" w:rsidRDefault="002B32D6" w:rsidP="002B32D6">
      <w:pPr>
        <w:spacing w:line="201" w:lineRule="atLeast"/>
        <w:rPr>
          <w:rFonts w:ascii="Calibri" w:hAnsi="Calibri" w:cs="Calibri"/>
          <w:b/>
          <w:sz w:val="20"/>
          <w:szCs w:val="18"/>
        </w:rPr>
      </w:pPr>
    </w:p>
    <w:p w14:paraId="3632B7E0" w14:textId="77777777" w:rsidR="002B32D6" w:rsidRDefault="002B32D6" w:rsidP="002B32D6">
      <w:pPr>
        <w:spacing w:line="201" w:lineRule="atLeast"/>
        <w:rPr>
          <w:rFonts w:ascii="Calibri" w:hAnsi="Calibri" w:cs="Calibri"/>
          <w:b/>
          <w:sz w:val="20"/>
          <w:szCs w:val="18"/>
        </w:rPr>
      </w:pPr>
    </w:p>
    <w:p w14:paraId="52C4D581" w14:textId="77777777" w:rsidR="002B32D6" w:rsidRDefault="002B32D6" w:rsidP="002B32D6">
      <w:pPr>
        <w:spacing w:line="201" w:lineRule="atLeast"/>
        <w:rPr>
          <w:rFonts w:ascii="Calibri" w:hAnsi="Calibri" w:cs="Calibri"/>
          <w:b/>
          <w:sz w:val="20"/>
          <w:szCs w:val="18"/>
        </w:rPr>
      </w:pPr>
    </w:p>
    <w:p w14:paraId="643F9A7D" w14:textId="77777777" w:rsidR="002B32D6" w:rsidRDefault="002B32D6" w:rsidP="002B32D6">
      <w:pPr>
        <w:spacing w:line="201" w:lineRule="atLeast"/>
        <w:rPr>
          <w:rFonts w:ascii="Calibri" w:hAnsi="Calibri" w:cs="Calibri"/>
          <w:b/>
          <w:sz w:val="20"/>
          <w:szCs w:val="18"/>
        </w:rPr>
      </w:pPr>
    </w:p>
    <w:p w14:paraId="7716AB70" w14:textId="77777777" w:rsidR="002B32D6" w:rsidRDefault="002B32D6" w:rsidP="002B32D6">
      <w:pPr>
        <w:spacing w:line="201" w:lineRule="atLeast"/>
        <w:rPr>
          <w:rFonts w:ascii="Calibri" w:hAnsi="Calibri" w:cs="Calibri"/>
          <w:b/>
          <w:sz w:val="20"/>
          <w:szCs w:val="18"/>
        </w:rPr>
      </w:pPr>
    </w:p>
    <w:p w14:paraId="3BBBD575" w14:textId="77777777" w:rsidR="002B32D6" w:rsidRDefault="002B32D6" w:rsidP="002B32D6">
      <w:pPr>
        <w:spacing w:line="201" w:lineRule="atLeast"/>
        <w:rPr>
          <w:rFonts w:ascii="Calibri" w:hAnsi="Calibri" w:cs="Calibri"/>
          <w:b/>
          <w:sz w:val="20"/>
          <w:szCs w:val="18"/>
        </w:rPr>
      </w:pPr>
    </w:p>
    <w:p w14:paraId="2FF8C764" w14:textId="77777777" w:rsidR="002B32D6" w:rsidRDefault="002B32D6" w:rsidP="002B32D6">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39136" behindDoc="1" locked="0" layoutInCell="1" allowOverlap="1" wp14:anchorId="59FBD144" wp14:editId="2C981391">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7">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611A7" w14:textId="77777777" w:rsidR="002B32D6" w:rsidRDefault="002B32D6" w:rsidP="002B32D6">
      <w:pPr>
        <w:spacing w:line="201" w:lineRule="atLeast"/>
        <w:rPr>
          <w:rFonts w:ascii="Calibri" w:hAnsi="Calibri" w:cs="Calibri"/>
          <w:b/>
          <w:sz w:val="20"/>
          <w:szCs w:val="18"/>
        </w:rPr>
      </w:pPr>
    </w:p>
    <w:p w14:paraId="61E03B10" w14:textId="77777777" w:rsidR="002B32D6" w:rsidRDefault="002B32D6" w:rsidP="002B32D6">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41184" behindDoc="0" locked="0" layoutInCell="1" allowOverlap="1" wp14:anchorId="613370CC" wp14:editId="0D7B3B1F">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65EDE" w14:textId="77777777" w:rsidR="002B32D6" w:rsidRPr="000C4385" w:rsidRDefault="002B32D6" w:rsidP="002B32D6">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3370CC" id="_x0000_s1036" type="#_x0000_t202" style="position:absolute;margin-left:0;margin-top:9.1pt;width:249.75pt;height:40.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" stroked="f">
                <v:textbox inset=",0">
                  <w:txbxContent>
                    <w:p w14:paraId="42965EDE" w14:textId="77777777" w:rsidR="002B32D6" w:rsidRPr="000C4385" w:rsidRDefault="002B32D6" w:rsidP="002B32D6">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7246B757" w14:textId="77777777" w:rsidR="002B32D6" w:rsidRDefault="002B32D6" w:rsidP="002B32D6">
      <w:pPr>
        <w:spacing w:line="201" w:lineRule="atLeast"/>
        <w:rPr>
          <w:rFonts w:ascii="Calibri" w:hAnsi="Calibri" w:cs="Calibri"/>
          <w:b/>
          <w:sz w:val="20"/>
          <w:szCs w:val="18"/>
        </w:rPr>
      </w:pPr>
    </w:p>
    <w:p w14:paraId="1DF47F57" w14:textId="77777777" w:rsidR="002B32D6" w:rsidRDefault="002B32D6" w:rsidP="002B32D6">
      <w:pPr>
        <w:spacing w:line="201" w:lineRule="atLeast"/>
        <w:rPr>
          <w:rFonts w:ascii="Calibri" w:hAnsi="Calibri" w:cs="Calibri"/>
          <w:b/>
          <w:sz w:val="20"/>
          <w:szCs w:val="18"/>
        </w:rPr>
      </w:pPr>
    </w:p>
    <w:p w14:paraId="47C5F476" w14:textId="77777777" w:rsidR="002B32D6" w:rsidRDefault="002B32D6" w:rsidP="002B32D6">
      <w:pPr>
        <w:spacing w:line="201" w:lineRule="atLeast"/>
        <w:rPr>
          <w:rFonts w:ascii="Calibri" w:hAnsi="Calibri" w:cs="Calibri"/>
          <w:b/>
          <w:sz w:val="20"/>
          <w:szCs w:val="18"/>
        </w:rPr>
      </w:pPr>
    </w:p>
    <w:p w14:paraId="10403421" w14:textId="77777777" w:rsidR="002B32D6" w:rsidRDefault="002B32D6" w:rsidP="002B32D6">
      <w:pPr>
        <w:spacing w:line="201" w:lineRule="atLeast"/>
        <w:rPr>
          <w:rFonts w:ascii="Calibri" w:hAnsi="Calibri" w:cs="Calibri"/>
          <w:b/>
          <w:sz w:val="20"/>
          <w:szCs w:val="18"/>
        </w:rPr>
      </w:pPr>
    </w:p>
    <w:p w14:paraId="0A1C80A0" w14:textId="77777777" w:rsidR="002B32D6" w:rsidRDefault="002B32D6" w:rsidP="002B32D6">
      <w:pPr>
        <w:spacing w:line="201" w:lineRule="atLeast"/>
        <w:rPr>
          <w:rFonts w:ascii="Calibri" w:hAnsi="Calibri" w:cs="Calibri"/>
          <w:b/>
          <w:sz w:val="20"/>
          <w:szCs w:val="18"/>
        </w:rPr>
      </w:pPr>
    </w:p>
    <w:p w14:paraId="027F3B2B" w14:textId="77777777" w:rsidR="002B32D6" w:rsidRDefault="002B32D6" w:rsidP="002B32D6">
      <w:pPr>
        <w:spacing w:line="201" w:lineRule="atLeast"/>
        <w:rPr>
          <w:rFonts w:asciiTheme="minorHAnsi" w:hAnsiTheme="minorHAnsi" w:cstheme="minorHAnsi"/>
          <w:b/>
          <w:sz w:val="20"/>
        </w:rPr>
      </w:pPr>
    </w:p>
    <w:p w14:paraId="660D8735" w14:textId="77777777" w:rsidR="002B32D6" w:rsidRDefault="002B32D6" w:rsidP="002B32D6">
      <w:pPr>
        <w:spacing w:line="201" w:lineRule="atLeast"/>
        <w:rPr>
          <w:rFonts w:asciiTheme="minorHAnsi" w:hAnsiTheme="minorHAnsi" w:cstheme="minorHAnsi"/>
          <w:b/>
          <w:sz w:val="20"/>
        </w:rPr>
      </w:pPr>
    </w:p>
    <w:p w14:paraId="3008EB00" w14:textId="77777777" w:rsidR="002B32D6" w:rsidRDefault="002B32D6" w:rsidP="002B32D6">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38112" behindDoc="1" locked="0" layoutInCell="1" allowOverlap="1" wp14:anchorId="4B97D526" wp14:editId="1AD8F82F">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8">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C3B4F" w14:textId="77777777" w:rsidR="002B32D6" w:rsidRDefault="002B32D6" w:rsidP="002B32D6">
      <w:pPr>
        <w:spacing w:line="201" w:lineRule="atLeast"/>
        <w:rPr>
          <w:rFonts w:asciiTheme="minorHAnsi" w:hAnsiTheme="minorHAnsi" w:cstheme="minorHAnsi"/>
          <w:b/>
          <w:sz w:val="20"/>
        </w:rPr>
      </w:pPr>
    </w:p>
    <w:p w14:paraId="78EC3D82" w14:textId="77777777" w:rsidR="002B32D6" w:rsidRDefault="002B32D6" w:rsidP="002B32D6">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42208" behindDoc="0" locked="0" layoutInCell="1" allowOverlap="1" wp14:anchorId="10B5F3B3" wp14:editId="2F52DE97">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CBB94" w14:textId="77777777" w:rsidR="002B32D6" w:rsidRDefault="002B32D6" w:rsidP="002B32D6">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0C34E945" w14:textId="77777777" w:rsidR="002B32D6" w:rsidRPr="000C4385" w:rsidRDefault="002B32D6" w:rsidP="002B32D6">
                            <w:pPr>
                              <w:rPr>
                                <w:rFonts w:ascii="Segoe UI Semilight" w:hAnsi="Segoe UI Semilight" w:cs="Segoe UI Semilight"/>
                                <w:sz w:val="16"/>
                                <w:szCs w:val="16"/>
                              </w:rPr>
                            </w:pPr>
                            <w:proofErr w:type="gramStart"/>
                            <w:r>
                              <w:rPr>
                                <w:rFonts w:asciiTheme="minorHAnsi" w:hAnsiTheme="minorHAnsi" w:cstheme="minorHAnsi"/>
                                <w:sz w:val="20"/>
                                <w:szCs w:val="16"/>
                              </w:rPr>
                              <w:t>Or,</w:t>
                            </w:r>
                            <w:proofErr w:type="gramEnd"/>
                            <w:r>
                              <w:rPr>
                                <w:rFonts w:asciiTheme="minorHAnsi" w:hAnsiTheme="minorHAnsi" w:cstheme="minorHAnsi"/>
                                <w:sz w:val="20"/>
                                <w:szCs w:val="16"/>
                              </w:rPr>
                              <w:t xml:space="preserve">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5F3B3" id="_x0000_s1037" type="#_x0000_t202" style="position:absolute;margin-left:0;margin-top:.8pt;width:249.75pt;height:112.4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" stroked="f">
                <v:textbox inset=",0">
                  <w:txbxContent>
                    <w:p w14:paraId="407CBB94" w14:textId="77777777" w:rsidR="002B32D6" w:rsidRDefault="002B32D6" w:rsidP="002B32D6">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0C34E945" w14:textId="77777777" w:rsidR="002B32D6" w:rsidRPr="000C4385" w:rsidRDefault="002B32D6" w:rsidP="002B32D6">
                      <w:pPr>
                        <w:rPr>
                          <w:rFonts w:ascii="Segoe UI Semilight" w:hAnsi="Segoe UI Semilight" w:cs="Segoe UI Semilight"/>
                          <w:sz w:val="16"/>
                          <w:szCs w:val="16"/>
                        </w:rPr>
                      </w:pPr>
                      <w:proofErr w:type="gramStart"/>
                      <w:r>
                        <w:rPr>
                          <w:rFonts w:asciiTheme="minorHAnsi" w:hAnsiTheme="minorHAnsi" w:cstheme="minorHAnsi"/>
                          <w:sz w:val="20"/>
                          <w:szCs w:val="16"/>
                        </w:rPr>
                        <w:t>Or,</w:t>
                      </w:r>
                      <w:proofErr w:type="gramEnd"/>
                      <w:r>
                        <w:rPr>
                          <w:rFonts w:asciiTheme="minorHAnsi" w:hAnsiTheme="minorHAnsi" w:cstheme="minorHAnsi"/>
                          <w:sz w:val="20"/>
                          <w:szCs w:val="16"/>
                        </w:rPr>
                        <w:t xml:space="preserve"> you can highlight the numbers, copy, and paste them into a blank Excel spreadsheet. Data will need to be comma delimited.</w:t>
                      </w:r>
                    </w:p>
                  </w:txbxContent>
                </v:textbox>
                <w10:wrap anchorx="margin"/>
              </v:shape>
            </w:pict>
          </mc:Fallback>
        </mc:AlternateContent>
      </w:r>
    </w:p>
    <w:p w14:paraId="1A008F14" w14:textId="77777777" w:rsidR="002B32D6" w:rsidRDefault="002B32D6" w:rsidP="002B32D6">
      <w:pPr>
        <w:spacing w:line="201" w:lineRule="atLeast"/>
        <w:rPr>
          <w:rFonts w:asciiTheme="minorHAnsi" w:hAnsiTheme="minorHAnsi" w:cstheme="minorHAnsi"/>
          <w:b/>
          <w:sz w:val="20"/>
        </w:rPr>
      </w:pPr>
    </w:p>
    <w:p w14:paraId="227DA6A5" w14:textId="77777777" w:rsidR="002B32D6" w:rsidRDefault="002B32D6" w:rsidP="002B32D6">
      <w:pPr>
        <w:spacing w:line="201" w:lineRule="atLeast"/>
        <w:rPr>
          <w:rFonts w:asciiTheme="minorHAnsi" w:hAnsiTheme="minorHAnsi" w:cstheme="minorHAnsi"/>
          <w:b/>
          <w:sz w:val="20"/>
        </w:rPr>
      </w:pPr>
    </w:p>
    <w:p w14:paraId="5D1A50B4" w14:textId="647E043F" w:rsidR="006E0AAB" w:rsidRDefault="006E0AAB" w:rsidP="00224F70">
      <w:pPr>
        <w:rPr>
          <w:rFonts w:ascii="Avenir LT Std 35 Light" w:hAnsi="Avenir LT Std 35 Light"/>
        </w:rPr>
      </w:pPr>
      <w:r>
        <w:rPr>
          <w:rFonts w:ascii="Avenir LT Std 35 Light" w:hAnsi="Avenir LT Std 35 Light"/>
        </w:rPr>
        <w:br w:type="page"/>
      </w:r>
    </w:p>
    <w:p w14:paraId="645BA83A" w14:textId="48DECFCB" w:rsidR="00B5508F" w:rsidRPr="001C7099" w:rsidRDefault="00F46D49" w:rsidP="009363C7">
      <w:pPr>
        <w:pStyle w:val="Heading3"/>
        <w:rPr>
          <w:rFonts w:cs="Segoe UI Semilight"/>
          <w:szCs w:val="32"/>
        </w:rPr>
      </w:pPr>
      <w:bookmarkStart w:id="24" w:name="_Toc72738727"/>
      <w:r>
        <w:rPr>
          <w:rFonts w:cs="Segoe UI Semilight"/>
          <w:szCs w:val="32"/>
        </w:rPr>
        <w:lastRenderedPageBreak/>
        <w:t>Maintenance and Recalibration</w:t>
      </w:r>
      <w:bookmarkEnd w:id="24"/>
    </w:p>
    <w:p w14:paraId="1737C6A1" w14:textId="77777777" w:rsidR="00224F70" w:rsidRPr="00EC1269" w:rsidRDefault="00224F70" w:rsidP="00224F70">
      <w:pPr>
        <w:rPr>
          <w:rFonts w:ascii="Calibri" w:hAnsi="Calibri" w:cs="Calibri"/>
          <w:sz w:val="20"/>
          <w:szCs w:val="18"/>
        </w:rPr>
      </w:pPr>
      <w:r w:rsidRPr="00EC1269">
        <w:rPr>
          <w:rFonts w:ascii="Calibri" w:hAnsi="Calibri" w:cs="Calibri"/>
          <w:sz w:val="20"/>
          <w:szCs w:val="18"/>
        </w:rPr>
        <w:t>Visual inspection of the Teflon membrane should be made periodically to verify that the oxygen path is free from obstruction, as shown below. Avoid placing sharp objects inside the sensor opening, as the membrane can easily be punctured.</w:t>
      </w:r>
    </w:p>
    <w:p w14:paraId="51CBBD51" w14:textId="7B727CF8" w:rsidR="00224F70" w:rsidRPr="00EC1269" w:rsidRDefault="00D9673C" w:rsidP="00224F70">
      <w:pPr>
        <w:jc w:val="center"/>
        <w:rPr>
          <w:rFonts w:ascii="Calibri" w:hAnsi="Calibri" w:cs="Calibri"/>
          <w:sz w:val="20"/>
          <w:szCs w:val="18"/>
        </w:rPr>
      </w:pPr>
      <w:r w:rsidRPr="00EC1269">
        <w:rPr>
          <w:rFonts w:ascii="Calibri" w:hAnsi="Calibri" w:cs="Calibri"/>
          <w:noProof/>
          <w:sz w:val="20"/>
          <w:szCs w:val="18"/>
        </w:rPr>
        <w:drawing>
          <wp:inline distT="0" distB="0" distL="0" distR="0" wp14:anchorId="72313FF6" wp14:editId="42B39B24">
            <wp:extent cx="2429302" cy="2390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xygen-Membrane-black.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44231" cy="2405321"/>
                    </a:xfrm>
                    <a:prstGeom prst="rect">
                      <a:avLst/>
                    </a:prstGeom>
                  </pic:spPr>
                </pic:pic>
              </a:graphicData>
            </a:graphic>
          </wp:inline>
        </w:drawing>
      </w:r>
    </w:p>
    <w:p w14:paraId="16558CAD" w14:textId="77777777" w:rsidR="00672D2C" w:rsidRPr="00EC1269" w:rsidRDefault="00672D2C" w:rsidP="00672D2C">
      <w:pPr>
        <w:rPr>
          <w:rFonts w:ascii="Calibri" w:hAnsi="Calibri" w:cs="Calibri"/>
          <w:sz w:val="20"/>
          <w:szCs w:val="18"/>
        </w:rPr>
      </w:pPr>
      <w:r w:rsidRPr="00EC1269">
        <w:rPr>
          <w:rFonts w:ascii="Calibri" w:hAnsi="Calibri" w:cs="Calibri"/>
          <w:sz w:val="20"/>
          <w:szCs w:val="18"/>
        </w:rPr>
        <w:t>Life expectancy of the oxygen sensor on the MO-200 oxygen meter is approximately five years of continuous use in 20.95 % oxygen and 20 C. Lifetime can be lengthened by storing the sensor in low oxygen environments and/or in cold temperatures (e.g., fridge) when not in use. Note that for long periods of storage in low oxygen, the sensor will need a few hours in ambient air before the response time returns to normal.</w:t>
      </w:r>
    </w:p>
    <w:p w14:paraId="4B250398" w14:textId="77777777" w:rsidR="00682970" w:rsidRDefault="00672D2C" w:rsidP="00672D2C">
      <w:pPr>
        <w:rPr>
          <w:rFonts w:ascii="Calibri" w:hAnsi="Calibri" w:cs="Calibri"/>
          <w:sz w:val="20"/>
          <w:szCs w:val="18"/>
        </w:rPr>
      </w:pPr>
      <w:r w:rsidRPr="00EC1269">
        <w:rPr>
          <w:rFonts w:ascii="Calibri" w:hAnsi="Calibri" w:cs="Calibri"/>
          <w:sz w:val="20"/>
          <w:szCs w:val="18"/>
        </w:rPr>
        <w:t>Sensor calibration can be conducted periodically and should be determined by the level of measurement accuracy required for the application.</w:t>
      </w:r>
    </w:p>
    <w:p w14:paraId="22EF7E9A" w14:textId="77777777" w:rsidR="002D655D" w:rsidRDefault="002D655D" w:rsidP="002D655D"/>
    <w:p w14:paraId="1E70FA1C" w14:textId="6607A95F" w:rsidR="00682970" w:rsidRPr="00682970" w:rsidRDefault="009D6D8B" w:rsidP="00672D2C">
      <w:pPr>
        <w:rPr>
          <w:rFonts w:ascii="Calibri" w:hAnsi="Calibri" w:cs="Calibri"/>
          <w:sz w:val="20"/>
        </w:rPr>
      </w:pPr>
      <w:r w:rsidRPr="00EC1269">
        <w:rPr>
          <w:rFonts w:ascii="Calibri" w:hAnsi="Calibri" w:cs="Calibri"/>
          <w:sz w:val="20"/>
        </w:rPr>
        <w:br w:type="page"/>
      </w:r>
    </w:p>
    <w:p w14:paraId="1193F42E" w14:textId="5BE1D6BF" w:rsidR="00B5508F" w:rsidRPr="00F46D49" w:rsidRDefault="00B5508F" w:rsidP="00F46D49">
      <w:pPr>
        <w:pStyle w:val="Heading3"/>
      </w:pPr>
      <w:bookmarkStart w:id="25" w:name="_Toc390263767"/>
      <w:bookmarkStart w:id="26" w:name="_Toc391388644"/>
      <w:bookmarkStart w:id="27" w:name="_Toc72738728"/>
      <w:r w:rsidRPr="00F46D49">
        <w:lastRenderedPageBreak/>
        <w:t>Troubleshooting and Customer Support</w:t>
      </w:r>
      <w:bookmarkEnd w:id="25"/>
      <w:bookmarkEnd w:id="26"/>
      <w:bookmarkEnd w:id="27"/>
    </w:p>
    <w:p w14:paraId="1E85983F" w14:textId="211FDEA9" w:rsidR="00672D2C" w:rsidRPr="00EC1269" w:rsidRDefault="00D9673C" w:rsidP="00672D2C">
      <w:pPr>
        <w:rPr>
          <w:rFonts w:ascii="Calibri" w:hAnsi="Calibri" w:cs="Calibri"/>
          <w:b/>
          <w:sz w:val="20"/>
          <w:szCs w:val="18"/>
        </w:rPr>
      </w:pPr>
      <w:r w:rsidRPr="00EC1269">
        <w:rPr>
          <w:rFonts w:ascii="Calibri" w:hAnsi="Calibri" w:cs="Calibri"/>
          <w:b/>
          <w:sz w:val="20"/>
          <w:szCs w:val="18"/>
        </w:rPr>
        <w:t>Verify Functionality</w:t>
      </w:r>
    </w:p>
    <w:p w14:paraId="062E6B5A" w14:textId="77777777" w:rsidR="00672D2C" w:rsidRPr="00EC1269" w:rsidRDefault="00672D2C" w:rsidP="00672D2C">
      <w:pPr>
        <w:rPr>
          <w:rFonts w:ascii="Calibri" w:hAnsi="Calibri" w:cs="Calibri"/>
          <w:sz w:val="20"/>
          <w:szCs w:val="18"/>
        </w:rPr>
      </w:pPr>
      <w:r w:rsidRPr="00EC1269">
        <w:rPr>
          <w:rFonts w:ascii="Calibri" w:hAnsi="Calibri" w:cs="Calibri"/>
          <w:sz w:val="20"/>
          <w:szCs w:val="18"/>
        </w:rPr>
        <w:t xml:space="preserve">Pressing the power button should activate the LCD and provide a real-time reading of percent oxygen concentration (perform a calibration in ambient air if necessary). Since exhaled breath has a lower oxygen concentration than ambient air, gently blowing across the sensor opening should force the displayed reading to a lower oxygen percentage. The reading will take a few seconds to respond based on the sensor’s response time. Move the sensor to a well-ventilated area and the reading should return to the original reading (e.g., 20.9 %). </w:t>
      </w:r>
    </w:p>
    <w:p w14:paraId="3DD91398" w14:textId="1C6A3462" w:rsidR="00672D2C" w:rsidRPr="00EC1269" w:rsidRDefault="00D9673C" w:rsidP="00672D2C">
      <w:pPr>
        <w:rPr>
          <w:rFonts w:ascii="Calibri" w:hAnsi="Calibri" w:cs="Calibri"/>
          <w:b/>
          <w:sz w:val="20"/>
          <w:szCs w:val="18"/>
        </w:rPr>
      </w:pPr>
      <w:r w:rsidRPr="00EC1269">
        <w:rPr>
          <w:rFonts w:ascii="Calibri" w:hAnsi="Calibri" w:cs="Calibri"/>
          <w:b/>
          <w:sz w:val="20"/>
          <w:szCs w:val="18"/>
        </w:rPr>
        <w:t>Battery Life</w:t>
      </w:r>
    </w:p>
    <w:p w14:paraId="4BD17507" w14:textId="77777777" w:rsidR="00672D2C" w:rsidRPr="00EC1269" w:rsidRDefault="00672D2C" w:rsidP="00672D2C">
      <w:pPr>
        <w:rPr>
          <w:rFonts w:ascii="Calibri" w:hAnsi="Calibri" w:cs="Calibri"/>
          <w:sz w:val="20"/>
          <w:szCs w:val="18"/>
        </w:rPr>
      </w:pPr>
      <w:r w:rsidRPr="00EC1269">
        <w:rPr>
          <w:rFonts w:ascii="Calibri" w:hAnsi="Calibri" w:cs="Calibri"/>
          <w:sz w:val="20"/>
          <w:szCs w:val="18"/>
        </w:rPr>
        <w:t>When the meter is maintained properly the coin cell battery (CR2320) should last for many months, even after continuous use. The low battery indicator will appear in the upper left hand corner of the LCD display when the battery voltage drops below 2.8 V DC. The meter will still function correctly for some time, but once the battery is drained the pushbuttons will no longer respond and any logged measurements will be lost.</w:t>
      </w:r>
    </w:p>
    <w:p w14:paraId="3D8359F8" w14:textId="77777777" w:rsidR="00672D2C" w:rsidRPr="00EC1269" w:rsidRDefault="00672D2C" w:rsidP="00EC1269">
      <w:pPr>
        <w:spacing w:line="240" w:lineRule="auto"/>
        <w:rPr>
          <w:rFonts w:ascii="Calibri" w:hAnsi="Calibri" w:cs="Calibri"/>
          <w:sz w:val="20"/>
          <w:szCs w:val="18"/>
        </w:rPr>
      </w:pPr>
      <w:r w:rsidRPr="00EC1269">
        <w:rPr>
          <w:rFonts w:ascii="Calibri" w:hAnsi="Calibri" w:cs="Calibri"/>
          <w:sz w:val="20"/>
          <w:szCs w:val="18"/>
        </w:rPr>
        <w:t xml:space="preserve">Pressing the power button to turn off the meter will actually put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7488B310" w14:textId="77777777" w:rsidR="00F22A27" w:rsidRPr="00EC1269" w:rsidRDefault="00F22A27" w:rsidP="00EC1269">
      <w:pPr>
        <w:spacing w:line="240" w:lineRule="auto"/>
        <w:rPr>
          <w:rFonts w:ascii="Calibri" w:hAnsi="Calibri" w:cs="Calibri"/>
          <w:b/>
          <w:sz w:val="20"/>
          <w:szCs w:val="18"/>
        </w:rPr>
      </w:pPr>
      <w:r w:rsidRPr="00EC1269">
        <w:rPr>
          <w:rFonts w:ascii="Calibri" w:hAnsi="Calibri" w:cs="Calibri"/>
          <w:b/>
          <w:sz w:val="20"/>
          <w:szCs w:val="18"/>
        </w:rPr>
        <w:t>Low-Battery Error after Battery Replacement</w:t>
      </w:r>
    </w:p>
    <w:p w14:paraId="3B4A5244" w14:textId="6D0B7C1B" w:rsidR="00F22A27" w:rsidRPr="00EC1269" w:rsidRDefault="00F22A27" w:rsidP="00EC1269">
      <w:pPr>
        <w:spacing w:line="240" w:lineRule="auto"/>
        <w:rPr>
          <w:rFonts w:ascii="Calibri" w:hAnsi="Calibri" w:cs="Calibri"/>
          <w:sz w:val="20"/>
          <w:szCs w:val="18"/>
        </w:rPr>
      </w:pPr>
      <w:r w:rsidRPr="00EC1269">
        <w:rPr>
          <w:rFonts w:ascii="Calibri" w:hAnsi="Calibri" w:cs="Calibri"/>
          <w:sz w:val="20"/>
          <w:szCs w:val="18"/>
        </w:rPr>
        <w:t>A master reset will usually correct this error, please see the master reset section for details and cautions. If a master reset does not remove the low battery indicator, please double check that the voltage of your new batter</w:t>
      </w:r>
      <w:r w:rsidR="002B32D6">
        <w:rPr>
          <w:rFonts w:ascii="Calibri" w:hAnsi="Calibri" w:cs="Calibri"/>
          <w:sz w:val="20"/>
          <w:szCs w:val="18"/>
        </w:rPr>
        <w:t>y</w:t>
      </w:r>
      <w:r w:rsidRPr="00EC1269">
        <w:rPr>
          <w:rFonts w:ascii="Calibri" w:hAnsi="Calibri" w:cs="Calibri"/>
          <w:sz w:val="20"/>
          <w:szCs w:val="18"/>
        </w:rPr>
        <w:t xml:space="preserve"> is above 2.8 V, this is the threshold for the indicator to turn on.</w:t>
      </w:r>
    </w:p>
    <w:p w14:paraId="731F636C" w14:textId="7435C686" w:rsidR="00672D2C" w:rsidRPr="00EC1269" w:rsidRDefault="00D9673C" w:rsidP="00EC1269">
      <w:pPr>
        <w:spacing w:line="240" w:lineRule="auto"/>
        <w:rPr>
          <w:rFonts w:ascii="Calibri" w:hAnsi="Calibri" w:cs="Calibri"/>
          <w:b/>
          <w:sz w:val="20"/>
          <w:szCs w:val="18"/>
        </w:rPr>
      </w:pPr>
      <w:r w:rsidRPr="00EC1269">
        <w:rPr>
          <w:rFonts w:ascii="Calibri" w:hAnsi="Calibri" w:cs="Calibri"/>
          <w:b/>
          <w:sz w:val="20"/>
          <w:szCs w:val="18"/>
        </w:rPr>
        <w:t>Master Reset</w:t>
      </w:r>
    </w:p>
    <w:p w14:paraId="16360865" w14:textId="77777777" w:rsidR="00672D2C" w:rsidRPr="00EC1269" w:rsidRDefault="00672D2C" w:rsidP="00672D2C">
      <w:pPr>
        <w:rPr>
          <w:rFonts w:ascii="Calibri" w:hAnsi="Calibri" w:cs="Calibri"/>
          <w:sz w:val="20"/>
          <w:szCs w:val="18"/>
        </w:rPr>
      </w:pPr>
      <w:r w:rsidRPr="00EC1269">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31ECBC5F" w14:textId="77777777" w:rsidR="00672D2C" w:rsidRPr="00EC1269" w:rsidRDefault="00672D2C" w:rsidP="00EC1269">
      <w:pPr>
        <w:spacing w:line="240" w:lineRule="auto"/>
        <w:rPr>
          <w:rFonts w:ascii="Calibri" w:hAnsi="Calibri" w:cs="Calibri"/>
          <w:sz w:val="20"/>
          <w:szCs w:val="18"/>
        </w:rPr>
      </w:pPr>
      <w:r w:rsidRPr="00EC1269">
        <w:rPr>
          <w:rFonts w:ascii="Calibri" w:hAnsi="Calibri" w:cs="Calibri"/>
          <w:sz w:val="20"/>
          <w:szCs w:val="18"/>
        </w:rPr>
        <w:t>First press the power button so that the LCD display is activated. While still powered, slide the battery out of the holder, which will cause the LCD display to fade out. After a few seconds, slide the battery back into the holder. The LCD display will flash all segments and then show a revision number (e.g. “R1.0”). This indicates the master reset was performed and the display should return to normal.</w:t>
      </w:r>
    </w:p>
    <w:p w14:paraId="62034C65" w14:textId="6B2CFF6E" w:rsidR="00672D2C" w:rsidRPr="00EC1269" w:rsidRDefault="00D9673C" w:rsidP="00EC1269">
      <w:pPr>
        <w:spacing w:line="240" w:lineRule="auto"/>
        <w:rPr>
          <w:rFonts w:ascii="Calibri" w:hAnsi="Calibri" w:cs="Calibri"/>
          <w:b/>
          <w:sz w:val="20"/>
          <w:szCs w:val="18"/>
        </w:rPr>
      </w:pPr>
      <w:r w:rsidRPr="00EC1269">
        <w:rPr>
          <w:rFonts w:ascii="Calibri" w:hAnsi="Calibri" w:cs="Calibri"/>
          <w:b/>
          <w:sz w:val="20"/>
          <w:szCs w:val="18"/>
        </w:rPr>
        <w:t>Error Codes and Fixes</w:t>
      </w:r>
    </w:p>
    <w:p w14:paraId="3396AE43" w14:textId="77777777" w:rsidR="00672D2C" w:rsidRPr="00EC1269" w:rsidRDefault="00672D2C" w:rsidP="00672D2C">
      <w:pPr>
        <w:rPr>
          <w:rFonts w:ascii="Calibri" w:hAnsi="Calibri" w:cs="Calibri"/>
          <w:sz w:val="20"/>
          <w:szCs w:val="18"/>
        </w:rPr>
      </w:pPr>
      <w:r w:rsidRPr="00EC1269">
        <w:rPr>
          <w:rFonts w:ascii="Calibri" w:hAnsi="Calibri" w:cs="Calibri"/>
          <w:sz w:val="20"/>
          <w:szCs w:val="18"/>
        </w:rPr>
        <w:t>Error codes will appear in place of the real-time reading on the LCD display and will continue to flash until the problem is corrected. Contact Apogee if the following fixes do not rectify the problem.</w:t>
      </w:r>
    </w:p>
    <w:p w14:paraId="36A80593" w14:textId="77777777" w:rsidR="00672D2C" w:rsidRPr="00EC1269" w:rsidRDefault="00672D2C" w:rsidP="00672D2C">
      <w:pPr>
        <w:spacing w:before="0" w:after="0"/>
        <w:rPr>
          <w:rFonts w:ascii="Calibri" w:hAnsi="Calibri" w:cs="Calibri"/>
          <w:sz w:val="20"/>
          <w:szCs w:val="18"/>
        </w:rPr>
      </w:pPr>
      <w:r w:rsidRPr="00EC1269">
        <w:rPr>
          <w:rFonts w:ascii="Calibri" w:hAnsi="Calibri" w:cs="Calibri"/>
          <w:b/>
          <w:sz w:val="20"/>
          <w:szCs w:val="18"/>
        </w:rPr>
        <w:t>Err 1:</w:t>
      </w:r>
      <w:r w:rsidRPr="00EC1269">
        <w:rPr>
          <w:rFonts w:ascii="Calibri" w:hAnsi="Calibri" w:cs="Calibri"/>
          <w:sz w:val="20"/>
          <w:szCs w:val="18"/>
        </w:rPr>
        <w:t xml:space="preserve"> battery voltage out of range. </w:t>
      </w:r>
      <w:r w:rsidRPr="00EC1269">
        <w:rPr>
          <w:rFonts w:ascii="Calibri" w:hAnsi="Calibri" w:cs="Calibri"/>
          <w:b/>
          <w:sz w:val="20"/>
          <w:szCs w:val="18"/>
        </w:rPr>
        <w:t>Fix:</w:t>
      </w:r>
      <w:r w:rsidRPr="00EC1269">
        <w:rPr>
          <w:rFonts w:ascii="Calibri" w:hAnsi="Calibri" w:cs="Calibri"/>
          <w:sz w:val="20"/>
          <w:szCs w:val="18"/>
        </w:rPr>
        <w:t xml:space="preserve"> replace CR2320 battery and perform master reset.</w:t>
      </w:r>
    </w:p>
    <w:p w14:paraId="66EAABF2" w14:textId="77777777" w:rsidR="00672D2C" w:rsidRPr="00EC1269" w:rsidRDefault="00672D2C" w:rsidP="00672D2C">
      <w:pPr>
        <w:spacing w:before="0" w:after="0"/>
        <w:rPr>
          <w:rFonts w:ascii="Calibri" w:hAnsi="Calibri" w:cs="Calibri"/>
          <w:sz w:val="20"/>
          <w:szCs w:val="18"/>
        </w:rPr>
      </w:pPr>
      <w:r w:rsidRPr="00EC1269">
        <w:rPr>
          <w:rFonts w:ascii="Calibri" w:hAnsi="Calibri" w:cs="Calibri"/>
          <w:b/>
          <w:sz w:val="20"/>
          <w:szCs w:val="18"/>
        </w:rPr>
        <w:t>Err 2:</w:t>
      </w:r>
      <w:r w:rsidRPr="00EC1269">
        <w:rPr>
          <w:rFonts w:ascii="Calibri" w:hAnsi="Calibri" w:cs="Calibri"/>
          <w:sz w:val="20"/>
          <w:szCs w:val="18"/>
        </w:rPr>
        <w:t xml:space="preserve"> sensor voltage out of range. </w:t>
      </w:r>
      <w:r w:rsidRPr="00EC1269">
        <w:rPr>
          <w:rFonts w:ascii="Calibri" w:hAnsi="Calibri" w:cs="Calibri"/>
          <w:b/>
          <w:sz w:val="20"/>
          <w:szCs w:val="18"/>
        </w:rPr>
        <w:t xml:space="preserve">Fix: </w:t>
      </w:r>
      <w:r w:rsidRPr="00EC1269">
        <w:rPr>
          <w:rFonts w:ascii="Calibri" w:hAnsi="Calibri" w:cs="Calibri"/>
          <w:sz w:val="20"/>
          <w:szCs w:val="18"/>
        </w:rPr>
        <w:t>perform master reset.</w:t>
      </w:r>
    </w:p>
    <w:p w14:paraId="53D3510F" w14:textId="77777777" w:rsidR="00672D2C" w:rsidRPr="00EC1269" w:rsidRDefault="00672D2C" w:rsidP="00672D2C">
      <w:pPr>
        <w:spacing w:before="0" w:after="0"/>
        <w:rPr>
          <w:rFonts w:ascii="Calibri" w:hAnsi="Calibri" w:cs="Calibri"/>
          <w:sz w:val="20"/>
          <w:szCs w:val="18"/>
        </w:rPr>
      </w:pPr>
      <w:r w:rsidRPr="00EC1269">
        <w:rPr>
          <w:rFonts w:ascii="Calibri" w:hAnsi="Calibri" w:cs="Calibri"/>
          <w:b/>
          <w:sz w:val="20"/>
          <w:szCs w:val="18"/>
        </w:rPr>
        <w:t>Err 3 / Err 6:</w:t>
      </w:r>
      <w:r w:rsidRPr="00EC1269">
        <w:rPr>
          <w:rFonts w:ascii="Calibri" w:hAnsi="Calibri" w:cs="Calibri"/>
          <w:sz w:val="20"/>
          <w:szCs w:val="18"/>
        </w:rPr>
        <w:t xml:space="preserve"> not calibrated. </w:t>
      </w:r>
      <w:r w:rsidRPr="00EC1269">
        <w:rPr>
          <w:rFonts w:ascii="Calibri" w:hAnsi="Calibri" w:cs="Calibri"/>
          <w:b/>
          <w:sz w:val="20"/>
          <w:szCs w:val="18"/>
        </w:rPr>
        <w:t>Fix:</w:t>
      </w:r>
      <w:r w:rsidRPr="00EC1269">
        <w:rPr>
          <w:rFonts w:ascii="Calibri" w:hAnsi="Calibri" w:cs="Calibri"/>
          <w:sz w:val="20"/>
          <w:szCs w:val="18"/>
        </w:rPr>
        <w:t xml:space="preserve"> perform master reset. If reset doesn’t work and the meter is nearing five years old it may indicate the end of life for the oxygen sensor.</w:t>
      </w:r>
    </w:p>
    <w:p w14:paraId="6CD986BC" w14:textId="77777777" w:rsidR="00672D2C" w:rsidRPr="00EC1269" w:rsidRDefault="00672D2C" w:rsidP="00672D2C">
      <w:pPr>
        <w:spacing w:before="0" w:after="0"/>
        <w:rPr>
          <w:rFonts w:ascii="Calibri" w:hAnsi="Calibri" w:cs="Calibri"/>
          <w:sz w:val="20"/>
          <w:szCs w:val="18"/>
        </w:rPr>
      </w:pPr>
      <w:r w:rsidRPr="00EC1269">
        <w:rPr>
          <w:rFonts w:ascii="Calibri" w:hAnsi="Calibri" w:cs="Calibri"/>
          <w:b/>
          <w:sz w:val="20"/>
          <w:szCs w:val="18"/>
        </w:rPr>
        <w:t>Err 4:</w:t>
      </w:r>
      <w:r w:rsidRPr="00EC1269">
        <w:rPr>
          <w:rFonts w:ascii="Calibri" w:hAnsi="Calibri" w:cs="Calibri"/>
          <w:sz w:val="20"/>
          <w:szCs w:val="18"/>
        </w:rPr>
        <w:t xml:space="preserve"> CPU voltage below minimum. </w:t>
      </w:r>
      <w:r w:rsidRPr="00EC1269">
        <w:rPr>
          <w:rFonts w:ascii="Calibri" w:hAnsi="Calibri" w:cs="Calibri"/>
          <w:b/>
          <w:sz w:val="20"/>
          <w:szCs w:val="18"/>
        </w:rPr>
        <w:t>Fix:</w:t>
      </w:r>
      <w:r w:rsidRPr="00EC1269">
        <w:rPr>
          <w:rFonts w:ascii="Calibri" w:hAnsi="Calibri" w:cs="Calibri"/>
          <w:sz w:val="20"/>
          <w:szCs w:val="18"/>
        </w:rPr>
        <w:t xml:space="preserve"> replace CR2320 battery and perform master reset.</w:t>
      </w:r>
    </w:p>
    <w:p w14:paraId="1DA01A52" w14:textId="6D5CEF56" w:rsidR="00672D2C" w:rsidRPr="00EC1269" w:rsidRDefault="00D9673C" w:rsidP="00672D2C">
      <w:pPr>
        <w:rPr>
          <w:rFonts w:ascii="Calibri" w:hAnsi="Calibri" w:cs="Calibri"/>
          <w:b/>
          <w:sz w:val="20"/>
          <w:szCs w:val="18"/>
        </w:rPr>
      </w:pPr>
      <w:r w:rsidRPr="00EC1269">
        <w:rPr>
          <w:rFonts w:ascii="Calibri" w:hAnsi="Calibri" w:cs="Calibri"/>
          <w:b/>
          <w:sz w:val="20"/>
          <w:szCs w:val="18"/>
        </w:rPr>
        <w:lastRenderedPageBreak/>
        <w:t>Modifying Cable Length</w:t>
      </w:r>
    </w:p>
    <w:p w14:paraId="02796D91" w14:textId="7795F3DB" w:rsidR="003F036D" w:rsidRPr="00EC1269" w:rsidRDefault="00672D2C" w:rsidP="00672D2C">
      <w:pPr>
        <w:rPr>
          <w:rFonts w:ascii="Calibri" w:hAnsi="Calibri" w:cs="Calibri"/>
          <w:sz w:val="20"/>
          <w:szCs w:val="18"/>
        </w:rPr>
      </w:pPr>
      <w:r w:rsidRPr="00EC1269">
        <w:rPr>
          <w:rFonts w:ascii="Calibri" w:hAnsi="Calibri" w:cs="Calibri"/>
          <w:sz w:val="20"/>
          <w:szCs w:val="18"/>
        </w:rPr>
        <w:t>Although it is possible to splice additional cable to the separate sensor of the MO-200,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60" w:history="1">
        <w:r w:rsidR="0085517E" w:rsidRPr="0059182C">
          <w:rPr>
            <w:rStyle w:val="Hyperlink"/>
            <w:rFonts w:ascii="Calibri" w:hAnsi="Calibri" w:cs="Calibri"/>
            <w:sz w:val="20"/>
            <w:szCs w:val="18"/>
          </w:rPr>
          <w:t>http://www.apogeeinstruments.com/how-to-make-a-weatherproof-cable-splice/</w:t>
        </w:r>
      </w:hyperlink>
      <w:r w:rsidRPr="00EC1269">
        <w:rPr>
          <w:rFonts w:ascii="Calibri" w:hAnsi="Calibri" w:cs="Calibri"/>
          <w:sz w:val="20"/>
          <w:szCs w:val="18"/>
        </w:rPr>
        <w:t>).</w:t>
      </w:r>
    </w:p>
    <w:p w14:paraId="3D45991E" w14:textId="6E6A0B2F" w:rsidR="008342F5" w:rsidRPr="00EC1269" w:rsidRDefault="008342F5">
      <w:pPr>
        <w:rPr>
          <w:rFonts w:ascii="Calibri" w:hAnsi="Calibri" w:cs="Calibri"/>
          <w:sz w:val="20"/>
          <w:szCs w:val="18"/>
        </w:rPr>
      </w:pPr>
      <w:r w:rsidRPr="00EC1269">
        <w:rPr>
          <w:rFonts w:ascii="Calibri" w:hAnsi="Calibri" w:cs="Calibri"/>
          <w:sz w:val="20"/>
          <w:szCs w:val="18"/>
        </w:rPr>
        <w:br w:type="page"/>
      </w:r>
    </w:p>
    <w:p w14:paraId="556EA7C3" w14:textId="4F3BE311" w:rsidR="00802757" w:rsidRPr="001C7099" w:rsidRDefault="00F46D49" w:rsidP="00802757">
      <w:pPr>
        <w:pStyle w:val="Heading3"/>
        <w:rPr>
          <w:rFonts w:cs="Segoe UI Semilight"/>
          <w:sz w:val="14"/>
          <w:szCs w:val="14"/>
        </w:rPr>
      </w:pPr>
      <w:bookmarkStart w:id="28" w:name="_Toc72738729"/>
      <w:r>
        <w:rPr>
          <w:rFonts w:cs="Segoe UI Semilight"/>
          <w:szCs w:val="32"/>
        </w:rPr>
        <w:lastRenderedPageBreak/>
        <w:t>Return and Warranty Policy</w:t>
      </w:r>
      <w:bookmarkEnd w:id="28"/>
    </w:p>
    <w:p w14:paraId="366E6DF8" w14:textId="77777777" w:rsidR="002D1343" w:rsidRPr="008F2BE4" w:rsidRDefault="002D1343" w:rsidP="002D1343">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5A445A0C" w14:textId="77777777" w:rsidR="0085517E" w:rsidRDefault="0085517E" w:rsidP="0085517E">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0B3F5402" w14:textId="77777777" w:rsidR="0085517E" w:rsidRDefault="0085517E" w:rsidP="0085517E">
      <w:pPr>
        <w:pStyle w:val="Heading7"/>
        <w:rPr>
          <w:rFonts w:ascii="Calibri" w:hAnsi="Calibri" w:cs="Calibri"/>
          <w:sz w:val="28"/>
          <w:szCs w:val="20"/>
        </w:rPr>
      </w:pPr>
      <w:bookmarkStart w:id="32" w:name="_Toc390264176"/>
      <w:bookmarkStart w:id="33" w:name="_Toc390263902"/>
      <w:bookmarkStart w:id="34" w:name="_Toc390263770"/>
      <w:r>
        <w:rPr>
          <w:rFonts w:ascii="Calibri" w:hAnsi="Calibri" w:cs="Calibri"/>
          <w:sz w:val="28"/>
          <w:szCs w:val="20"/>
        </w:rPr>
        <w:t>WARRANTY POLICY</w:t>
      </w:r>
      <w:bookmarkEnd w:id="32"/>
      <w:bookmarkEnd w:id="33"/>
      <w:bookmarkEnd w:id="34"/>
      <w:r>
        <w:rPr>
          <w:rFonts w:ascii="Calibri" w:hAnsi="Calibri" w:cs="Calibri"/>
          <w:sz w:val="28"/>
          <w:szCs w:val="20"/>
        </w:rPr>
        <w:t xml:space="preserve"> </w:t>
      </w:r>
    </w:p>
    <w:p w14:paraId="17867572" w14:textId="77777777" w:rsidR="0085517E" w:rsidRDefault="0085517E" w:rsidP="0085517E">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1C544A0B" w14:textId="77777777" w:rsidR="0085517E" w:rsidRDefault="0085517E" w:rsidP="0085517E">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68A9413D" w14:textId="77777777" w:rsidR="0085517E" w:rsidRDefault="0085517E" w:rsidP="0085517E">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4038B8AC" w14:textId="77777777" w:rsidR="0085517E" w:rsidRDefault="0085517E" w:rsidP="0085517E">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5B116D75" w14:textId="77777777" w:rsidR="0085517E" w:rsidRDefault="0085517E" w:rsidP="0085517E">
      <w:pPr>
        <w:rPr>
          <w:rFonts w:ascii="Calibri" w:hAnsi="Calibri" w:cs="Calibri"/>
          <w:sz w:val="19"/>
          <w:szCs w:val="19"/>
        </w:rPr>
      </w:pPr>
      <w:r>
        <w:rPr>
          <w:rFonts w:ascii="Calibri" w:hAnsi="Calibri" w:cs="Calibri"/>
          <w:sz w:val="19"/>
          <w:szCs w:val="19"/>
        </w:rPr>
        <w:t>1. Improper installation or abuse.</w:t>
      </w:r>
    </w:p>
    <w:p w14:paraId="46A10C94" w14:textId="77777777" w:rsidR="0085517E" w:rsidRDefault="0085517E" w:rsidP="0085517E">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B6C52E6" w14:textId="77777777" w:rsidR="0085517E" w:rsidRDefault="0085517E" w:rsidP="0085517E">
      <w:pPr>
        <w:rPr>
          <w:rFonts w:ascii="Calibri" w:hAnsi="Calibri" w:cs="Calibri"/>
          <w:sz w:val="19"/>
          <w:szCs w:val="19"/>
        </w:rPr>
      </w:pPr>
      <w:r>
        <w:rPr>
          <w:rFonts w:ascii="Calibri" w:hAnsi="Calibri" w:cs="Calibri"/>
          <w:sz w:val="19"/>
          <w:szCs w:val="19"/>
        </w:rPr>
        <w:t xml:space="preserve">3. Natural occurrences such as lightning, fire, etc. </w:t>
      </w:r>
    </w:p>
    <w:p w14:paraId="75B4FFD1" w14:textId="77777777" w:rsidR="0085517E" w:rsidRDefault="0085517E" w:rsidP="0085517E">
      <w:pPr>
        <w:rPr>
          <w:rFonts w:ascii="Calibri" w:hAnsi="Calibri" w:cs="Calibri"/>
          <w:sz w:val="19"/>
          <w:szCs w:val="19"/>
        </w:rPr>
      </w:pPr>
      <w:r>
        <w:rPr>
          <w:rFonts w:ascii="Calibri" w:hAnsi="Calibri" w:cs="Calibri"/>
          <w:sz w:val="19"/>
          <w:szCs w:val="19"/>
        </w:rPr>
        <w:t>4. Unauthorized modification.</w:t>
      </w:r>
    </w:p>
    <w:p w14:paraId="3BC6F2F5" w14:textId="77777777" w:rsidR="0085517E" w:rsidRDefault="0085517E" w:rsidP="0085517E">
      <w:pPr>
        <w:rPr>
          <w:rFonts w:ascii="Calibri" w:hAnsi="Calibri" w:cs="Calibri"/>
          <w:sz w:val="19"/>
          <w:szCs w:val="19"/>
        </w:rPr>
      </w:pPr>
      <w:r>
        <w:rPr>
          <w:rFonts w:ascii="Calibri" w:hAnsi="Calibri" w:cs="Calibri"/>
          <w:sz w:val="19"/>
          <w:szCs w:val="19"/>
        </w:rPr>
        <w:t>5. Improper or unauthorized repair.</w:t>
      </w:r>
    </w:p>
    <w:p w14:paraId="5A63688F" w14:textId="77777777" w:rsidR="0085517E" w:rsidRDefault="0085517E" w:rsidP="0085517E">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32AF21B2" w14:textId="77777777" w:rsidR="0085517E" w:rsidRDefault="0085517E" w:rsidP="0085517E">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03AC8B26" w14:textId="77777777" w:rsidR="0085517E" w:rsidRDefault="0085517E" w:rsidP="0085517E">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0D62F059" w14:textId="77777777" w:rsidR="0085517E" w:rsidRDefault="0085517E" w:rsidP="0085517E">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27AB3B02" w14:textId="77777777" w:rsidR="0085517E" w:rsidRDefault="0085517E" w:rsidP="0085517E">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6F0389CD" w14:textId="77777777" w:rsidR="0085517E" w:rsidRDefault="0085517E" w:rsidP="0085517E">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75CA61A6" w14:textId="77777777" w:rsidR="0085517E" w:rsidRDefault="0085517E" w:rsidP="0085517E">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61"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701117F6" w14:textId="77777777" w:rsidR="0085517E" w:rsidRDefault="0085517E" w:rsidP="0085517E">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AD11F8B" w14:textId="77777777" w:rsidR="0085517E" w:rsidRDefault="0085517E" w:rsidP="0085517E">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23B3F5FC" w14:textId="77777777" w:rsidR="0085517E" w:rsidRDefault="0085517E" w:rsidP="0085517E">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49F079E5" w14:textId="77777777" w:rsidR="0085517E" w:rsidRDefault="0085517E" w:rsidP="0085517E">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29812C9F" w14:textId="77777777" w:rsidR="0085517E" w:rsidRDefault="0085517E" w:rsidP="0085517E">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B998EDA" w14:textId="77777777" w:rsidR="0085517E" w:rsidRDefault="0085517E" w:rsidP="0085517E">
      <w:pPr>
        <w:pStyle w:val="Heading7"/>
        <w:spacing w:line="240" w:lineRule="auto"/>
        <w:rPr>
          <w:rFonts w:ascii="Calibri" w:hAnsi="Calibri" w:cs="Calibri"/>
          <w:sz w:val="28"/>
          <w:szCs w:val="20"/>
        </w:rPr>
      </w:pPr>
      <w:bookmarkStart w:id="35" w:name="_Toc390264177"/>
      <w:bookmarkStart w:id="36" w:name="_Toc390263903"/>
      <w:bookmarkStart w:id="37" w:name="_Toc390263771"/>
      <w:r>
        <w:rPr>
          <w:rFonts w:ascii="Calibri" w:hAnsi="Calibri" w:cs="Calibri"/>
          <w:sz w:val="28"/>
          <w:szCs w:val="20"/>
        </w:rPr>
        <w:t xml:space="preserve">Products Beyond the Warranty Period </w:t>
      </w:r>
    </w:p>
    <w:p w14:paraId="2D0A18CA" w14:textId="77777777" w:rsidR="0085517E" w:rsidRDefault="0085517E" w:rsidP="0085517E">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62"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7765BDD1" w14:textId="77777777" w:rsidR="0085517E" w:rsidRDefault="0085517E" w:rsidP="0085517E">
      <w:pPr>
        <w:pStyle w:val="Heading7"/>
        <w:spacing w:line="240" w:lineRule="auto"/>
        <w:rPr>
          <w:rFonts w:ascii="Calibri" w:hAnsi="Calibri" w:cs="Calibri"/>
          <w:sz w:val="28"/>
          <w:szCs w:val="20"/>
        </w:rPr>
      </w:pPr>
      <w:r>
        <w:rPr>
          <w:rFonts w:ascii="Calibri" w:hAnsi="Calibri" w:cs="Calibri"/>
          <w:sz w:val="28"/>
          <w:szCs w:val="20"/>
        </w:rPr>
        <w:t>Other Terms</w:t>
      </w:r>
      <w:bookmarkEnd w:id="35"/>
      <w:bookmarkEnd w:id="36"/>
      <w:bookmarkEnd w:id="37"/>
      <w:r>
        <w:rPr>
          <w:rFonts w:ascii="Calibri" w:hAnsi="Calibri" w:cs="Calibri"/>
          <w:sz w:val="28"/>
          <w:szCs w:val="20"/>
        </w:rPr>
        <w:t xml:space="preserve"> </w:t>
      </w:r>
    </w:p>
    <w:p w14:paraId="15300339" w14:textId="77777777" w:rsidR="0085517E" w:rsidRDefault="0085517E" w:rsidP="0085517E">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6DF864C4" w14:textId="77777777" w:rsidR="0085517E" w:rsidRDefault="0085517E" w:rsidP="0085517E">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D3EA2D8" w14:textId="77777777" w:rsidR="0085517E" w:rsidRDefault="0085517E" w:rsidP="0085517E">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6C3834CA" w14:textId="77797838" w:rsidR="00A70530" w:rsidRPr="002D1343" w:rsidRDefault="0085517E" w:rsidP="0085517E">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20704" behindDoc="1" locked="0" layoutInCell="1" allowOverlap="1" wp14:anchorId="6B11F5A9" wp14:editId="34428873">
                <wp:simplePos x="0" y="0"/>
                <wp:positionH relativeFrom="column">
                  <wp:posOffset>-140970</wp:posOffset>
                </wp:positionH>
                <wp:positionV relativeFrom="paragraph">
                  <wp:posOffset>231140</wp:posOffset>
                </wp:positionV>
                <wp:extent cx="6217920" cy="800735"/>
                <wp:effectExtent l="190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A5114" w14:textId="77777777" w:rsidR="0085517E" w:rsidRDefault="0085517E" w:rsidP="0085517E">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5D52955" w14:textId="77777777" w:rsidR="0085517E" w:rsidRDefault="0085517E" w:rsidP="0085517E">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D9F7D25" w14:textId="6C95EA49" w:rsidR="0085517E" w:rsidRDefault="0085517E" w:rsidP="0085517E">
                            <w:pPr>
                              <w:jc w:val="center"/>
                              <w:rPr>
                                <w:rFonts w:ascii="Calibri" w:hAnsi="Calibri" w:cs="Calibri"/>
                                <w:sz w:val="16"/>
                                <w:szCs w:val="18"/>
                              </w:rPr>
                            </w:pPr>
                            <w:r>
                              <w:rPr>
                                <w:rFonts w:ascii="Calibri" w:hAnsi="Calibri" w:cs="Calibri"/>
                                <w:i/>
                                <w:sz w:val="16"/>
                                <w:szCs w:val="18"/>
                              </w:rPr>
                              <w:t>Copyright © 202</w:t>
                            </w:r>
                            <w:r w:rsidR="00B9457D">
                              <w:rPr>
                                <w:rFonts w:ascii="Calibri" w:hAnsi="Calibri" w:cs="Calibri"/>
                                <w:i/>
                                <w:sz w:val="16"/>
                                <w:szCs w:val="18"/>
                              </w:rPr>
                              <w:t>1</w:t>
                            </w:r>
                            <w:r>
                              <w:rPr>
                                <w:rFonts w:ascii="Calibri" w:hAnsi="Calibri" w:cs="Calibri"/>
                                <w:i/>
                                <w:sz w:val="16"/>
                                <w:szCs w:val="18"/>
                              </w:rPr>
                              <w:t xml:space="preserve"> Apogee Instruments, Inc.</w:t>
                            </w:r>
                          </w:p>
                          <w:p w14:paraId="0A90B110" w14:textId="77777777" w:rsidR="0085517E" w:rsidRDefault="0085517E" w:rsidP="0085517E">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1F5A9" id="_x0000_s1032" type="#_x0000_t202" style="position:absolute;margin-left:-11.1pt;margin-top:18.2pt;width:489.6pt;height:63.0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" stroked="f">
                <v:textbox>
                  <w:txbxContent>
                    <w:p w14:paraId="2B0A5114" w14:textId="77777777" w:rsidR="0085517E" w:rsidRDefault="0085517E" w:rsidP="0085517E">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5D52955" w14:textId="77777777" w:rsidR="0085517E" w:rsidRDefault="0085517E" w:rsidP="0085517E">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D9F7D25" w14:textId="6C95EA49" w:rsidR="0085517E" w:rsidRDefault="0085517E" w:rsidP="0085517E">
                      <w:pPr>
                        <w:jc w:val="center"/>
                        <w:rPr>
                          <w:rFonts w:ascii="Calibri" w:hAnsi="Calibri" w:cs="Calibri"/>
                          <w:sz w:val="16"/>
                          <w:szCs w:val="18"/>
                        </w:rPr>
                      </w:pPr>
                      <w:r>
                        <w:rPr>
                          <w:rFonts w:ascii="Calibri" w:hAnsi="Calibri" w:cs="Calibri"/>
                          <w:i/>
                          <w:sz w:val="16"/>
                          <w:szCs w:val="18"/>
                        </w:rPr>
                        <w:t>Copyright © 202</w:t>
                      </w:r>
                      <w:r w:rsidR="00B9457D">
                        <w:rPr>
                          <w:rFonts w:ascii="Calibri" w:hAnsi="Calibri" w:cs="Calibri"/>
                          <w:i/>
                          <w:sz w:val="16"/>
                          <w:szCs w:val="18"/>
                        </w:rPr>
                        <w:t>1</w:t>
                      </w:r>
                      <w:r>
                        <w:rPr>
                          <w:rFonts w:ascii="Calibri" w:hAnsi="Calibri" w:cs="Calibri"/>
                          <w:i/>
                          <w:sz w:val="16"/>
                          <w:szCs w:val="18"/>
                        </w:rPr>
                        <w:t xml:space="preserve"> Apogee Instruments, Inc.</w:t>
                      </w:r>
                    </w:p>
                    <w:p w14:paraId="0A90B110" w14:textId="77777777" w:rsidR="0085517E" w:rsidRDefault="0085517E" w:rsidP="0085517E">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2D1343" w:rsidSect="008A672F">
      <w:headerReference w:type="default" r:id="rId63"/>
      <w:footerReference w:type="default" r:id="rId64"/>
      <w:footerReference w:type="first" r:id="rId6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302A" w14:textId="77777777" w:rsidR="00510160" w:rsidRDefault="00510160" w:rsidP="00020335">
      <w:pPr>
        <w:spacing w:after="0" w:line="240" w:lineRule="auto"/>
      </w:pPr>
      <w:r>
        <w:separator/>
      </w:r>
    </w:p>
  </w:endnote>
  <w:endnote w:type="continuationSeparator" w:id="0">
    <w:p w14:paraId="4738A37A" w14:textId="77777777" w:rsidR="00510160" w:rsidRDefault="00510160"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3A89"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E278" w14:textId="148CC8FB" w:rsidR="00FF5933" w:rsidRPr="00EC1269" w:rsidRDefault="00FF5933" w:rsidP="00753734">
    <w:pPr>
      <w:pStyle w:val="NoSpacing"/>
      <w:jc w:val="center"/>
      <w:rPr>
        <w:rFonts w:ascii="Calibri" w:hAnsi="Calibri" w:cs="Segoe UI Semilight"/>
        <w:szCs w:val="18"/>
      </w:rPr>
    </w:pPr>
    <w:r w:rsidRPr="00EC1269">
      <w:rPr>
        <w:rFonts w:ascii="Calibri" w:hAnsi="Calibri" w:cs="Segoe UI Semilight"/>
        <w:b/>
        <w:szCs w:val="18"/>
      </w:rPr>
      <w:t>APOGEE INSTRUMENTS, INC.</w:t>
    </w:r>
    <w:r w:rsidRPr="00EC1269">
      <w:rPr>
        <w:rFonts w:ascii="Calibri" w:hAnsi="Calibri" w:cs="Segoe UI Semilight"/>
        <w:szCs w:val="18"/>
      </w:rPr>
      <w:t xml:space="preserve"> </w:t>
    </w:r>
    <w:r w:rsidR="00474952" w:rsidRPr="00EC1269">
      <w:rPr>
        <w:rFonts w:ascii="Calibri" w:hAnsi="Calibri" w:cs="Segoe UI Semilight"/>
        <w:b/>
        <w:szCs w:val="18"/>
      </w:rPr>
      <w:t>|</w:t>
    </w:r>
    <w:r w:rsidRPr="00EC1269">
      <w:rPr>
        <w:rFonts w:ascii="Calibri" w:hAnsi="Calibri" w:cs="Segoe UI Semilight"/>
        <w:szCs w:val="18"/>
      </w:rPr>
      <w:t xml:space="preserve"> </w:t>
    </w:r>
    <w:r w:rsidR="00474952" w:rsidRPr="00EC1269">
      <w:rPr>
        <w:rFonts w:ascii="Calibri" w:hAnsi="Calibri" w:cs="Segoe UI Semilight"/>
        <w:szCs w:val="18"/>
      </w:rPr>
      <w:t>721 WEST 1800 NORTH, LOGAN, UTAH 84321,</w:t>
    </w:r>
    <w:r w:rsidRPr="00EC1269">
      <w:rPr>
        <w:rFonts w:ascii="Calibri" w:hAnsi="Calibri" w:cs="Segoe UI Semilight"/>
        <w:szCs w:val="18"/>
      </w:rPr>
      <w:t xml:space="preserve"> USA</w:t>
    </w:r>
  </w:p>
  <w:p w14:paraId="10ADF521" w14:textId="3EF137E5" w:rsidR="00FF5933" w:rsidRPr="00EC1269" w:rsidRDefault="00FF5933" w:rsidP="00753734">
    <w:pPr>
      <w:pStyle w:val="NoSpacing"/>
      <w:jc w:val="center"/>
      <w:rPr>
        <w:rFonts w:ascii="Calibri" w:hAnsi="Calibri" w:cs="Segoe UI Semilight"/>
        <w:szCs w:val="18"/>
      </w:rPr>
    </w:pPr>
    <w:r w:rsidRPr="00EC1269">
      <w:rPr>
        <w:rFonts w:ascii="Calibri" w:hAnsi="Calibri" w:cs="Segoe UI Semilight"/>
        <w:szCs w:val="18"/>
      </w:rPr>
      <w:t xml:space="preserve">TEL: (435) 792-4700 </w:t>
    </w:r>
    <w:r w:rsidR="00474952" w:rsidRPr="00EC1269">
      <w:rPr>
        <w:rFonts w:ascii="Calibri" w:hAnsi="Calibri" w:cs="Segoe UI Semilight"/>
        <w:szCs w:val="18"/>
      </w:rPr>
      <w:t>|</w:t>
    </w:r>
    <w:r w:rsidRPr="00EC1269">
      <w:rPr>
        <w:rFonts w:ascii="Calibri" w:hAnsi="Calibri" w:cs="Segoe UI Semilight"/>
        <w:szCs w:val="18"/>
      </w:rPr>
      <w:t xml:space="preserve"> FAX: (435) 787-8268 </w:t>
    </w:r>
    <w:r w:rsidR="00474952" w:rsidRPr="00EC1269">
      <w:rPr>
        <w:rFonts w:ascii="Calibri" w:hAnsi="Calibri" w:cs="Segoe UI Semilight"/>
        <w:szCs w:val="18"/>
      </w:rPr>
      <w:t>|</w:t>
    </w:r>
    <w:r w:rsidRPr="00EC1269">
      <w:rPr>
        <w:rFonts w:ascii="Calibri" w:hAnsi="Calibri" w:cs="Segoe UI Semilight"/>
        <w:szCs w:val="18"/>
      </w:rPr>
      <w:t xml:space="preserve"> WEB: APOGEEINSTRUMENTS.COM</w:t>
    </w:r>
  </w:p>
  <w:p w14:paraId="7CA1BD2A" w14:textId="050D98D9" w:rsidR="00FF5933" w:rsidRPr="00EC1269" w:rsidRDefault="00FF5933" w:rsidP="00EC3747">
    <w:pPr>
      <w:jc w:val="center"/>
      <w:rPr>
        <w:rFonts w:ascii="Calibri" w:hAnsi="Calibri" w:cs="Segoe UI Semilight"/>
        <w:i/>
        <w:szCs w:val="18"/>
      </w:rPr>
    </w:pPr>
    <w:r w:rsidRPr="00EC1269">
      <w:rPr>
        <w:rFonts w:ascii="Calibri" w:hAnsi="Calibri" w:cs="Segoe UI Semilight"/>
        <w:i/>
        <w:szCs w:val="18"/>
      </w:rPr>
      <w:t>Copyright ©</w:t>
    </w:r>
    <w:r w:rsidR="009641BD">
      <w:rPr>
        <w:rFonts w:ascii="Calibri" w:hAnsi="Calibri" w:cs="Segoe UI Semilight"/>
        <w:i/>
        <w:szCs w:val="18"/>
      </w:rPr>
      <w:t xml:space="preserve"> 202</w:t>
    </w:r>
    <w:r w:rsidR="00E157B5">
      <w:rPr>
        <w:rFonts w:ascii="Calibri" w:hAnsi="Calibri" w:cs="Segoe UI Semilight"/>
        <w:i/>
        <w:szCs w:val="18"/>
      </w:rPr>
      <w:t>1</w:t>
    </w:r>
    <w:r w:rsidRPr="00EC1269">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26547" w14:textId="77777777" w:rsidR="00510160" w:rsidRDefault="00510160" w:rsidP="00020335">
      <w:pPr>
        <w:spacing w:after="0" w:line="240" w:lineRule="auto"/>
      </w:pPr>
      <w:r>
        <w:separator/>
      </w:r>
    </w:p>
  </w:footnote>
  <w:footnote w:type="continuationSeparator" w:id="0">
    <w:p w14:paraId="30266D60" w14:textId="77777777" w:rsidR="00510160" w:rsidRDefault="00510160"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8837D7B" w14:textId="77777777" w:rsidR="00FF5933" w:rsidRDefault="00FF5933">
        <w:pPr>
          <w:pStyle w:val="Header"/>
          <w:jc w:val="right"/>
        </w:pPr>
        <w:r>
          <w:fldChar w:fldCharType="begin"/>
        </w:r>
        <w:r>
          <w:instrText xml:space="preserve"> PAGE   \* MERGEFORMAT </w:instrText>
        </w:r>
        <w:r>
          <w:fldChar w:fldCharType="separate"/>
        </w:r>
        <w:r w:rsidR="00387D94">
          <w:rPr>
            <w:noProof/>
          </w:rPr>
          <w:t>19</w:t>
        </w:r>
        <w:r>
          <w:rPr>
            <w:noProof/>
          </w:rPr>
          <w:fldChar w:fldCharType="end"/>
        </w:r>
      </w:p>
    </w:sdtContent>
  </w:sdt>
  <w:p w14:paraId="6771CE98"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1CDB"/>
    <w:rsid w:val="00020335"/>
    <w:rsid w:val="000235FB"/>
    <w:rsid w:val="0002460E"/>
    <w:rsid w:val="00031857"/>
    <w:rsid w:val="000719F3"/>
    <w:rsid w:val="00072EEE"/>
    <w:rsid w:val="000B4131"/>
    <w:rsid w:val="000D016C"/>
    <w:rsid w:val="000F125C"/>
    <w:rsid w:val="00100FCD"/>
    <w:rsid w:val="001151C1"/>
    <w:rsid w:val="00145FD5"/>
    <w:rsid w:val="00166316"/>
    <w:rsid w:val="00177464"/>
    <w:rsid w:val="00191779"/>
    <w:rsid w:val="0019617A"/>
    <w:rsid w:val="001C7099"/>
    <w:rsid w:val="00220EA5"/>
    <w:rsid w:val="00221C06"/>
    <w:rsid w:val="00224747"/>
    <w:rsid w:val="00224F70"/>
    <w:rsid w:val="002256C3"/>
    <w:rsid w:val="00244A5C"/>
    <w:rsid w:val="00250A00"/>
    <w:rsid w:val="0025499F"/>
    <w:rsid w:val="0025529B"/>
    <w:rsid w:val="0028712A"/>
    <w:rsid w:val="0029724C"/>
    <w:rsid w:val="002A1F95"/>
    <w:rsid w:val="002B32D6"/>
    <w:rsid w:val="002C3262"/>
    <w:rsid w:val="002D1343"/>
    <w:rsid w:val="002D5E32"/>
    <w:rsid w:val="002D655D"/>
    <w:rsid w:val="002E6FB3"/>
    <w:rsid w:val="002F2CAF"/>
    <w:rsid w:val="00303C66"/>
    <w:rsid w:val="00314F23"/>
    <w:rsid w:val="00363CD6"/>
    <w:rsid w:val="00374EA0"/>
    <w:rsid w:val="00387D94"/>
    <w:rsid w:val="003B689D"/>
    <w:rsid w:val="003B7572"/>
    <w:rsid w:val="003D0E2D"/>
    <w:rsid w:val="003D24C4"/>
    <w:rsid w:val="003D5BE2"/>
    <w:rsid w:val="003F036D"/>
    <w:rsid w:val="004150C2"/>
    <w:rsid w:val="004152AC"/>
    <w:rsid w:val="0044324F"/>
    <w:rsid w:val="00444D0A"/>
    <w:rsid w:val="00453AD8"/>
    <w:rsid w:val="00460F54"/>
    <w:rsid w:val="00464DDB"/>
    <w:rsid w:val="00474952"/>
    <w:rsid w:val="004762E7"/>
    <w:rsid w:val="0048124C"/>
    <w:rsid w:val="0048190C"/>
    <w:rsid w:val="004D2AEB"/>
    <w:rsid w:val="004E706A"/>
    <w:rsid w:val="004F39C2"/>
    <w:rsid w:val="004F53FC"/>
    <w:rsid w:val="004F6829"/>
    <w:rsid w:val="00510160"/>
    <w:rsid w:val="00514747"/>
    <w:rsid w:val="005420D5"/>
    <w:rsid w:val="00585C9D"/>
    <w:rsid w:val="005A3C43"/>
    <w:rsid w:val="005D6630"/>
    <w:rsid w:val="005F6EA4"/>
    <w:rsid w:val="00601561"/>
    <w:rsid w:val="00616B66"/>
    <w:rsid w:val="00624F30"/>
    <w:rsid w:val="00633911"/>
    <w:rsid w:val="00672D2C"/>
    <w:rsid w:val="00677883"/>
    <w:rsid w:val="00682970"/>
    <w:rsid w:val="006908EC"/>
    <w:rsid w:val="006B59C3"/>
    <w:rsid w:val="006C3E76"/>
    <w:rsid w:val="006C4029"/>
    <w:rsid w:val="006D74AE"/>
    <w:rsid w:val="006E0AAB"/>
    <w:rsid w:val="006E4A92"/>
    <w:rsid w:val="006F47A9"/>
    <w:rsid w:val="00716010"/>
    <w:rsid w:val="0073657A"/>
    <w:rsid w:val="0075320F"/>
    <w:rsid w:val="00753734"/>
    <w:rsid w:val="0076589B"/>
    <w:rsid w:val="00797DDA"/>
    <w:rsid w:val="007D4FB0"/>
    <w:rsid w:val="007F67C1"/>
    <w:rsid w:val="0080018A"/>
    <w:rsid w:val="00802757"/>
    <w:rsid w:val="008177B3"/>
    <w:rsid w:val="008342F5"/>
    <w:rsid w:val="008457B2"/>
    <w:rsid w:val="0085517E"/>
    <w:rsid w:val="00860DF9"/>
    <w:rsid w:val="00870424"/>
    <w:rsid w:val="00874BB5"/>
    <w:rsid w:val="008879A5"/>
    <w:rsid w:val="00890414"/>
    <w:rsid w:val="00894B27"/>
    <w:rsid w:val="008A672F"/>
    <w:rsid w:val="008C59A7"/>
    <w:rsid w:val="008C79C7"/>
    <w:rsid w:val="008D33FA"/>
    <w:rsid w:val="008E7A52"/>
    <w:rsid w:val="008E7D93"/>
    <w:rsid w:val="008F29AE"/>
    <w:rsid w:val="0090572D"/>
    <w:rsid w:val="00936089"/>
    <w:rsid w:val="009363C7"/>
    <w:rsid w:val="0094550F"/>
    <w:rsid w:val="009636C6"/>
    <w:rsid w:val="009641BD"/>
    <w:rsid w:val="00985ACF"/>
    <w:rsid w:val="009976C3"/>
    <w:rsid w:val="009A1C52"/>
    <w:rsid w:val="009B4D0E"/>
    <w:rsid w:val="009C06F8"/>
    <w:rsid w:val="009D6D8B"/>
    <w:rsid w:val="009F020F"/>
    <w:rsid w:val="009F4920"/>
    <w:rsid w:val="009F51AE"/>
    <w:rsid w:val="009F6EE4"/>
    <w:rsid w:val="00A2002C"/>
    <w:rsid w:val="00A34E2D"/>
    <w:rsid w:val="00A51E19"/>
    <w:rsid w:val="00A70530"/>
    <w:rsid w:val="00A82715"/>
    <w:rsid w:val="00A90090"/>
    <w:rsid w:val="00A94165"/>
    <w:rsid w:val="00A97458"/>
    <w:rsid w:val="00AE58DE"/>
    <w:rsid w:val="00AF1AD0"/>
    <w:rsid w:val="00AF37DB"/>
    <w:rsid w:val="00B315C1"/>
    <w:rsid w:val="00B44742"/>
    <w:rsid w:val="00B5508F"/>
    <w:rsid w:val="00B57BAD"/>
    <w:rsid w:val="00B73C06"/>
    <w:rsid w:val="00B83A00"/>
    <w:rsid w:val="00B9457D"/>
    <w:rsid w:val="00BA3EA9"/>
    <w:rsid w:val="00BB664C"/>
    <w:rsid w:val="00BB749C"/>
    <w:rsid w:val="00BD77CD"/>
    <w:rsid w:val="00C0675F"/>
    <w:rsid w:val="00C147A9"/>
    <w:rsid w:val="00C26281"/>
    <w:rsid w:val="00C41A72"/>
    <w:rsid w:val="00C56811"/>
    <w:rsid w:val="00C60BB9"/>
    <w:rsid w:val="00C614E5"/>
    <w:rsid w:val="00CA4297"/>
    <w:rsid w:val="00CC412A"/>
    <w:rsid w:val="00CC6FAE"/>
    <w:rsid w:val="00CF27C9"/>
    <w:rsid w:val="00CF3DB6"/>
    <w:rsid w:val="00D03D6C"/>
    <w:rsid w:val="00D11D5D"/>
    <w:rsid w:val="00D129A5"/>
    <w:rsid w:val="00D400B7"/>
    <w:rsid w:val="00D4481E"/>
    <w:rsid w:val="00D560E2"/>
    <w:rsid w:val="00D7058D"/>
    <w:rsid w:val="00D8313D"/>
    <w:rsid w:val="00D9183C"/>
    <w:rsid w:val="00D9673C"/>
    <w:rsid w:val="00DA593A"/>
    <w:rsid w:val="00DD5566"/>
    <w:rsid w:val="00DE3E61"/>
    <w:rsid w:val="00DE70EC"/>
    <w:rsid w:val="00E15601"/>
    <w:rsid w:val="00E157B5"/>
    <w:rsid w:val="00E21642"/>
    <w:rsid w:val="00E451C7"/>
    <w:rsid w:val="00E57E20"/>
    <w:rsid w:val="00E62204"/>
    <w:rsid w:val="00E6654F"/>
    <w:rsid w:val="00E72EE9"/>
    <w:rsid w:val="00E87888"/>
    <w:rsid w:val="00EB00C0"/>
    <w:rsid w:val="00EB23DB"/>
    <w:rsid w:val="00EB3825"/>
    <w:rsid w:val="00EB79C1"/>
    <w:rsid w:val="00EC1269"/>
    <w:rsid w:val="00EC3747"/>
    <w:rsid w:val="00EF3709"/>
    <w:rsid w:val="00F063E0"/>
    <w:rsid w:val="00F22A27"/>
    <w:rsid w:val="00F27FF5"/>
    <w:rsid w:val="00F331AC"/>
    <w:rsid w:val="00F46D49"/>
    <w:rsid w:val="00F50583"/>
    <w:rsid w:val="00F55099"/>
    <w:rsid w:val="00F61A9F"/>
    <w:rsid w:val="00F66047"/>
    <w:rsid w:val="00F66CE1"/>
    <w:rsid w:val="00F67ED1"/>
    <w:rsid w:val="00F83DEE"/>
    <w:rsid w:val="00F84D4C"/>
    <w:rsid w:val="00F85B58"/>
    <w:rsid w:val="00F915AB"/>
    <w:rsid w:val="00F9161D"/>
    <w:rsid w:val="00F95187"/>
    <w:rsid w:val="00F953E4"/>
    <w:rsid w:val="00F956F1"/>
    <w:rsid w:val="00F97278"/>
    <w:rsid w:val="00FA5249"/>
    <w:rsid w:val="00FB76F5"/>
    <w:rsid w:val="00FC00E1"/>
    <w:rsid w:val="00FC7992"/>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4:docId w14:val="09B3B51F"/>
  <w15:docId w15:val="{0C3D76AA-6499-4122-AB40-C1BB590E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D49"/>
    <w:rPr>
      <w:rFonts w:ascii="Myriad Pro" w:hAnsi="Myriad Pro"/>
      <w:sz w:val="18"/>
      <w:szCs w:val="20"/>
    </w:rPr>
  </w:style>
  <w:style w:type="paragraph" w:styleId="Heading1">
    <w:name w:val="heading 1"/>
    <w:basedOn w:val="Normal"/>
    <w:next w:val="Normal"/>
    <w:link w:val="Heading1Char"/>
    <w:uiPriority w:val="9"/>
    <w:qFormat/>
    <w:rsid w:val="00F46D49"/>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C1269"/>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F46D49"/>
    <w:rPr>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C1269"/>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224F70"/>
    <w:rPr>
      <w:rFonts w:cs="Verdana"/>
      <w:color w:val="211D1E"/>
      <w:sz w:val="18"/>
      <w:szCs w:val="18"/>
    </w:rPr>
  </w:style>
  <w:style w:type="character" w:customStyle="1" w:styleId="A4">
    <w:name w:val="A4"/>
    <w:uiPriority w:val="99"/>
    <w:rsid w:val="00224F70"/>
    <w:rPr>
      <w:rFonts w:cs="Verdana"/>
      <w:color w:val="211D1E"/>
      <w:sz w:val="10"/>
      <w:szCs w:val="10"/>
    </w:rPr>
  </w:style>
  <w:style w:type="table" w:styleId="MediumList1">
    <w:name w:val="Medium List 1"/>
    <w:basedOn w:val="TableNormal"/>
    <w:uiPriority w:val="65"/>
    <w:unhideWhenUsed/>
    <w:rsid w:val="00224747"/>
    <w:pPr>
      <w:spacing w:before="0"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94590">
      <w:bodyDiv w:val="1"/>
      <w:marLeft w:val="0"/>
      <w:marRight w:val="0"/>
      <w:marTop w:val="0"/>
      <w:marBottom w:val="0"/>
      <w:divBdr>
        <w:top w:val="none" w:sz="0" w:space="0" w:color="auto"/>
        <w:left w:val="none" w:sz="0" w:space="0" w:color="auto"/>
        <w:bottom w:val="none" w:sz="0" w:space="0" w:color="auto"/>
        <w:right w:val="none" w:sz="0" w:space="0" w:color="auto"/>
      </w:divBdr>
    </w:div>
    <w:div w:id="1070037983">
      <w:bodyDiv w:val="1"/>
      <w:marLeft w:val="0"/>
      <w:marRight w:val="0"/>
      <w:marTop w:val="0"/>
      <w:marBottom w:val="0"/>
      <w:divBdr>
        <w:top w:val="none" w:sz="0" w:space="0" w:color="auto"/>
        <w:left w:val="none" w:sz="0" w:space="0" w:color="auto"/>
        <w:bottom w:val="none" w:sz="0" w:space="0" w:color="auto"/>
        <w:right w:val="none" w:sz="0" w:space="0" w:color="auto"/>
      </w:divBdr>
    </w:div>
    <w:div w:id="1525438092">
      <w:bodyDiv w:val="1"/>
      <w:marLeft w:val="0"/>
      <w:marRight w:val="0"/>
      <w:marTop w:val="0"/>
      <w:marBottom w:val="0"/>
      <w:divBdr>
        <w:top w:val="none" w:sz="0" w:space="0" w:color="auto"/>
        <w:left w:val="none" w:sz="0" w:space="0" w:color="auto"/>
        <w:bottom w:val="none" w:sz="0" w:space="0" w:color="auto"/>
        <w:right w:val="none" w:sz="0" w:space="0" w:color="auto"/>
      </w:divBdr>
    </w:div>
    <w:div w:id="212272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4.wmf"/><Relationship Id="rId42" Type="http://schemas.openxmlformats.org/officeDocument/2006/relationships/oleObject" Target="embeddings/oleObject5.bin"/><Relationship Id="rId47" Type="http://schemas.openxmlformats.org/officeDocument/2006/relationships/image" Target="media/image31.tiff"/><Relationship Id="rId50" Type="http://schemas.openxmlformats.org/officeDocument/2006/relationships/hyperlink" Target="http://www.apogeeinstruments.com/downloads/" TargetMode="External"/><Relationship Id="rId55" Type="http://schemas.openxmlformats.org/officeDocument/2006/relationships/image" Target="media/image35.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em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wmf"/><Relationship Id="rId37" Type="http://schemas.openxmlformats.org/officeDocument/2006/relationships/image" Target="media/image25.tiff"/><Relationship Id="rId40" Type="http://schemas.openxmlformats.org/officeDocument/2006/relationships/image" Target="media/image27.jpeg"/><Relationship Id="rId45" Type="http://schemas.openxmlformats.org/officeDocument/2006/relationships/image" Target="media/image30.wmf"/><Relationship Id="rId53" Type="http://schemas.openxmlformats.org/officeDocument/2006/relationships/hyperlink" Target="https://youtu.be/-lvw3rqOF5w?t=432" TargetMode="External"/><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pogeeinstruments.com/tech-support-recalibration-repairs/"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2.wmf"/><Relationship Id="rId35" Type="http://schemas.openxmlformats.org/officeDocument/2006/relationships/oleObject" Target="embeddings/oleObject3.bin"/><Relationship Id="rId43" Type="http://schemas.openxmlformats.org/officeDocument/2006/relationships/image" Target="media/image29.wmf"/><Relationship Id="rId48" Type="http://schemas.openxmlformats.org/officeDocument/2006/relationships/image" Target="media/image32.jpg"/><Relationship Id="rId56" Type="http://schemas.openxmlformats.org/officeDocument/2006/relationships/image" Target="media/image36.jpe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2.bin"/><Relationship Id="rId38" Type="http://schemas.openxmlformats.org/officeDocument/2006/relationships/image" Target="media/image26.wmf"/><Relationship Id="rId46" Type="http://schemas.openxmlformats.org/officeDocument/2006/relationships/oleObject" Target="embeddings/oleObject7.bin"/><Relationship Id="rId59" Type="http://schemas.openxmlformats.org/officeDocument/2006/relationships/image" Target="media/image39.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8.wmf"/><Relationship Id="rId54" Type="http://schemas.openxmlformats.org/officeDocument/2006/relationships/image" Target="media/image34.png"/><Relationship Id="rId62" Type="http://schemas.openxmlformats.org/officeDocument/2006/relationships/hyperlink" Target="mailto:techsupport@apogeeinstrument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ac-100-communcation-cable/" TargetMode="External"/><Relationship Id="rId36" Type="http://schemas.openxmlformats.org/officeDocument/2006/relationships/hyperlink" Target="http://www.apogeeinstruments.com/barometric-pressure/" TargetMode="External"/><Relationship Id="rId49" Type="http://schemas.openxmlformats.org/officeDocument/2006/relationships/hyperlink" Target="https://www.apogeeinstruments.com/ac-100-communication-cable/" TargetMode="External"/><Relationship Id="rId57" Type="http://schemas.openxmlformats.org/officeDocument/2006/relationships/image" Target="media/image37.jpeg"/><Relationship Id="rId10" Type="http://schemas.openxmlformats.org/officeDocument/2006/relationships/image" Target="media/image3.emf"/><Relationship Id="rId31" Type="http://schemas.openxmlformats.org/officeDocument/2006/relationships/oleObject" Target="embeddings/oleObject1.bin"/><Relationship Id="rId44" Type="http://schemas.openxmlformats.org/officeDocument/2006/relationships/oleObject" Target="embeddings/oleObject6.bin"/><Relationship Id="rId52" Type="http://schemas.openxmlformats.org/officeDocument/2006/relationships/hyperlink" Target="https://youtu.be/-lvw3rqOF5w?t=432" TargetMode="External"/><Relationship Id="rId60" Type="http://schemas.openxmlformats.org/officeDocument/2006/relationships/hyperlink" Target="http://www.apogeeinstruments.com/how-to-make-a-weatherproof-cable-splice/"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2667B-2E46-464F-A0F3-BBBFEB14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23</Pages>
  <Words>4887</Words>
  <Characters>27859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Baldwin</cp:lastModifiedBy>
  <cp:revision>38</cp:revision>
  <cp:lastPrinted>2021-05-24T14:51:00Z</cp:lastPrinted>
  <dcterms:created xsi:type="dcterms:W3CDTF">2015-12-07T21:57:00Z</dcterms:created>
  <dcterms:modified xsi:type="dcterms:W3CDTF">2021-05-24T14:52:00Z</dcterms:modified>
</cp:coreProperties>
</file>