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61077" w14:textId="77777777" w:rsidR="00B57BAD" w:rsidRPr="008A672F" w:rsidRDefault="00AD6E67" w:rsidP="00AD6E67">
      <w:pPr>
        <w:jc w:val="center"/>
        <w:rPr>
          <w:rFonts w:ascii="Avenir LT Std 35 Light" w:hAnsi="Avenir LT Std 35 Light"/>
        </w:rPr>
      </w:pPr>
      <w:bookmarkStart w:id="0" w:name="_Hlk72740125"/>
      <w:bookmarkEnd w:id="0"/>
      <w:r>
        <w:rPr>
          <w:rFonts w:ascii="Avenir LT Std 35 Light" w:hAnsi="Avenir LT Std 35 Light"/>
          <w:noProof/>
        </w:rPr>
        <w:drawing>
          <wp:inline distT="0" distB="0" distL="0" distR="0" wp14:anchorId="7DCE9F36" wp14:editId="7ABEDECA">
            <wp:extent cx="5486400" cy="2268415"/>
            <wp:effectExtent l="0" t="0" r="0" b="0"/>
            <wp:docPr id="3" name="Picture 3"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3CE26FC9" w14:textId="77777777" w:rsidR="00B57BAD" w:rsidRPr="00566F07" w:rsidRDefault="00B5508F" w:rsidP="004D280E">
      <w:pPr>
        <w:pStyle w:val="Heading1"/>
        <w:rPr>
          <w:rFonts w:asciiTheme="minorHAnsi" w:hAnsiTheme="minorHAnsi" w:cstheme="minorHAnsi"/>
          <w:sz w:val="48"/>
          <w:szCs w:val="48"/>
        </w:rPr>
      </w:pPr>
      <w:bookmarkStart w:id="1" w:name="_Toc390263757"/>
      <w:bookmarkStart w:id="2" w:name="_Toc390263891"/>
      <w:bookmarkStart w:id="3" w:name="_Toc390264165"/>
      <w:bookmarkStart w:id="4" w:name="_Toc72740222"/>
      <w:r w:rsidRPr="00566F07">
        <w:rPr>
          <w:rFonts w:asciiTheme="minorHAnsi" w:hAnsiTheme="minorHAnsi" w:cstheme="minorHAnsi"/>
          <w:sz w:val="48"/>
          <w:szCs w:val="48"/>
        </w:rPr>
        <w:t>Owner’s Manual</w:t>
      </w:r>
      <w:bookmarkEnd w:id="1"/>
      <w:bookmarkEnd w:id="2"/>
      <w:bookmarkEnd w:id="3"/>
      <w:bookmarkEnd w:id="4"/>
    </w:p>
    <w:p w14:paraId="55E74198" w14:textId="77777777" w:rsidR="0076589B" w:rsidRPr="00566F07" w:rsidRDefault="001B0F0E" w:rsidP="0076589B">
      <w:pPr>
        <w:pStyle w:val="Heading7"/>
        <w:jc w:val="center"/>
        <w:rPr>
          <w:rFonts w:asciiTheme="minorHAnsi" w:hAnsiTheme="minorHAnsi" w:cstheme="minorHAnsi"/>
          <w:sz w:val="72"/>
          <w:szCs w:val="72"/>
        </w:rPr>
      </w:pPr>
      <w:r w:rsidRPr="00566F07">
        <w:rPr>
          <w:rFonts w:asciiTheme="minorHAnsi" w:hAnsiTheme="minorHAnsi" w:cstheme="minorHAnsi"/>
          <w:sz w:val="72"/>
          <w:szCs w:val="72"/>
        </w:rPr>
        <w:t xml:space="preserve">Quantum </w:t>
      </w:r>
      <w:r w:rsidR="007C4E2B" w:rsidRPr="00566F07">
        <w:rPr>
          <w:rFonts w:asciiTheme="minorHAnsi" w:hAnsiTheme="minorHAnsi" w:cstheme="minorHAnsi"/>
          <w:sz w:val="72"/>
          <w:szCs w:val="72"/>
        </w:rPr>
        <w:t>Meter</w:t>
      </w:r>
    </w:p>
    <w:p w14:paraId="23CC3A50" w14:textId="4763E9AA" w:rsidR="008342F5" w:rsidRDefault="00505454" w:rsidP="00041545">
      <w:pPr>
        <w:spacing w:line="240" w:lineRule="auto"/>
        <w:jc w:val="center"/>
        <w:rPr>
          <w:rFonts w:asciiTheme="minorHAnsi" w:hAnsiTheme="minorHAnsi" w:cstheme="minorHAnsi"/>
          <w:sz w:val="36"/>
          <w:szCs w:val="36"/>
        </w:rPr>
      </w:pPr>
      <w:r w:rsidRPr="00566F07">
        <w:rPr>
          <w:rFonts w:asciiTheme="minorHAnsi" w:hAnsiTheme="minorHAnsi" w:cstheme="minorHAnsi"/>
          <w:sz w:val="36"/>
          <w:szCs w:val="36"/>
        </w:rPr>
        <w:t>Model</w:t>
      </w:r>
      <w:r w:rsidR="00411D55" w:rsidRPr="00566F07">
        <w:rPr>
          <w:rFonts w:asciiTheme="minorHAnsi" w:hAnsiTheme="minorHAnsi" w:cstheme="minorHAnsi"/>
          <w:sz w:val="36"/>
          <w:szCs w:val="36"/>
        </w:rPr>
        <w:t>s</w:t>
      </w:r>
      <w:r w:rsidR="008342F5" w:rsidRPr="00566F07">
        <w:rPr>
          <w:rFonts w:asciiTheme="minorHAnsi" w:hAnsiTheme="minorHAnsi" w:cstheme="minorHAnsi"/>
          <w:sz w:val="36"/>
          <w:szCs w:val="36"/>
        </w:rPr>
        <w:t xml:space="preserve"> </w:t>
      </w:r>
      <w:r w:rsidR="007C4E2B" w:rsidRPr="00566F07">
        <w:rPr>
          <w:rFonts w:asciiTheme="minorHAnsi" w:hAnsiTheme="minorHAnsi" w:cstheme="minorHAnsi"/>
          <w:sz w:val="36"/>
          <w:szCs w:val="36"/>
        </w:rPr>
        <w:t>M</w:t>
      </w:r>
      <w:r w:rsidR="001B0F0E" w:rsidRPr="00566F07">
        <w:rPr>
          <w:rFonts w:asciiTheme="minorHAnsi" w:hAnsiTheme="minorHAnsi" w:cstheme="minorHAnsi"/>
          <w:sz w:val="36"/>
          <w:szCs w:val="36"/>
        </w:rPr>
        <w:t>Q</w:t>
      </w:r>
      <w:r w:rsidR="0048190C" w:rsidRPr="00566F07">
        <w:rPr>
          <w:rFonts w:asciiTheme="minorHAnsi" w:hAnsiTheme="minorHAnsi" w:cstheme="minorHAnsi"/>
          <w:sz w:val="36"/>
          <w:szCs w:val="36"/>
        </w:rPr>
        <w:t>-</w:t>
      </w:r>
      <w:r w:rsidR="007C4E2B" w:rsidRPr="00566F07">
        <w:rPr>
          <w:rFonts w:asciiTheme="minorHAnsi" w:hAnsiTheme="minorHAnsi" w:cstheme="minorHAnsi"/>
          <w:sz w:val="36"/>
          <w:szCs w:val="36"/>
        </w:rPr>
        <w:t>1</w:t>
      </w:r>
      <w:r w:rsidR="001B0F0E" w:rsidRPr="00566F07">
        <w:rPr>
          <w:rFonts w:asciiTheme="minorHAnsi" w:hAnsiTheme="minorHAnsi" w:cstheme="minorHAnsi"/>
          <w:sz w:val="36"/>
          <w:szCs w:val="36"/>
        </w:rPr>
        <w:t>0</w:t>
      </w:r>
      <w:r w:rsidR="0048190C" w:rsidRPr="00566F07">
        <w:rPr>
          <w:rFonts w:asciiTheme="minorHAnsi" w:hAnsiTheme="minorHAnsi" w:cstheme="minorHAnsi"/>
          <w:sz w:val="36"/>
          <w:szCs w:val="36"/>
        </w:rPr>
        <w:t>0</w:t>
      </w:r>
      <w:r w:rsidR="002B58AA">
        <w:rPr>
          <w:rFonts w:asciiTheme="minorHAnsi" w:hAnsiTheme="minorHAnsi" w:cstheme="minorHAnsi"/>
          <w:sz w:val="36"/>
          <w:szCs w:val="36"/>
        </w:rPr>
        <w:t>X</w:t>
      </w:r>
      <w:r w:rsidR="00392E8E">
        <w:rPr>
          <w:rFonts w:asciiTheme="minorHAnsi" w:hAnsiTheme="minorHAnsi" w:cstheme="minorHAnsi"/>
          <w:sz w:val="36"/>
          <w:szCs w:val="36"/>
        </w:rPr>
        <w:t xml:space="preserve"> and</w:t>
      </w:r>
      <w:r w:rsidR="007C4E2B" w:rsidRPr="00566F07">
        <w:rPr>
          <w:rFonts w:asciiTheme="minorHAnsi" w:hAnsiTheme="minorHAnsi" w:cstheme="minorHAnsi"/>
          <w:sz w:val="36"/>
          <w:szCs w:val="36"/>
        </w:rPr>
        <w:t xml:space="preserve"> MQ-200</w:t>
      </w:r>
      <w:r w:rsidR="002B58AA">
        <w:rPr>
          <w:rFonts w:asciiTheme="minorHAnsi" w:hAnsiTheme="minorHAnsi" w:cstheme="minorHAnsi"/>
          <w:sz w:val="36"/>
          <w:szCs w:val="36"/>
        </w:rPr>
        <w:t>X</w:t>
      </w:r>
    </w:p>
    <w:p w14:paraId="5F08033C" w14:textId="1E98B47F" w:rsidR="00041545" w:rsidRPr="00566F07" w:rsidRDefault="00041545" w:rsidP="00041545">
      <w:pPr>
        <w:spacing w:line="240" w:lineRule="auto"/>
        <w:jc w:val="center"/>
        <w:rPr>
          <w:rFonts w:asciiTheme="minorHAnsi" w:hAnsiTheme="minorHAnsi" w:cstheme="minorHAnsi"/>
          <w:sz w:val="36"/>
          <w:szCs w:val="36"/>
        </w:rPr>
      </w:pPr>
      <w:bookmarkStart w:id="5" w:name="_Hlk71008646"/>
      <w:r>
        <w:rPr>
          <w:rFonts w:ascii="Calibri" w:hAnsi="Calibri" w:cs="Calibri"/>
          <w:sz w:val="24"/>
          <w:szCs w:val="36"/>
        </w:rPr>
        <w:t xml:space="preserve">Rev: </w:t>
      </w:r>
      <w:r w:rsidR="00140646">
        <w:rPr>
          <w:rFonts w:ascii="Calibri" w:hAnsi="Calibri" w:cs="Calibri"/>
          <w:sz w:val="24"/>
          <w:szCs w:val="36"/>
        </w:rPr>
        <w:t>30</w:t>
      </w:r>
      <w:r>
        <w:rPr>
          <w:rFonts w:ascii="Calibri" w:hAnsi="Calibri" w:cs="Calibri"/>
          <w:sz w:val="24"/>
          <w:szCs w:val="36"/>
        </w:rPr>
        <w:t>-</w:t>
      </w:r>
      <w:r w:rsidR="00140646">
        <w:rPr>
          <w:rFonts w:ascii="Calibri" w:hAnsi="Calibri" w:cs="Calibri"/>
          <w:sz w:val="24"/>
          <w:szCs w:val="36"/>
        </w:rPr>
        <w:t>March</w:t>
      </w:r>
      <w:r>
        <w:rPr>
          <w:rFonts w:ascii="Calibri" w:hAnsi="Calibri" w:cs="Calibri"/>
          <w:sz w:val="24"/>
          <w:szCs w:val="36"/>
        </w:rPr>
        <w:t>-202</w:t>
      </w:r>
      <w:r w:rsidR="00444638">
        <w:rPr>
          <w:rFonts w:ascii="Calibri" w:hAnsi="Calibri" w:cs="Calibri"/>
          <w:sz w:val="24"/>
          <w:szCs w:val="36"/>
        </w:rPr>
        <w:t>2</w:t>
      </w:r>
    </w:p>
    <w:bookmarkEnd w:id="5"/>
    <w:p w14:paraId="6CE5DD96" w14:textId="77777777" w:rsidR="00AD6E67" w:rsidRPr="00AD6E67" w:rsidRDefault="00392E8E" w:rsidP="008342F5">
      <w:pPr>
        <w:jc w:val="center"/>
        <w:rPr>
          <w:rFonts w:ascii="Avenir LT Std 35 Light" w:hAnsi="Avenir LT Std 35 Light"/>
          <w:sz w:val="16"/>
          <w:szCs w:val="16"/>
        </w:rPr>
      </w:pPr>
      <w:r>
        <w:rPr>
          <w:rFonts w:ascii="Avenir LT Std 35 Light" w:hAnsi="Avenir LT Std 35 Light"/>
          <w:noProof/>
          <w:sz w:val="16"/>
          <w:szCs w:val="16"/>
        </w:rPr>
        <w:drawing>
          <wp:inline distT="0" distB="0" distL="0" distR="0" wp14:anchorId="0775D51C" wp14:editId="3888CC5C">
            <wp:extent cx="5286375" cy="3026602"/>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654" b="5577"/>
                    <a:stretch/>
                  </pic:blipFill>
                  <pic:spPr bwMode="auto">
                    <a:xfrm>
                      <a:off x="0" y="0"/>
                      <a:ext cx="5301921" cy="3035503"/>
                    </a:xfrm>
                    <a:prstGeom prst="rect">
                      <a:avLst/>
                    </a:prstGeom>
                    <a:noFill/>
                    <a:ln>
                      <a:noFill/>
                    </a:ln>
                    <a:extLst>
                      <a:ext uri="{53640926-AAD7-44D8-BBD7-CCE9431645EC}">
                        <a14:shadowObscured xmlns:a14="http://schemas.microsoft.com/office/drawing/2010/main"/>
                      </a:ext>
                    </a:extLst>
                  </pic:spPr>
                </pic:pic>
              </a:graphicData>
            </a:graphic>
          </wp:inline>
        </w:drawing>
      </w:r>
    </w:p>
    <w:sdt>
      <w:sdtPr>
        <w:rPr>
          <w:rFonts w:asciiTheme="minorHAnsi" w:hAnsiTheme="minorHAnsi" w:cstheme="minorHAnsi"/>
          <w:b w:val="0"/>
          <w:bCs w:val="0"/>
          <w:caps w:val="0"/>
          <w:color w:val="auto"/>
          <w:spacing w:val="0"/>
          <w:sz w:val="18"/>
          <w:szCs w:val="20"/>
          <w:lang w:bidi="ar-SA"/>
        </w:rPr>
        <w:id w:val="248784903"/>
        <w:docPartObj>
          <w:docPartGallery w:val="Table of Contents"/>
          <w:docPartUnique/>
        </w:docPartObj>
      </w:sdtPr>
      <w:sdtEndPr>
        <w:rPr>
          <w:rFonts w:ascii="Myriad Pro" w:hAnsi="Myriad Pro" w:cstheme="minorBidi"/>
          <w:noProof/>
        </w:rPr>
      </w:sdtEndPr>
      <w:sdtContent>
        <w:p w14:paraId="4972AB1E" w14:textId="77777777" w:rsidR="004D280E" w:rsidRPr="00566F07" w:rsidRDefault="004D280E">
          <w:pPr>
            <w:pStyle w:val="TOCHeading"/>
            <w:rPr>
              <w:rFonts w:asciiTheme="minorHAnsi" w:hAnsiTheme="minorHAnsi" w:cstheme="minorHAnsi"/>
            </w:rPr>
          </w:pPr>
          <w:r w:rsidRPr="00566F07">
            <w:rPr>
              <w:rFonts w:asciiTheme="minorHAnsi" w:hAnsiTheme="minorHAnsi" w:cstheme="minorHAnsi"/>
            </w:rPr>
            <w:t>Table of Contents</w:t>
          </w:r>
        </w:p>
        <w:p w14:paraId="1181F688" w14:textId="28CC702D" w:rsidR="001279D2" w:rsidRPr="001279D2" w:rsidRDefault="004D280E">
          <w:pPr>
            <w:pStyle w:val="TOC1"/>
            <w:tabs>
              <w:tab w:val="right" w:leader="dot" w:pos="9350"/>
            </w:tabs>
            <w:rPr>
              <w:rFonts w:asciiTheme="minorHAnsi" w:hAnsiTheme="minorHAnsi" w:cstheme="minorHAnsi"/>
              <w:noProof/>
              <w:sz w:val="22"/>
              <w:szCs w:val="22"/>
            </w:rPr>
          </w:pPr>
          <w:r w:rsidRPr="00E563A1">
            <w:rPr>
              <w:rFonts w:asciiTheme="minorHAnsi" w:hAnsiTheme="minorHAnsi" w:cstheme="minorHAnsi"/>
              <w:sz w:val="20"/>
            </w:rPr>
            <w:fldChar w:fldCharType="begin"/>
          </w:r>
          <w:r w:rsidRPr="00E563A1">
            <w:rPr>
              <w:rFonts w:asciiTheme="minorHAnsi" w:hAnsiTheme="minorHAnsi" w:cstheme="minorHAnsi"/>
              <w:sz w:val="20"/>
            </w:rPr>
            <w:instrText xml:space="preserve"> TOC \o "1-3" \h \z \u </w:instrText>
          </w:r>
          <w:r w:rsidRPr="00E563A1">
            <w:rPr>
              <w:rFonts w:asciiTheme="minorHAnsi" w:hAnsiTheme="minorHAnsi" w:cstheme="minorHAnsi"/>
              <w:sz w:val="20"/>
            </w:rPr>
            <w:fldChar w:fldCharType="separate"/>
          </w:r>
          <w:hyperlink w:anchor="_Toc72740222" w:history="1">
            <w:r w:rsidR="001279D2" w:rsidRPr="001279D2">
              <w:rPr>
                <w:rStyle w:val="Hyperlink"/>
                <w:rFonts w:asciiTheme="minorHAnsi" w:hAnsiTheme="minorHAnsi" w:cstheme="minorHAnsi"/>
                <w:noProof/>
              </w:rPr>
              <w:t>Owner’s Manual</w:t>
            </w:r>
            <w:r w:rsidR="001279D2" w:rsidRPr="001279D2">
              <w:rPr>
                <w:rFonts w:asciiTheme="minorHAnsi" w:hAnsiTheme="minorHAnsi" w:cstheme="minorHAnsi"/>
                <w:noProof/>
                <w:webHidden/>
              </w:rPr>
              <w:tab/>
            </w:r>
            <w:r w:rsidR="001279D2" w:rsidRPr="001279D2">
              <w:rPr>
                <w:rFonts w:asciiTheme="minorHAnsi" w:hAnsiTheme="minorHAnsi" w:cstheme="minorHAnsi"/>
                <w:noProof/>
                <w:webHidden/>
              </w:rPr>
              <w:fldChar w:fldCharType="begin"/>
            </w:r>
            <w:r w:rsidR="001279D2" w:rsidRPr="001279D2">
              <w:rPr>
                <w:rFonts w:asciiTheme="minorHAnsi" w:hAnsiTheme="minorHAnsi" w:cstheme="minorHAnsi"/>
                <w:noProof/>
                <w:webHidden/>
              </w:rPr>
              <w:instrText xml:space="preserve"> PAGEREF _Toc72740222 \h </w:instrText>
            </w:r>
            <w:r w:rsidR="001279D2" w:rsidRPr="001279D2">
              <w:rPr>
                <w:rFonts w:asciiTheme="minorHAnsi" w:hAnsiTheme="minorHAnsi" w:cstheme="minorHAnsi"/>
                <w:noProof/>
                <w:webHidden/>
              </w:rPr>
            </w:r>
            <w:r w:rsidR="001279D2" w:rsidRPr="001279D2">
              <w:rPr>
                <w:rFonts w:asciiTheme="minorHAnsi" w:hAnsiTheme="minorHAnsi" w:cstheme="minorHAnsi"/>
                <w:noProof/>
                <w:webHidden/>
              </w:rPr>
              <w:fldChar w:fldCharType="separate"/>
            </w:r>
            <w:r w:rsidR="00900E9E">
              <w:rPr>
                <w:rFonts w:asciiTheme="minorHAnsi" w:hAnsiTheme="minorHAnsi" w:cstheme="minorHAnsi"/>
                <w:noProof/>
                <w:webHidden/>
              </w:rPr>
              <w:t>1</w:t>
            </w:r>
            <w:r w:rsidR="001279D2" w:rsidRPr="001279D2">
              <w:rPr>
                <w:rFonts w:asciiTheme="minorHAnsi" w:hAnsiTheme="minorHAnsi" w:cstheme="minorHAnsi"/>
                <w:noProof/>
                <w:webHidden/>
              </w:rPr>
              <w:fldChar w:fldCharType="end"/>
            </w:r>
          </w:hyperlink>
        </w:p>
        <w:p w14:paraId="41DB66F8" w14:textId="5B9F7301" w:rsidR="001279D2" w:rsidRPr="001279D2" w:rsidRDefault="00900E9E">
          <w:pPr>
            <w:pStyle w:val="TOC3"/>
            <w:tabs>
              <w:tab w:val="right" w:leader="dot" w:pos="9350"/>
            </w:tabs>
            <w:rPr>
              <w:rFonts w:asciiTheme="minorHAnsi" w:hAnsiTheme="minorHAnsi" w:cstheme="minorHAnsi"/>
              <w:noProof/>
              <w:sz w:val="22"/>
              <w:szCs w:val="22"/>
            </w:rPr>
          </w:pPr>
          <w:hyperlink w:anchor="_Toc72740223" w:history="1">
            <w:r w:rsidR="001279D2" w:rsidRPr="001279D2">
              <w:rPr>
                <w:rStyle w:val="Hyperlink"/>
                <w:rFonts w:asciiTheme="minorHAnsi" w:hAnsiTheme="minorHAnsi" w:cstheme="minorHAnsi"/>
                <w:noProof/>
              </w:rPr>
              <w:t>Certificate of Compliance</w:t>
            </w:r>
            <w:r w:rsidR="001279D2" w:rsidRPr="001279D2">
              <w:rPr>
                <w:rFonts w:asciiTheme="minorHAnsi" w:hAnsiTheme="minorHAnsi" w:cstheme="minorHAnsi"/>
                <w:noProof/>
                <w:webHidden/>
              </w:rPr>
              <w:tab/>
            </w:r>
            <w:r w:rsidR="001279D2" w:rsidRPr="001279D2">
              <w:rPr>
                <w:rFonts w:asciiTheme="minorHAnsi" w:hAnsiTheme="minorHAnsi" w:cstheme="minorHAnsi"/>
                <w:noProof/>
                <w:webHidden/>
              </w:rPr>
              <w:fldChar w:fldCharType="begin"/>
            </w:r>
            <w:r w:rsidR="001279D2" w:rsidRPr="001279D2">
              <w:rPr>
                <w:rFonts w:asciiTheme="minorHAnsi" w:hAnsiTheme="minorHAnsi" w:cstheme="minorHAnsi"/>
                <w:noProof/>
                <w:webHidden/>
              </w:rPr>
              <w:instrText xml:space="preserve"> PAGEREF _Toc72740223 \h </w:instrText>
            </w:r>
            <w:r w:rsidR="001279D2" w:rsidRPr="001279D2">
              <w:rPr>
                <w:rFonts w:asciiTheme="minorHAnsi" w:hAnsiTheme="minorHAnsi" w:cstheme="minorHAnsi"/>
                <w:noProof/>
                <w:webHidden/>
              </w:rPr>
            </w:r>
            <w:r w:rsidR="001279D2" w:rsidRPr="001279D2">
              <w:rPr>
                <w:rFonts w:asciiTheme="minorHAnsi" w:hAnsiTheme="minorHAnsi" w:cstheme="minorHAnsi"/>
                <w:noProof/>
                <w:webHidden/>
              </w:rPr>
              <w:fldChar w:fldCharType="separate"/>
            </w:r>
            <w:r>
              <w:rPr>
                <w:rFonts w:asciiTheme="minorHAnsi" w:hAnsiTheme="minorHAnsi" w:cstheme="minorHAnsi"/>
                <w:noProof/>
                <w:webHidden/>
              </w:rPr>
              <w:t>3</w:t>
            </w:r>
            <w:r w:rsidR="001279D2" w:rsidRPr="001279D2">
              <w:rPr>
                <w:rFonts w:asciiTheme="minorHAnsi" w:hAnsiTheme="minorHAnsi" w:cstheme="minorHAnsi"/>
                <w:noProof/>
                <w:webHidden/>
              </w:rPr>
              <w:fldChar w:fldCharType="end"/>
            </w:r>
          </w:hyperlink>
        </w:p>
        <w:p w14:paraId="190A0E57" w14:textId="563B75A4" w:rsidR="001279D2" w:rsidRPr="001279D2" w:rsidRDefault="00900E9E">
          <w:pPr>
            <w:pStyle w:val="TOC3"/>
            <w:tabs>
              <w:tab w:val="right" w:leader="dot" w:pos="9350"/>
            </w:tabs>
            <w:rPr>
              <w:rFonts w:asciiTheme="minorHAnsi" w:hAnsiTheme="minorHAnsi" w:cstheme="minorHAnsi"/>
              <w:noProof/>
              <w:sz w:val="22"/>
              <w:szCs w:val="22"/>
            </w:rPr>
          </w:pPr>
          <w:hyperlink w:anchor="_Toc72740224" w:history="1">
            <w:r w:rsidR="001279D2" w:rsidRPr="001279D2">
              <w:rPr>
                <w:rStyle w:val="Hyperlink"/>
                <w:rFonts w:asciiTheme="minorHAnsi" w:hAnsiTheme="minorHAnsi" w:cstheme="minorHAnsi"/>
                <w:noProof/>
              </w:rPr>
              <w:t>Introduction</w:t>
            </w:r>
            <w:r w:rsidR="001279D2" w:rsidRPr="001279D2">
              <w:rPr>
                <w:rFonts w:asciiTheme="minorHAnsi" w:hAnsiTheme="minorHAnsi" w:cstheme="minorHAnsi"/>
                <w:noProof/>
                <w:webHidden/>
              </w:rPr>
              <w:tab/>
            </w:r>
            <w:r w:rsidR="001279D2" w:rsidRPr="001279D2">
              <w:rPr>
                <w:rFonts w:asciiTheme="minorHAnsi" w:hAnsiTheme="minorHAnsi" w:cstheme="minorHAnsi"/>
                <w:noProof/>
                <w:webHidden/>
              </w:rPr>
              <w:fldChar w:fldCharType="begin"/>
            </w:r>
            <w:r w:rsidR="001279D2" w:rsidRPr="001279D2">
              <w:rPr>
                <w:rFonts w:asciiTheme="minorHAnsi" w:hAnsiTheme="minorHAnsi" w:cstheme="minorHAnsi"/>
                <w:noProof/>
                <w:webHidden/>
              </w:rPr>
              <w:instrText xml:space="preserve"> PAGEREF _Toc72740224 \h </w:instrText>
            </w:r>
            <w:r w:rsidR="001279D2" w:rsidRPr="001279D2">
              <w:rPr>
                <w:rFonts w:asciiTheme="minorHAnsi" w:hAnsiTheme="minorHAnsi" w:cstheme="minorHAnsi"/>
                <w:noProof/>
                <w:webHidden/>
              </w:rPr>
            </w:r>
            <w:r w:rsidR="001279D2" w:rsidRPr="001279D2">
              <w:rPr>
                <w:rFonts w:asciiTheme="minorHAnsi" w:hAnsiTheme="minorHAnsi" w:cstheme="minorHAnsi"/>
                <w:noProof/>
                <w:webHidden/>
              </w:rPr>
              <w:fldChar w:fldCharType="separate"/>
            </w:r>
            <w:r>
              <w:rPr>
                <w:rFonts w:asciiTheme="minorHAnsi" w:hAnsiTheme="minorHAnsi" w:cstheme="minorHAnsi"/>
                <w:noProof/>
                <w:webHidden/>
              </w:rPr>
              <w:t>4</w:t>
            </w:r>
            <w:r w:rsidR="001279D2" w:rsidRPr="001279D2">
              <w:rPr>
                <w:rFonts w:asciiTheme="minorHAnsi" w:hAnsiTheme="minorHAnsi" w:cstheme="minorHAnsi"/>
                <w:noProof/>
                <w:webHidden/>
              </w:rPr>
              <w:fldChar w:fldCharType="end"/>
            </w:r>
          </w:hyperlink>
        </w:p>
        <w:p w14:paraId="31D4D5B4" w14:textId="6DF5ADE2" w:rsidR="001279D2" w:rsidRPr="001279D2" w:rsidRDefault="00900E9E">
          <w:pPr>
            <w:pStyle w:val="TOC3"/>
            <w:tabs>
              <w:tab w:val="right" w:leader="dot" w:pos="9350"/>
            </w:tabs>
            <w:rPr>
              <w:rFonts w:asciiTheme="minorHAnsi" w:hAnsiTheme="minorHAnsi" w:cstheme="minorHAnsi"/>
              <w:noProof/>
              <w:sz w:val="22"/>
              <w:szCs w:val="22"/>
            </w:rPr>
          </w:pPr>
          <w:hyperlink w:anchor="_Toc72740225" w:history="1">
            <w:r w:rsidR="001279D2" w:rsidRPr="001279D2">
              <w:rPr>
                <w:rStyle w:val="Hyperlink"/>
                <w:rFonts w:asciiTheme="minorHAnsi" w:hAnsiTheme="minorHAnsi" w:cstheme="minorHAnsi"/>
                <w:noProof/>
              </w:rPr>
              <w:t>Sensor Models</w:t>
            </w:r>
            <w:r w:rsidR="001279D2" w:rsidRPr="001279D2">
              <w:rPr>
                <w:rFonts w:asciiTheme="minorHAnsi" w:hAnsiTheme="minorHAnsi" w:cstheme="minorHAnsi"/>
                <w:noProof/>
                <w:webHidden/>
              </w:rPr>
              <w:tab/>
            </w:r>
            <w:r w:rsidR="001279D2" w:rsidRPr="001279D2">
              <w:rPr>
                <w:rFonts w:asciiTheme="minorHAnsi" w:hAnsiTheme="minorHAnsi" w:cstheme="minorHAnsi"/>
                <w:noProof/>
                <w:webHidden/>
              </w:rPr>
              <w:fldChar w:fldCharType="begin"/>
            </w:r>
            <w:r w:rsidR="001279D2" w:rsidRPr="001279D2">
              <w:rPr>
                <w:rFonts w:asciiTheme="minorHAnsi" w:hAnsiTheme="minorHAnsi" w:cstheme="minorHAnsi"/>
                <w:noProof/>
                <w:webHidden/>
              </w:rPr>
              <w:instrText xml:space="preserve"> PAGEREF _Toc72740225 \h </w:instrText>
            </w:r>
            <w:r w:rsidR="001279D2" w:rsidRPr="001279D2">
              <w:rPr>
                <w:rFonts w:asciiTheme="minorHAnsi" w:hAnsiTheme="minorHAnsi" w:cstheme="minorHAnsi"/>
                <w:noProof/>
                <w:webHidden/>
              </w:rPr>
            </w:r>
            <w:r w:rsidR="001279D2" w:rsidRPr="001279D2">
              <w:rPr>
                <w:rFonts w:asciiTheme="minorHAnsi" w:hAnsiTheme="minorHAnsi" w:cstheme="minorHAnsi"/>
                <w:noProof/>
                <w:webHidden/>
              </w:rPr>
              <w:fldChar w:fldCharType="separate"/>
            </w:r>
            <w:r>
              <w:rPr>
                <w:rFonts w:asciiTheme="minorHAnsi" w:hAnsiTheme="minorHAnsi" w:cstheme="minorHAnsi"/>
                <w:noProof/>
                <w:webHidden/>
              </w:rPr>
              <w:t>5</w:t>
            </w:r>
            <w:r w:rsidR="001279D2" w:rsidRPr="001279D2">
              <w:rPr>
                <w:rFonts w:asciiTheme="minorHAnsi" w:hAnsiTheme="minorHAnsi" w:cstheme="minorHAnsi"/>
                <w:noProof/>
                <w:webHidden/>
              </w:rPr>
              <w:fldChar w:fldCharType="end"/>
            </w:r>
          </w:hyperlink>
        </w:p>
        <w:p w14:paraId="4D1739C6" w14:textId="3516721B" w:rsidR="001279D2" w:rsidRPr="001279D2" w:rsidRDefault="00900E9E">
          <w:pPr>
            <w:pStyle w:val="TOC3"/>
            <w:tabs>
              <w:tab w:val="right" w:leader="dot" w:pos="9350"/>
            </w:tabs>
            <w:rPr>
              <w:rFonts w:asciiTheme="minorHAnsi" w:hAnsiTheme="minorHAnsi" w:cstheme="minorHAnsi"/>
              <w:noProof/>
              <w:sz w:val="22"/>
              <w:szCs w:val="22"/>
            </w:rPr>
          </w:pPr>
          <w:hyperlink w:anchor="_Toc72740226" w:history="1">
            <w:r w:rsidR="001279D2" w:rsidRPr="001279D2">
              <w:rPr>
                <w:rStyle w:val="Hyperlink"/>
                <w:rFonts w:asciiTheme="minorHAnsi" w:hAnsiTheme="minorHAnsi" w:cstheme="minorHAnsi"/>
                <w:noProof/>
              </w:rPr>
              <w:t>Specifications</w:t>
            </w:r>
            <w:r w:rsidR="001279D2" w:rsidRPr="001279D2">
              <w:rPr>
                <w:rFonts w:asciiTheme="minorHAnsi" w:hAnsiTheme="minorHAnsi" w:cstheme="minorHAnsi"/>
                <w:noProof/>
                <w:webHidden/>
              </w:rPr>
              <w:tab/>
            </w:r>
            <w:r w:rsidR="001279D2" w:rsidRPr="001279D2">
              <w:rPr>
                <w:rFonts w:asciiTheme="minorHAnsi" w:hAnsiTheme="minorHAnsi" w:cstheme="minorHAnsi"/>
                <w:noProof/>
                <w:webHidden/>
              </w:rPr>
              <w:fldChar w:fldCharType="begin"/>
            </w:r>
            <w:r w:rsidR="001279D2" w:rsidRPr="001279D2">
              <w:rPr>
                <w:rFonts w:asciiTheme="minorHAnsi" w:hAnsiTheme="minorHAnsi" w:cstheme="minorHAnsi"/>
                <w:noProof/>
                <w:webHidden/>
              </w:rPr>
              <w:instrText xml:space="preserve"> PAGEREF _Toc72740226 \h </w:instrText>
            </w:r>
            <w:r w:rsidR="001279D2" w:rsidRPr="001279D2">
              <w:rPr>
                <w:rFonts w:asciiTheme="minorHAnsi" w:hAnsiTheme="minorHAnsi" w:cstheme="minorHAnsi"/>
                <w:noProof/>
                <w:webHidden/>
              </w:rPr>
            </w:r>
            <w:r w:rsidR="001279D2" w:rsidRPr="001279D2">
              <w:rPr>
                <w:rFonts w:asciiTheme="minorHAnsi" w:hAnsiTheme="minorHAnsi" w:cstheme="minorHAnsi"/>
                <w:noProof/>
                <w:webHidden/>
              </w:rPr>
              <w:fldChar w:fldCharType="separate"/>
            </w:r>
            <w:r>
              <w:rPr>
                <w:rFonts w:asciiTheme="minorHAnsi" w:hAnsiTheme="minorHAnsi" w:cstheme="minorHAnsi"/>
                <w:noProof/>
                <w:webHidden/>
              </w:rPr>
              <w:t>6</w:t>
            </w:r>
            <w:r w:rsidR="001279D2" w:rsidRPr="001279D2">
              <w:rPr>
                <w:rFonts w:asciiTheme="minorHAnsi" w:hAnsiTheme="minorHAnsi" w:cstheme="minorHAnsi"/>
                <w:noProof/>
                <w:webHidden/>
              </w:rPr>
              <w:fldChar w:fldCharType="end"/>
            </w:r>
          </w:hyperlink>
        </w:p>
        <w:p w14:paraId="0F10438A" w14:textId="4249B6E1" w:rsidR="001279D2" w:rsidRPr="001279D2" w:rsidRDefault="00900E9E">
          <w:pPr>
            <w:pStyle w:val="TOC3"/>
            <w:tabs>
              <w:tab w:val="right" w:leader="dot" w:pos="9350"/>
            </w:tabs>
            <w:rPr>
              <w:rFonts w:asciiTheme="minorHAnsi" w:hAnsiTheme="minorHAnsi" w:cstheme="minorHAnsi"/>
              <w:noProof/>
              <w:sz w:val="22"/>
              <w:szCs w:val="22"/>
            </w:rPr>
          </w:pPr>
          <w:hyperlink w:anchor="_Toc72740227" w:history="1">
            <w:r w:rsidR="001279D2" w:rsidRPr="001279D2">
              <w:rPr>
                <w:rStyle w:val="Hyperlink"/>
                <w:rFonts w:asciiTheme="minorHAnsi" w:hAnsiTheme="minorHAnsi" w:cstheme="minorHAnsi"/>
                <w:noProof/>
              </w:rPr>
              <w:t>Deployment and Installation</w:t>
            </w:r>
            <w:r w:rsidR="001279D2" w:rsidRPr="001279D2">
              <w:rPr>
                <w:rFonts w:asciiTheme="minorHAnsi" w:hAnsiTheme="minorHAnsi" w:cstheme="minorHAnsi"/>
                <w:noProof/>
                <w:webHidden/>
              </w:rPr>
              <w:tab/>
            </w:r>
            <w:r w:rsidR="001279D2" w:rsidRPr="001279D2">
              <w:rPr>
                <w:rFonts w:asciiTheme="minorHAnsi" w:hAnsiTheme="minorHAnsi" w:cstheme="minorHAnsi"/>
                <w:noProof/>
                <w:webHidden/>
              </w:rPr>
              <w:fldChar w:fldCharType="begin"/>
            </w:r>
            <w:r w:rsidR="001279D2" w:rsidRPr="001279D2">
              <w:rPr>
                <w:rFonts w:asciiTheme="minorHAnsi" w:hAnsiTheme="minorHAnsi" w:cstheme="minorHAnsi"/>
                <w:noProof/>
                <w:webHidden/>
              </w:rPr>
              <w:instrText xml:space="preserve"> PAGEREF _Toc72740227 \h </w:instrText>
            </w:r>
            <w:r w:rsidR="001279D2" w:rsidRPr="001279D2">
              <w:rPr>
                <w:rFonts w:asciiTheme="minorHAnsi" w:hAnsiTheme="minorHAnsi" w:cstheme="minorHAnsi"/>
                <w:noProof/>
                <w:webHidden/>
              </w:rPr>
            </w:r>
            <w:r w:rsidR="001279D2" w:rsidRPr="001279D2">
              <w:rPr>
                <w:rFonts w:asciiTheme="minorHAnsi" w:hAnsiTheme="minorHAnsi" w:cstheme="minorHAnsi"/>
                <w:noProof/>
                <w:webHidden/>
              </w:rPr>
              <w:fldChar w:fldCharType="separate"/>
            </w:r>
            <w:r>
              <w:rPr>
                <w:rFonts w:asciiTheme="minorHAnsi" w:hAnsiTheme="minorHAnsi" w:cstheme="minorHAnsi"/>
                <w:noProof/>
                <w:webHidden/>
              </w:rPr>
              <w:t>9</w:t>
            </w:r>
            <w:r w:rsidR="001279D2" w:rsidRPr="001279D2">
              <w:rPr>
                <w:rFonts w:asciiTheme="minorHAnsi" w:hAnsiTheme="minorHAnsi" w:cstheme="minorHAnsi"/>
                <w:noProof/>
                <w:webHidden/>
              </w:rPr>
              <w:fldChar w:fldCharType="end"/>
            </w:r>
          </w:hyperlink>
        </w:p>
        <w:p w14:paraId="7DFBBA1B" w14:textId="276C9FF2" w:rsidR="001279D2" w:rsidRPr="001279D2" w:rsidRDefault="00900E9E">
          <w:pPr>
            <w:pStyle w:val="TOC3"/>
            <w:tabs>
              <w:tab w:val="right" w:leader="dot" w:pos="9350"/>
            </w:tabs>
            <w:rPr>
              <w:rFonts w:asciiTheme="minorHAnsi" w:hAnsiTheme="minorHAnsi" w:cstheme="minorHAnsi"/>
              <w:noProof/>
              <w:sz w:val="22"/>
              <w:szCs w:val="22"/>
            </w:rPr>
          </w:pPr>
          <w:hyperlink w:anchor="_Toc72740228" w:history="1">
            <w:r w:rsidR="001279D2" w:rsidRPr="001279D2">
              <w:rPr>
                <w:rStyle w:val="Hyperlink"/>
                <w:rFonts w:asciiTheme="minorHAnsi" w:hAnsiTheme="minorHAnsi" w:cstheme="minorHAnsi"/>
                <w:noProof/>
              </w:rPr>
              <w:t>Battery Installation and Replacement</w:t>
            </w:r>
            <w:r w:rsidR="001279D2" w:rsidRPr="001279D2">
              <w:rPr>
                <w:rFonts w:asciiTheme="minorHAnsi" w:hAnsiTheme="minorHAnsi" w:cstheme="minorHAnsi"/>
                <w:noProof/>
                <w:webHidden/>
              </w:rPr>
              <w:tab/>
            </w:r>
            <w:r w:rsidR="001279D2" w:rsidRPr="001279D2">
              <w:rPr>
                <w:rFonts w:asciiTheme="minorHAnsi" w:hAnsiTheme="minorHAnsi" w:cstheme="minorHAnsi"/>
                <w:noProof/>
                <w:webHidden/>
              </w:rPr>
              <w:fldChar w:fldCharType="begin"/>
            </w:r>
            <w:r w:rsidR="001279D2" w:rsidRPr="001279D2">
              <w:rPr>
                <w:rFonts w:asciiTheme="minorHAnsi" w:hAnsiTheme="minorHAnsi" w:cstheme="minorHAnsi"/>
                <w:noProof/>
                <w:webHidden/>
              </w:rPr>
              <w:instrText xml:space="preserve"> PAGEREF _Toc72740228 \h </w:instrText>
            </w:r>
            <w:r w:rsidR="001279D2" w:rsidRPr="001279D2">
              <w:rPr>
                <w:rFonts w:asciiTheme="minorHAnsi" w:hAnsiTheme="minorHAnsi" w:cstheme="minorHAnsi"/>
                <w:noProof/>
                <w:webHidden/>
              </w:rPr>
            </w:r>
            <w:r w:rsidR="001279D2" w:rsidRPr="001279D2">
              <w:rPr>
                <w:rFonts w:asciiTheme="minorHAnsi" w:hAnsiTheme="minorHAnsi" w:cstheme="minorHAnsi"/>
                <w:noProof/>
                <w:webHidden/>
              </w:rPr>
              <w:fldChar w:fldCharType="separate"/>
            </w:r>
            <w:r>
              <w:rPr>
                <w:rFonts w:asciiTheme="minorHAnsi" w:hAnsiTheme="minorHAnsi" w:cstheme="minorHAnsi"/>
                <w:noProof/>
                <w:webHidden/>
              </w:rPr>
              <w:t>10</w:t>
            </w:r>
            <w:r w:rsidR="001279D2" w:rsidRPr="001279D2">
              <w:rPr>
                <w:rFonts w:asciiTheme="minorHAnsi" w:hAnsiTheme="minorHAnsi" w:cstheme="minorHAnsi"/>
                <w:noProof/>
                <w:webHidden/>
              </w:rPr>
              <w:fldChar w:fldCharType="end"/>
            </w:r>
          </w:hyperlink>
        </w:p>
        <w:p w14:paraId="3D1F87C2" w14:textId="0AD6167D" w:rsidR="001279D2" w:rsidRPr="001279D2" w:rsidRDefault="00900E9E">
          <w:pPr>
            <w:pStyle w:val="TOC3"/>
            <w:tabs>
              <w:tab w:val="right" w:leader="dot" w:pos="9350"/>
            </w:tabs>
            <w:rPr>
              <w:rFonts w:asciiTheme="minorHAnsi" w:hAnsiTheme="minorHAnsi" w:cstheme="minorHAnsi"/>
              <w:noProof/>
              <w:sz w:val="22"/>
              <w:szCs w:val="22"/>
            </w:rPr>
          </w:pPr>
          <w:hyperlink w:anchor="_Toc72740229" w:history="1">
            <w:r w:rsidR="001279D2" w:rsidRPr="001279D2">
              <w:rPr>
                <w:rStyle w:val="Hyperlink"/>
                <w:rFonts w:asciiTheme="minorHAnsi" w:hAnsiTheme="minorHAnsi" w:cstheme="minorHAnsi"/>
                <w:noProof/>
              </w:rPr>
              <w:t>Operation and Measurement</w:t>
            </w:r>
            <w:r w:rsidR="001279D2" w:rsidRPr="001279D2">
              <w:rPr>
                <w:rFonts w:asciiTheme="minorHAnsi" w:hAnsiTheme="minorHAnsi" w:cstheme="minorHAnsi"/>
                <w:noProof/>
                <w:webHidden/>
              </w:rPr>
              <w:tab/>
            </w:r>
            <w:r w:rsidR="001279D2" w:rsidRPr="001279D2">
              <w:rPr>
                <w:rFonts w:asciiTheme="minorHAnsi" w:hAnsiTheme="minorHAnsi" w:cstheme="minorHAnsi"/>
                <w:noProof/>
                <w:webHidden/>
              </w:rPr>
              <w:fldChar w:fldCharType="begin"/>
            </w:r>
            <w:r w:rsidR="001279D2" w:rsidRPr="001279D2">
              <w:rPr>
                <w:rFonts w:asciiTheme="minorHAnsi" w:hAnsiTheme="minorHAnsi" w:cstheme="minorHAnsi"/>
                <w:noProof/>
                <w:webHidden/>
              </w:rPr>
              <w:instrText xml:space="preserve"> PAGEREF _Toc72740229 \h </w:instrText>
            </w:r>
            <w:r w:rsidR="001279D2" w:rsidRPr="001279D2">
              <w:rPr>
                <w:rFonts w:asciiTheme="minorHAnsi" w:hAnsiTheme="minorHAnsi" w:cstheme="minorHAnsi"/>
                <w:noProof/>
                <w:webHidden/>
              </w:rPr>
            </w:r>
            <w:r w:rsidR="001279D2" w:rsidRPr="001279D2">
              <w:rPr>
                <w:rFonts w:asciiTheme="minorHAnsi" w:hAnsiTheme="minorHAnsi" w:cstheme="minorHAnsi"/>
                <w:noProof/>
                <w:webHidden/>
              </w:rPr>
              <w:fldChar w:fldCharType="separate"/>
            </w:r>
            <w:r>
              <w:rPr>
                <w:rFonts w:asciiTheme="minorHAnsi" w:hAnsiTheme="minorHAnsi" w:cstheme="minorHAnsi"/>
                <w:noProof/>
                <w:webHidden/>
              </w:rPr>
              <w:t>11</w:t>
            </w:r>
            <w:r w:rsidR="001279D2" w:rsidRPr="001279D2">
              <w:rPr>
                <w:rFonts w:asciiTheme="minorHAnsi" w:hAnsiTheme="minorHAnsi" w:cstheme="minorHAnsi"/>
                <w:noProof/>
                <w:webHidden/>
              </w:rPr>
              <w:fldChar w:fldCharType="end"/>
            </w:r>
          </w:hyperlink>
        </w:p>
        <w:p w14:paraId="7DA7F151" w14:textId="1D2B90A5" w:rsidR="001279D2" w:rsidRPr="001279D2" w:rsidRDefault="00900E9E">
          <w:pPr>
            <w:pStyle w:val="TOC3"/>
            <w:tabs>
              <w:tab w:val="right" w:leader="dot" w:pos="9350"/>
            </w:tabs>
            <w:rPr>
              <w:rFonts w:asciiTheme="minorHAnsi" w:hAnsiTheme="minorHAnsi" w:cstheme="minorHAnsi"/>
              <w:noProof/>
              <w:sz w:val="22"/>
              <w:szCs w:val="22"/>
            </w:rPr>
          </w:pPr>
          <w:hyperlink w:anchor="_Toc72740230" w:history="1">
            <w:r w:rsidR="001279D2" w:rsidRPr="001279D2">
              <w:rPr>
                <w:rStyle w:val="Hyperlink"/>
                <w:rFonts w:asciiTheme="minorHAnsi" w:hAnsiTheme="minorHAnsi" w:cstheme="minorHAnsi"/>
                <w:noProof/>
              </w:rPr>
              <w:t>Apogee AMS Software</w:t>
            </w:r>
            <w:r w:rsidR="001279D2" w:rsidRPr="001279D2">
              <w:rPr>
                <w:rFonts w:asciiTheme="minorHAnsi" w:hAnsiTheme="minorHAnsi" w:cstheme="minorHAnsi"/>
                <w:noProof/>
                <w:webHidden/>
              </w:rPr>
              <w:tab/>
            </w:r>
            <w:r w:rsidR="001279D2" w:rsidRPr="001279D2">
              <w:rPr>
                <w:rFonts w:asciiTheme="minorHAnsi" w:hAnsiTheme="minorHAnsi" w:cstheme="minorHAnsi"/>
                <w:noProof/>
                <w:webHidden/>
              </w:rPr>
              <w:fldChar w:fldCharType="begin"/>
            </w:r>
            <w:r w:rsidR="001279D2" w:rsidRPr="001279D2">
              <w:rPr>
                <w:rFonts w:asciiTheme="minorHAnsi" w:hAnsiTheme="minorHAnsi" w:cstheme="minorHAnsi"/>
                <w:noProof/>
                <w:webHidden/>
              </w:rPr>
              <w:instrText xml:space="preserve"> PAGEREF _Toc72740230 \h </w:instrText>
            </w:r>
            <w:r w:rsidR="001279D2" w:rsidRPr="001279D2">
              <w:rPr>
                <w:rFonts w:asciiTheme="minorHAnsi" w:hAnsiTheme="minorHAnsi" w:cstheme="minorHAnsi"/>
                <w:noProof/>
                <w:webHidden/>
              </w:rPr>
            </w:r>
            <w:r w:rsidR="001279D2" w:rsidRPr="001279D2">
              <w:rPr>
                <w:rFonts w:asciiTheme="minorHAnsi" w:hAnsiTheme="minorHAnsi" w:cstheme="minorHAnsi"/>
                <w:noProof/>
                <w:webHidden/>
              </w:rPr>
              <w:fldChar w:fldCharType="separate"/>
            </w:r>
            <w:r>
              <w:rPr>
                <w:rFonts w:asciiTheme="minorHAnsi" w:hAnsiTheme="minorHAnsi" w:cstheme="minorHAnsi"/>
                <w:noProof/>
                <w:webHidden/>
              </w:rPr>
              <w:t>15</w:t>
            </w:r>
            <w:r w:rsidR="001279D2" w:rsidRPr="001279D2">
              <w:rPr>
                <w:rFonts w:asciiTheme="minorHAnsi" w:hAnsiTheme="minorHAnsi" w:cstheme="minorHAnsi"/>
                <w:noProof/>
                <w:webHidden/>
              </w:rPr>
              <w:fldChar w:fldCharType="end"/>
            </w:r>
          </w:hyperlink>
        </w:p>
        <w:p w14:paraId="2EE1BA72" w14:textId="075BD88E" w:rsidR="001279D2" w:rsidRPr="001279D2" w:rsidRDefault="00900E9E">
          <w:pPr>
            <w:pStyle w:val="TOC3"/>
            <w:tabs>
              <w:tab w:val="right" w:leader="dot" w:pos="9350"/>
            </w:tabs>
            <w:rPr>
              <w:rFonts w:asciiTheme="minorHAnsi" w:hAnsiTheme="minorHAnsi" w:cstheme="minorHAnsi"/>
              <w:noProof/>
              <w:sz w:val="22"/>
              <w:szCs w:val="22"/>
            </w:rPr>
          </w:pPr>
          <w:hyperlink w:anchor="_Toc72740231" w:history="1">
            <w:r w:rsidR="001279D2" w:rsidRPr="001279D2">
              <w:rPr>
                <w:rStyle w:val="Hyperlink"/>
                <w:rFonts w:asciiTheme="minorHAnsi" w:hAnsiTheme="minorHAnsi" w:cstheme="minorHAnsi"/>
                <w:noProof/>
              </w:rPr>
              <w:t>Maintenance and Recalibration</w:t>
            </w:r>
            <w:r w:rsidR="001279D2" w:rsidRPr="001279D2">
              <w:rPr>
                <w:rFonts w:asciiTheme="minorHAnsi" w:hAnsiTheme="minorHAnsi" w:cstheme="minorHAnsi"/>
                <w:noProof/>
                <w:webHidden/>
              </w:rPr>
              <w:tab/>
            </w:r>
            <w:r w:rsidR="001279D2" w:rsidRPr="001279D2">
              <w:rPr>
                <w:rFonts w:asciiTheme="minorHAnsi" w:hAnsiTheme="minorHAnsi" w:cstheme="minorHAnsi"/>
                <w:noProof/>
                <w:webHidden/>
              </w:rPr>
              <w:fldChar w:fldCharType="begin"/>
            </w:r>
            <w:r w:rsidR="001279D2" w:rsidRPr="001279D2">
              <w:rPr>
                <w:rFonts w:asciiTheme="minorHAnsi" w:hAnsiTheme="minorHAnsi" w:cstheme="minorHAnsi"/>
                <w:noProof/>
                <w:webHidden/>
              </w:rPr>
              <w:instrText xml:space="preserve"> PAGEREF _Toc72740231 \h </w:instrText>
            </w:r>
            <w:r w:rsidR="001279D2" w:rsidRPr="001279D2">
              <w:rPr>
                <w:rFonts w:asciiTheme="minorHAnsi" w:hAnsiTheme="minorHAnsi" w:cstheme="minorHAnsi"/>
                <w:noProof/>
                <w:webHidden/>
              </w:rPr>
            </w:r>
            <w:r w:rsidR="001279D2" w:rsidRPr="001279D2">
              <w:rPr>
                <w:rFonts w:asciiTheme="minorHAnsi" w:hAnsiTheme="minorHAnsi" w:cstheme="minorHAnsi"/>
                <w:noProof/>
                <w:webHidden/>
              </w:rPr>
              <w:fldChar w:fldCharType="separate"/>
            </w:r>
            <w:r>
              <w:rPr>
                <w:rFonts w:asciiTheme="minorHAnsi" w:hAnsiTheme="minorHAnsi" w:cstheme="minorHAnsi"/>
                <w:noProof/>
                <w:webHidden/>
              </w:rPr>
              <w:t>17</w:t>
            </w:r>
            <w:r w:rsidR="001279D2" w:rsidRPr="001279D2">
              <w:rPr>
                <w:rFonts w:asciiTheme="minorHAnsi" w:hAnsiTheme="minorHAnsi" w:cstheme="minorHAnsi"/>
                <w:noProof/>
                <w:webHidden/>
              </w:rPr>
              <w:fldChar w:fldCharType="end"/>
            </w:r>
          </w:hyperlink>
        </w:p>
        <w:p w14:paraId="24BA715F" w14:textId="3E6C27ED" w:rsidR="001279D2" w:rsidRPr="001279D2" w:rsidRDefault="00900E9E">
          <w:pPr>
            <w:pStyle w:val="TOC3"/>
            <w:tabs>
              <w:tab w:val="right" w:leader="dot" w:pos="9350"/>
            </w:tabs>
            <w:rPr>
              <w:rFonts w:asciiTheme="minorHAnsi" w:hAnsiTheme="minorHAnsi" w:cstheme="minorHAnsi"/>
              <w:noProof/>
              <w:sz w:val="22"/>
              <w:szCs w:val="22"/>
            </w:rPr>
          </w:pPr>
          <w:hyperlink w:anchor="_Toc72740232" w:history="1">
            <w:r w:rsidR="001279D2" w:rsidRPr="001279D2">
              <w:rPr>
                <w:rStyle w:val="Hyperlink"/>
                <w:rFonts w:asciiTheme="minorHAnsi" w:hAnsiTheme="minorHAnsi" w:cstheme="minorHAnsi"/>
                <w:noProof/>
              </w:rPr>
              <w:t>Troubleshooting and Customer Support</w:t>
            </w:r>
            <w:r w:rsidR="001279D2" w:rsidRPr="001279D2">
              <w:rPr>
                <w:rFonts w:asciiTheme="minorHAnsi" w:hAnsiTheme="minorHAnsi" w:cstheme="minorHAnsi"/>
                <w:noProof/>
                <w:webHidden/>
              </w:rPr>
              <w:tab/>
            </w:r>
            <w:r w:rsidR="001279D2" w:rsidRPr="001279D2">
              <w:rPr>
                <w:rFonts w:asciiTheme="minorHAnsi" w:hAnsiTheme="minorHAnsi" w:cstheme="minorHAnsi"/>
                <w:noProof/>
                <w:webHidden/>
              </w:rPr>
              <w:fldChar w:fldCharType="begin"/>
            </w:r>
            <w:r w:rsidR="001279D2" w:rsidRPr="001279D2">
              <w:rPr>
                <w:rFonts w:asciiTheme="minorHAnsi" w:hAnsiTheme="minorHAnsi" w:cstheme="minorHAnsi"/>
                <w:noProof/>
                <w:webHidden/>
              </w:rPr>
              <w:instrText xml:space="preserve"> PAGEREF _Toc72740232 \h </w:instrText>
            </w:r>
            <w:r w:rsidR="001279D2" w:rsidRPr="001279D2">
              <w:rPr>
                <w:rFonts w:asciiTheme="minorHAnsi" w:hAnsiTheme="minorHAnsi" w:cstheme="minorHAnsi"/>
                <w:noProof/>
                <w:webHidden/>
              </w:rPr>
            </w:r>
            <w:r w:rsidR="001279D2" w:rsidRPr="001279D2">
              <w:rPr>
                <w:rFonts w:asciiTheme="minorHAnsi" w:hAnsiTheme="minorHAnsi" w:cstheme="minorHAnsi"/>
                <w:noProof/>
                <w:webHidden/>
              </w:rPr>
              <w:fldChar w:fldCharType="separate"/>
            </w:r>
            <w:r>
              <w:rPr>
                <w:rFonts w:asciiTheme="minorHAnsi" w:hAnsiTheme="minorHAnsi" w:cstheme="minorHAnsi"/>
                <w:noProof/>
                <w:webHidden/>
              </w:rPr>
              <w:t>19</w:t>
            </w:r>
            <w:r w:rsidR="001279D2" w:rsidRPr="001279D2">
              <w:rPr>
                <w:rFonts w:asciiTheme="minorHAnsi" w:hAnsiTheme="minorHAnsi" w:cstheme="minorHAnsi"/>
                <w:noProof/>
                <w:webHidden/>
              </w:rPr>
              <w:fldChar w:fldCharType="end"/>
            </w:r>
          </w:hyperlink>
        </w:p>
        <w:p w14:paraId="1F9C07B4" w14:textId="1D4C1C1D" w:rsidR="001279D2" w:rsidRPr="001279D2" w:rsidRDefault="00900E9E">
          <w:pPr>
            <w:pStyle w:val="TOC3"/>
            <w:tabs>
              <w:tab w:val="right" w:leader="dot" w:pos="9350"/>
            </w:tabs>
            <w:rPr>
              <w:rFonts w:asciiTheme="minorHAnsi" w:hAnsiTheme="minorHAnsi" w:cstheme="minorHAnsi"/>
              <w:noProof/>
              <w:sz w:val="22"/>
              <w:szCs w:val="22"/>
            </w:rPr>
          </w:pPr>
          <w:hyperlink w:anchor="_Toc72740233" w:history="1">
            <w:r w:rsidR="001279D2" w:rsidRPr="001279D2">
              <w:rPr>
                <w:rStyle w:val="Hyperlink"/>
                <w:rFonts w:asciiTheme="minorHAnsi" w:hAnsiTheme="minorHAnsi" w:cstheme="minorHAnsi"/>
                <w:noProof/>
              </w:rPr>
              <w:t>Return and Warranty Policy</w:t>
            </w:r>
            <w:r w:rsidR="001279D2" w:rsidRPr="001279D2">
              <w:rPr>
                <w:rFonts w:asciiTheme="minorHAnsi" w:hAnsiTheme="minorHAnsi" w:cstheme="minorHAnsi"/>
                <w:noProof/>
                <w:webHidden/>
              </w:rPr>
              <w:tab/>
            </w:r>
            <w:r w:rsidR="001279D2" w:rsidRPr="001279D2">
              <w:rPr>
                <w:rFonts w:asciiTheme="minorHAnsi" w:hAnsiTheme="minorHAnsi" w:cstheme="minorHAnsi"/>
                <w:noProof/>
                <w:webHidden/>
              </w:rPr>
              <w:fldChar w:fldCharType="begin"/>
            </w:r>
            <w:r w:rsidR="001279D2" w:rsidRPr="001279D2">
              <w:rPr>
                <w:rFonts w:asciiTheme="minorHAnsi" w:hAnsiTheme="minorHAnsi" w:cstheme="minorHAnsi"/>
                <w:noProof/>
                <w:webHidden/>
              </w:rPr>
              <w:instrText xml:space="preserve"> PAGEREF _Toc72740233 \h </w:instrText>
            </w:r>
            <w:r w:rsidR="001279D2" w:rsidRPr="001279D2">
              <w:rPr>
                <w:rFonts w:asciiTheme="minorHAnsi" w:hAnsiTheme="minorHAnsi" w:cstheme="minorHAnsi"/>
                <w:noProof/>
                <w:webHidden/>
              </w:rPr>
            </w:r>
            <w:r w:rsidR="001279D2" w:rsidRPr="001279D2">
              <w:rPr>
                <w:rFonts w:asciiTheme="minorHAnsi" w:hAnsiTheme="minorHAnsi" w:cstheme="minorHAnsi"/>
                <w:noProof/>
                <w:webHidden/>
              </w:rPr>
              <w:fldChar w:fldCharType="separate"/>
            </w:r>
            <w:r>
              <w:rPr>
                <w:rFonts w:asciiTheme="minorHAnsi" w:hAnsiTheme="minorHAnsi" w:cstheme="minorHAnsi"/>
                <w:noProof/>
                <w:webHidden/>
              </w:rPr>
              <w:t>21</w:t>
            </w:r>
            <w:r w:rsidR="001279D2" w:rsidRPr="001279D2">
              <w:rPr>
                <w:rFonts w:asciiTheme="minorHAnsi" w:hAnsiTheme="minorHAnsi" w:cstheme="minorHAnsi"/>
                <w:noProof/>
                <w:webHidden/>
              </w:rPr>
              <w:fldChar w:fldCharType="end"/>
            </w:r>
          </w:hyperlink>
        </w:p>
        <w:p w14:paraId="57C771D5" w14:textId="3FE05517" w:rsidR="004D280E" w:rsidRDefault="004D280E">
          <w:r w:rsidRPr="00E563A1">
            <w:rPr>
              <w:rFonts w:asciiTheme="minorHAnsi" w:hAnsiTheme="minorHAnsi" w:cstheme="minorHAnsi"/>
              <w:b/>
              <w:bCs/>
              <w:noProof/>
              <w:sz w:val="20"/>
            </w:rPr>
            <w:fldChar w:fldCharType="end"/>
          </w:r>
        </w:p>
      </w:sdtContent>
    </w:sdt>
    <w:p w14:paraId="1966DCEF" w14:textId="77777777" w:rsidR="009D6D8B" w:rsidRPr="00A92BE4" w:rsidRDefault="009D6D8B" w:rsidP="009D6D8B">
      <w:pPr>
        <w:pStyle w:val="Heading7"/>
      </w:pPr>
    </w:p>
    <w:p w14:paraId="1A368D86" w14:textId="77777777" w:rsidR="007C4E2B" w:rsidRDefault="007C4E2B" w:rsidP="007C4E2B">
      <w:pPr>
        <w:jc w:val="center"/>
        <w:rPr>
          <w:caps/>
          <w:color w:val="5B5B5B" w:themeColor="accent1" w:themeShade="BF"/>
          <w:spacing w:val="10"/>
          <w:sz w:val="22"/>
          <w:szCs w:val="22"/>
        </w:rPr>
      </w:pPr>
    </w:p>
    <w:p w14:paraId="39E01935" w14:textId="77777777" w:rsidR="00802757" w:rsidRPr="00A92BE4" w:rsidRDefault="007C4E2B" w:rsidP="004D280E">
      <w:pPr>
        <w:pStyle w:val="Heading3"/>
      </w:pPr>
      <w:r>
        <w:rPr>
          <w:color w:val="5B5B5B" w:themeColor="accent1" w:themeShade="BF"/>
          <w:spacing w:val="10"/>
          <w:sz w:val="22"/>
        </w:rPr>
        <w:br w:type="page"/>
      </w:r>
      <w:bookmarkStart w:id="6" w:name="_Toc72740223"/>
      <w:r w:rsidR="004D280E">
        <w:lastRenderedPageBreak/>
        <w:t>Certificate of Compliance</w:t>
      </w:r>
      <w:bookmarkEnd w:id="6"/>
    </w:p>
    <w:p w14:paraId="6533E3B0" w14:textId="77777777" w:rsidR="004D280E" w:rsidRDefault="004D280E" w:rsidP="004D280E">
      <w:pPr>
        <w:spacing w:before="0"/>
        <w:rPr>
          <w:b/>
          <w:sz w:val="24"/>
          <w:szCs w:val="24"/>
        </w:rPr>
      </w:pPr>
    </w:p>
    <w:p w14:paraId="12B2C430" w14:textId="77777777" w:rsidR="004D280E" w:rsidRPr="00566F07" w:rsidRDefault="004D280E" w:rsidP="004D280E">
      <w:pPr>
        <w:spacing w:before="0"/>
        <w:rPr>
          <w:rFonts w:ascii="Calibri" w:hAnsi="Calibri" w:cs="Calibri"/>
          <w:b/>
          <w:sz w:val="24"/>
        </w:rPr>
      </w:pPr>
      <w:r w:rsidRPr="00566F07">
        <w:rPr>
          <w:rFonts w:ascii="Calibri" w:hAnsi="Calibri" w:cs="Calibri"/>
          <w:b/>
          <w:sz w:val="24"/>
        </w:rPr>
        <w:t>EU Declaration of Conformity</w:t>
      </w:r>
    </w:p>
    <w:p w14:paraId="25509198" w14:textId="77777777" w:rsidR="00041545" w:rsidRPr="00233812" w:rsidRDefault="00041545" w:rsidP="00041545">
      <w:pPr>
        <w:spacing w:before="0" w:line="240" w:lineRule="auto"/>
        <w:ind w:left="720" w:hanging="720"/>
        <w:rPr>
          <w:rFonts w:asciiTheme="minorHAnsi" w:hAnsiTheme="minorHAnsi" w:cstheme="minorHAnsi"/>
          <w:sz w:val="20"/>
        </w:rPr>
      </w:pPr>
      <w:bookmarkStart w:id="7" w:name="_Hlk71008696"/>
      <w:r w:rsidRPr="00233812">
        <w:rPr>
          <w:rFonts w:asciiTheme="minorHAnsi" w:hAnsiTheme="minorHAnsi" w:cstheme="minorHAnsi"/>
          <w:color w:val="000000"/>
          <w:sz w:val="20"/>
        </w:rPr>
        <w:t>This declaration of conformity is issued under the sole responsibility of the manufacturer:</w:t>
      </w:r>
    </w:p>
    <w:p w14:paraId="1EEE4931" w14:textId="77777777" w:rsidR="00041545" w:rsidRPr="00233812" w:rsidRDefault="00041545" w:rsidP="00041545">
      <w:pPr>
        <w:spacing w:before="0" w:line="240" w:lineRule="auto"/>
        <w:ind w:left="720" w:hanging="720"/>
        <w:rPr>
          <w:rFonts w:asciiTheme="minorHAnsi" w:hAnsiTheme="minorHAnsi" w:cstheme="minorHAnsi"/>
          <w:sz w:val="20"/>
        </w:rPr>
      </w:pPr>
      <w:r w:rsidRPr="00233812">
        <w:rPr>
          <w:rFonts w:asciiTheme="minorHAnsi" w:hAnsiTheme="minorHAnsi" w:cstheme="minorHAnsi"/>
          <w:sz w:val="20"/>
        </w:rPr>
        <w:tab/>
        <w:t>Apogee Instruments, Inc.</w:t>
      </w:r>
      <w:r w:rsidRPr="00233812">
        <w:rPr>
          <w:rFonts w:asciiTheme="minorHAnsi" w:hAnsiTheme="minorHAnsi" w:cstheme="minorHAnsi"/>
          <w:sz w:val="20"/>
        </w:rPr>
        <w:br/>
        <w:t>721 W 1800 N</w:t>
      </w:r>
      <w:r w:rsidRPr="00233812">
        <w:rPr>
          <w:rFonts w:asciiTheme="minorHAnsi" w:hAnsiTheme="minorHAnsi" w:cstheme="minorHAnsi"/>
          <w:sz w:val="20"/>
        </w:rPr>
        <w:br/>
        <w:t>Logan, Utah 84321</w:t>
      </w:r>
      <w:r w:rsidRPr="00233812">
        <w:rPr>
          <w:rFonts w:asciiTheme="minorHAnsi" w:hAnsiTheme="minorHAnsi" w:cstheme="minorHAnsi"/>
          <w:sz w:val="20"/>
        </w:rPr>
        <w:br/>
        <w:t>USA</w:t>
      </w:r>
    </w:p>
    <w:p w14:paraId="367A8F87" w14:textId="77777777" w:rsidR="00041545" w:rsidRPr="00233812" w:rsidRDefault="00041545" w:rsidP="00041545">
      <w:pPr>
        <w:spacing w:before="0" w:after="0" w:line="240" w:lineRule="auto"/>
        <w:rPr>
          <w:rFonts w:asciiTheme="minorHAnsi" w:hAnsiTheme="minorHAnsi" w:cstheme="minorHAnsi"/>
          <w:sz w:val="20"/>
        </w:rPr>
      </w:pPr>
      <w:r w:rsidRPr="00233812">
        <w:rPr>
          <w:rFonts w:asciiTheme="minorHAnsi" w:hAnsiTheme="minorHAnsi" w:cstheme="minorHAnsi"/>
          <w:sz w:val="20"/>
        </w:rPr>
        <w:t>for the following product(s):</w:t>
      </w:r>
    </w:p>
    <w:p w14:paraId="16E106C3" w14:textId="77777777" w:rsidR="00041545" w:rsidRPr="00233812" w:rsidRDefault="00041545" w:rsidP="00041545">
      <w:pPr>
        <w:spacing w:before="0" w:after="0" w:line="240" w:lineRule="auto"/>
        <w:rPr>
          <w:rFonts w:asciiTheme="minorHAnsi" w:hAnsiTheme="minorHAnsi" w:cstheme="minorHAnsi"/>
          <w:sz w:val="20"/>
        </w:rPr>
      </w:pPr>
    </w:p>
    <w:p w14:paraId="51CD1CB6" w14:textId="31C30771" w:rsidR="00041545" w:rsidRPr="00233812" w:rsidRDefault="00041545" w:rsidP="00041545">
      <w:pPr>
        <w:spacing w:before="0" w:after="0" w:line="240" w:lineRule="auto"/>
        <w:rPr>
          <w:rFonts w:asciiTheme="minorHAnsi" w:eastAsia="UnitPro-Regular" w:hAnsiTheme="minorHAnsi" w:cstheme="minorHAnsi"/>
          <w:bCs/>
          <w:sz w:val="20"/>
        </w:rPr>
      </w:pPr>
      <w:r w:rsidRPr="00233812">
        <w:rPr>
          <w:rFonts w:asciiTheme="minorHAnsi" w:hAnsiTheme="minorHAnsi" w:cstheme="minorHAnsi"/>
          <w:sz w:val="20"/>
        </w:rPr>
        <w:t xml:space="preserve">Models: </w:t>
      </w:r>
      <w:r>
        <w:rPr>
          <w:rFonts w:asciiTheme="minorHAnsi" w:eastAsia="UnitPro-Regular" w:hAnsiTheme="minorHAnsi" w:cstheme="minorHAnsi"/>
          <w:bCs/>
          <w:sz w:val="20"/>
        </w:rPr>
        <w:t>M</w:t>
      </w:r>
      <w:r w:rsidRPr="00233812">
        <w:rPr>
          <w:rFonts w:asciiTheme="minorHAnsi" w:eastAsia="UnitPro-Regular" w:hAnsiTheme="minorHAnsi" w:cstheme="minorHAnsi"/>
          <w:bCs/>
          <w:sz w:val="20"/>
        </w:rPr>
        <w:t>Q-1</w:t>
      </w:r>
      <w:r>
        <w:rPr>
          <w:rFonts w:asciiTheme="minorHAnsi" w:eastAsia="UnitPro-Regular" w:hAnsiTheme="minorHAnsi" w:cstheme="minorHAnsi"/>
          <w:bCs/>
          <w:sz w:val="20"/>
        </w:rPr>
        <w:t>00X, MQ-200X</w:t>
      </w:r>
    </w:p>
    <w:p w14:paraId="44D362F6" w14:textId="01D9573A" w:rsidR="00041545" w:rsidRPr="00233812" w:rsidRDefault="00041545" w:rsidP="00041545">
      <w:pPr>
        <w:spacing w:before="0" w:after="0" w:line="240" w:lineRule="auto"/>
        <w:rPr>
          <w:rFonts w:asciiTheme="minorHAnsi" w:hAnsiTheme="minorHAnsi" w:cstheme="minorHAnsi"/>
          <w:sz w:val="20"/>
        </w:rPr>
      </w:pPr>
      <w:r w:rsidRPr="00233812">
        <w:rPr>
          <w:rFonts w:asciiTheme="minorHAnsi" w:hAnsiTheme="minorHAnsi" w:cstheme="minorHAnsi"/>
          <w:sz w:val="20"/>
        </w:rPr>
        <w:t xml:space="preserve">Type: Quantum </w:t>
      </w:r>
      <w:r w:rsidR="00645588">
        <w:rPr>
          <w:rFonts w:asciiTheme="minorHAnsi" w:hAnsiTheme="minorHAnsi" w:cstheme="minorHAnsi"/>
          <w:sz w:val="20"/>
        </w:rPr>
        <w:t>Meter</w:t>
      </w:r>
    </w:p>
    <w:p w14:paraId="7C883FF8" w14:textId="77777777" w:rsidR="00041545" w:rsidRPr="00233812" w:rsidRDefault="00041545" w:rsidP="00041545">
      <w:pPr>
        <w:spacing w:before="0" w:after="0" w:line="240" w:lineRule="auto"/>
        <w:rPr>
          <w:rFonts w:asciiTheme="minorHAnsi" w:hAnsiTheme="minorHAnsi" w:cstheme="minorHAnsi"/>
          <w:sz w:val="20"/>
        </w:rPr>
      </w:pPr>
    </w:p>
    <w:p w14:paraId="120B0DAC" w14:textId="77777777" w:rsidR="00041545" w:rsidRDefault="00041545" w:rsidP="00041545">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4D184DA2" w14:textId="77777777" w:rsidR="00041545" w:rsidRDefault="00041545" w:rsidP="00041545">
      <w:pPr>
        <w:spacing w:before="0" w:after="0" w:line="240" w:lineRule="auto"/>
        <w:rPr>
          <w:rFonts w:asciiTheme="minorHAnsi" w:hAnsiTheme="minorHAnsi" w:cstheme="minorHAnsi"/>
          <w:sz w:val="20"/>
          <w:szCs w:val="18"/>
        </w:rPr>
      </w:pPr>
    </w:p>
    <w:p w14:paraId="38672B00" w14:textId="77777777" w:rsidR="00041545" w:rsidRDefault="00041545" w:rsidP="00041545">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68E96F19" w14:textId="77777777" w:rsidR="00041545" w:rsidRDefault="00041545" w:rsidP="00041545">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5E57F297" w14:textId="77777777" w:rsidR="00041545" w:rsidRDefault="00041545" w:rsidP="00041545">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6F0262E5" w14:textId="77777777" w:rsidR="00041545" w:rsidRDefault="00041545" w:rsidP="00041545">
      <w:pPr>
        <w:spacing w:before="0" w:after="0" w:line="240" w:lineRule="auto"/>
        <w:rPr>
          <w:rFonts w:asciiTheme="minorHAnsi" w:hAnsiTheme="minorHAnsi" w:cstheme="minorHAnsi"/>
          <w:sz w:val="20"/>
          <w:szCs w:val="18"/>
        </w:rPr>
      </w:pPr>
    </w:p>
    <w:p w14:paraId="4998D571" w14:textId="77777777" w:rsidR="00041545" w:rsidRDefault="00041545" w:rsidP="00041545">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07411969" w14:textId="77777777" w:rsidR="00041545" w:rsidRDefault="00041545" w:rsidP="00041545">
      <w:pPr>
        <w:spacing w:before="0" w:after="0" w:line="240" w:lineRule="auto"/>
        <w:rPr>
          <w:rFonts w:asciiTheme="minorHAnsi" w:hAnsiTheme="minorHAnsi" w:cstheme="minorHAnsi"/>
          <w:sz w:val="20"/>
          <w:szCs w:val="18"/>
        </w:rPr>
      </w:pPr>
    </w:p>
    <w:p w14:paraId="67787DF3" w14:textId="2B3033C3" w:rsidR="00041545" w:rsidRDefault="00041545" w:rsidP="00041545">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866117">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1484C4F2" w14:textId="77777777" w:rsidR="00041545" w:rsidRDefault="00041545" w:rsidP="00041545">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44844072" w14:textId="77777777" w:rsidR="00041545" w:rsidRDefault="00041545" w:rsidP="00041545">
      <w:pPr>
        <w:spacing w:before="0" w:after="0" w:line="240" w:lineRule="auto"/>
        <w:rPr>
          <w:rFonts w:asciiTheme="minorHAnsi" w:hAnsiTheme="minorHAnsi" w:cstheme="minorHAnsi"/>
          <w:sz w:val="20"/>
          <w:szCs w:val="18"/>
        </w:rPr>
      </w:pPr>
    </w:p>
    <w:p w14:paraId="20A928A9" w14:textId="30D1022B" w:rsidR="00041545" w:rsidRDefault="00041545" w:rsidP="00041545">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866117">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w:t>
      </w:r>
      <w:r w:rsidR="00444638">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1489ADAB" w14:textId="77777777" w:rsidR="00041545" w:rsidRDefault="00041545" w:rsidP="00041545">
      <w:pPr>
        <w:spacing w:before="0" w:after="0" w:line="240" w:lineRule="auto"/>
        <w:rPr>
          <w:rFonts w:asciiTheme="minorHAnsi" w:hAnsiTheme="minorHAnsi" w:cstheme="minorHAnsi"/>
          <w:sz w:val="20"/>
          <w:szCs w:val="18"/>
        </w:rPr>
      </w:pPr>
    </w:p>
    <w:p w14:paraId="00D83D89" w14:textId="1D1AEBAC" w:rsidR="00041545" w:rsidRDefault="00041545" w:rsidP="00041545">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substances, but </w:t>
      </w:r>
      <w:r w:rsidR="00866117">
        <w:rPr>
          <w:rFonts w:asciiTheme="minorHAnsi" w:hAnsiTheme="minorHAnsi" w:cstheme="minorHAnsi"/>
          <w:sz w:val="20"/>
          <w:szCs w:val="18"/>
        </w:rPr>
        <w:t xml:space="preserve">we </w:t>
      </w:r>
      <w:r>
        <w:rPr>
          <w:rFonts w:asciiTheme="minorHAnsi" w:hAnsiTheme="minorHAnsi" w:cstheme="minorHAnsi"/>
          <w:sz w:val="20"/>
          <w:szCs w:val="18"/>
        </w:rPr>
        <w:t>rely on the information provided to us by our material suppliers.</w:t>
      </w:r>
    </w:p>
    <w:p w14:paraId="02BD5E08" w14:textId="77777777" w:rsidR="00041545" w:rsidRDefault="00041545" w:rsidP="00041545">
      <w:pPr>
        <w:spacing w:before="0" w:after="0" w:line="240" w:lineRule="auto"/>
        <w:rPr>
          <w:rFonts w:asciiTheme="minorHAnsi" w:hAnsiTheme="minorHAnsi" w:cstheme="minorHAnsi"/>
          <w:sz w:val="20"/>
        </w:rPr>
      </w:pPr>
    </w:p>
    <w:p w14:paraId="35CD014B" w14:textId="77777777" w:rsidR="00041545" w:rsidRDefault="00041545" w:rsidP="00041545">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14B77BEA" w14:textId="06FC9B61" w:rsidR="00041545" w:rsidRDefault="00041545" w:rsidP="00041545">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140646">
        <w:rPr>
          <w:rFonts w:asciiTheme="minorHAnsi" w:hAnsiTheme="minorHAnsi" w:cstheme="minorHAnsi"/>
          <w:sz w:val="20"/>
        </w:rPr>
        <w:t>March</w:t>
      </w:r>
      <w:r w:rsidR="00444638">
        <w:rPr>
          <w:rFonts w:asciiTheme="minorHAnsi" w:hAnsiTheme="minorHAnsi" w:cstheme="minorHAnsi"/>
          <w:sz w:val="20"/>
        </w:rPr>
        <w:t xml:space="preserve"> 2022</w:t>
      </w:r>
    </w:p>
    <w:p w14:paraId="5E198D2F" w14:textId="77777777" w:rsidR="00041545" w:rsidRPr="00233812" w:rsidRDefault="00041545" w:rsidP="00041545">
      <w:pPr>
        <w:spacing w:before="0" w:after="0" w:line="240" w:lineRule="auto"/>
        <w:rPr>
          <w:rFonts w:asciiTheme="minorHAnsi" w:hAnsiTheme="minorHAnsi" w:cstheme="minorHAnsi"/>
          <w:sz w:val="20"/>
        </w:rPr>
      </w:pPr>
    </w:p>
    <w:p w14:paraId="154A215D" w14:textId="77777777" w:rsidR="00041545" w:rsidRPr="00233812" w:rsidRDefault="00041545" w:rsidP="00041545">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7958D291" wp14:editId="5F930A7F">
            <wp:extent cx="855316" cy="435078"/>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57EEA5BB" w14:textId="77777777" w:rsidR="00041545" w:rsidRPr="00233812" w:rsidRDefault="00041545" w:rsidP="00041545">
      <w:pPr>
        <w:spacing w:before="0" w:after="0" w:line="240" w:lineRule="auto"/>
        <w:rPr>
          <w:rFonts w:asciiTheme="minorHAnsi" w:hAnsiTheme="minorHAnsi" w:cstheme="minorHAnsi"/>
          <w:sz w:val="20"/>
        </w:rPr>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bookmarkEnd w:id="7"/>
    <w:p w14:paraId="66427A07" w14:textId="77777777" w:rsidR="00B5508F" w:rsidRPr="00566F07" w:rsidRDefault="00B5508F" w:rsidP="007C4E2B">
      <w:pPr>
        <w:spacing w:before="0" w:after="0" w:line="240" w:lineRule="auto"/>
        <w:rPr>
          <w:rFonts w:ascii="Calibri" w:hAnsi="Calibri" w:cs="Calibri"/>
          <w:sz w:val="20"/>
        </w:rPr>
      </w:pPr>
      <w:r w:rsidRPr="00566F07">
        <w:rPr>
          <w:rFonts w:ascii="Calibri" w:hAnsi="Calibri" w:cs="Calibri"/>
          <w:sz w:val="20"/>
        </w:rPr>
        <w:br w:type="page"/>
      </w:r>
    </w:p>
    <w:p w14:paraId="1F504B44" w14:textId="77777777" w:rsidR="00B5508F" w:rsidRPr="00A92BE4" w:rsidRDefault="00B5508F" w:rsidP="00D11D5D">
      <w:pPr>
        <w:pStyle w:val="Heading3"/>
        <w:rPr>
          <w:szCs w:val="32"/>
        </w:rPr>
      </w:pPr>
      <w:bookmarkStart w:id="8" w:name="_Toc390263761"/>
      <w:bookmarkStart w:id="9" w:name="_Toc390264167"/>
      <w:bookmarkStart w:id="10" w:name="_Toc72740224"/>
      <w:r w:rsidRPr="00A92BE4">
        <w:rPr>
          <w:szCs w:val="32"/>
        </w:rPr>
        <w:lastRenderedPageBreak/>
        <w:t>Introduction</w:t>
      </w:r>
      <w:bookmarkEnd w:id="8"/>
      <w:bookmarkEnd w:id="9"/>
      <w:bookmarkEnd w:id="10"/>
    </w:p>
    <w:p w14:paraId="542143DC" w14:textId="77777777" w:rsidR="00645588" w:rsidRPr="00233812" w:rsidRDefault="00645588" w:rsidP="00645588">
      <w:pPr>
        <w:rPr>
          <w:rFonts w:asciiTheme="minorHAnsi" w:hAnsiTheme="minorHAnsi" w:cstheme="minorHAnsi"/>
          <w:sz w:val="20"/>
          <w:szCs w:val="18"/>
        </w:rPr>
      </w:pPr>
      <w:bookmarkStart w:id="11" w:name="_Hlk71008844"/>
      <w:r w:rsidRPr="00233812">
        <w:rPr>
          <w:rFonts w:asciiTheme="minorHAnsi" w:hAnsiTheme="minorHAnsi" w:cstheme="minorHAnsi"/>
          <w:sz w:val="20"/>
          <w:szCs w:val="18"/>
        </w:rPr>
        <w:t>Radiation that drives photosynthesis is called photosynthetically active radiation (PAR) and is typically defined as total radiation across a range of 400 to 700 nm. PAR is often expressed as photosynthetic photon flux density (PPFD): photon flux in units of micromoles per square meter per second (µmol m</w:t>
      </w:r>
      <w:r w:rsidRPr="00233812">
        <w:rPr>
          <w:rFonts w:asciiTheme="minorHAnsi" w:hAnsiTheme="minorHAnsi" w:cstheme="minorHAnsi"/>
          <w:sz w:val="20"/>
          <w:szCs w:val="18"/>
          <w:vertAlign w:val="superscript"/>
        </w:rPr>
        <w:t>-2</w:t>
      </w:r>
      <w:r w:rsidRPr="00233812">
        <w:rPr>
          <w:rFonts w:asciiTheme="minorHAnsi" w:hAnsiTheme="minorHAnsi" w:cstheme="minorHAnsi"/>
          <w:sz w:val="20"/>
          <w:szCs w:val="18"/>
        </w:rPr>
        <w:t xml:space="preserve"> s</w:t>
      </w:r>
      <w:r w:rsidRPr="00233812">
        <w:rPr>
          <w:rFonts w:asciiTheme="minorHAnsi" w:hAnsiTheme="minorHAnsi" w:cstheme="minorHAnsi"/>
          <w:sz w:val="20"/>
          <w:szCs w:val="18"/>
          <w:vertAlign w:val="superscript"/>
        </w:rPr>
        <w:t>-1</w:t>
      </w:r>
      <w:r w:rsidRPr="00233812">
        <w:rPr>
          <w:rFonts w:asciiTheme="minorHAnsi" w:hAnsiTheme="minorHAnsi" w:cstheme="minorHAnsi"/>
          <w:sz w:val="20"/>
          <w:szCs w:val="18"/>
        </w:rPr>
        <w:t xml:space="preserve">, equal to </w:t>
      </w:r>
      <w:proofErr w:type="spellStart"/>
      <w:r w:rsidRPr="00233812">
        <w:rPr>
          <w:rFonts w:asciiTheme="minorHAnsi" w:hAnsiTheme="minorHAnsi" w:cstheme="minorHAnsi"/>
          <w:sz w:val="20"/>
          <w:szCs w:val="18"/>
        </w:rPr>
        <w:t>microEinsteins</w:t>
      </w:r>
      <w:proofErr w:type="spellEnd"/>
      <w:r w:rsidRPr="00233812">
        <w:rPr>
          <w:rFonts w:asciiTheme="minorHAnsi" w:hAnsiTheme="minorHAnsi" w:cstheme="minorHAnsi"/>
          <w:sz w:val="20"/>
          <w:szCs w:val="18"/>
        </w:rPr>
        <w:t xml:space="preserve"> per square meter per second) summed from 400 to 700 nm (total number of photons from 400 to 700 nm). While </w:t>
      </w:r>
      <w:proofErr w:type="spellStart"/>
      <w:r w:rsidRPr="00233812">
        <w:rPr>
          <w:rFonts w:asciiTheme="minorHAnsi" w:hAnsiTheme="minorHAnsi" w:cstheme="minorHAnsi"/>
          <w:sz w:val="20"/>
          <w:szCs w:val="18"/>
        </w:rPr>
        <w:t>Einsteins</w:t>
      </w:r>
      <w:proofErr w:type="spellEnd"/>
      <w:r w:rsidRPr="00233812">
        <w:rPr>
          <w:rFonts w:asciiTheme="minorHAnsi" w:hAnsiTheme="minorHAnsi" w:cstheme="minorHAnsi"/>
          <w:sz w:val="20"/>
          <w:szCs w:val="18"/>
        </w:rPr>
        <w:t xml:space="preserve"> and micromoles are equal (one Einstein = one mole of photons), the Einstein is not an SI unit, so expressing PPFD as µmol m</w:t>
      </w:r>
      <w:r w:rsidRPr="00233812">
        <w:rPr>
          <w:rFonts w:asciiTheme="minorHAnsi" w:hAnsiTheme="minorHAnsi" w:cstheme="minorHAnsi"/>
          <w:sz w:val="20"/>
          <w:szCs w:val="18"/>
          <w:vertAlign w:val="superscript"/>
        </w:rPr>
        <w:t>-2</w:t>
      </w:r>
      <w:r w:rsidRPr="00233812">
        <w:rPr>
          <w:rFonts w:asciiTheme="minorHAnsi" w:hAnsiTheme="minorHAnsi" w:cstheme="minorHAnsi"/>
          <w:sz w:val="20"/>
          <w:szCs w:val="18"/>
        </w:rPr>
        <w:t xml:space="preserve"> s</w:t>
      </w:r>
      <w:r w:rsidRPr="00233812">
        <w:rPr>
          <w:rFonts w:asciiTheme="minorHAnsi" w:hAnsiTheme="minorHAnsi" w:cstheme="minorHAnsi"/>
          <w:sz w:val="20"/>
          <w:szCs w:val="18"/>
          <w:vertAlign w:val="superscript"/>
        </w:rPr>
        <w:t>-1</w:t>
      </w:r>
      <w:r w:rsidRPr="00233812">
        <w:rPr>
          <w:rFonts w:asciiTheme="minorHAnsi" w:hAnsiTheme="minorHAnsi" w:cstheme="minorHAnsi"/>
          <w:sz w:val="20"/>
          <w:szCs w:val="18"/>
        </w:rPr>
        <w:t xml:space="preserve"> is preferred.</w:t>
      </w:r>
    </w:p>
    <w:p w14:paraId="1B3522C5" w14:textId="77777777" w:rsidR="00645588" w:rsidRPr="00233812" w:rsidRDefault="00645588" w:rsidP="00645588">
      <w:pPr>
        <w:rPr>
          <w:rFonts w:asciiTheme="minorHAnsi" w:hAnsiTheme="minorHAnsi" w:cstheme="minorHAnsi"/>
          <w:sz w:val="20"/>
          <w:szCs w:val="18"/>
        </w:rPr>
      </w:pPr>
      <w:r w:rsidRPr="00233812">
        <w:rPr>
          <w:rFonts w:asciiTheme="minorHAnsi" w:hAnsiTheme="minorHAnsi" w:cstheme="minorHAnsi"/>
          <w:sz w:val="20"/>
          <w:szCs w:val="18"/>
        </w:rPr>
        <w:t xml:space="preserve">The acronym PPF is also widely used and refers to the photosynthetic photon flux.  The acronyms PPF and PPFD refer to the same </w:t>
      </w:r>
      <w:r>
        <w:rPr>
          <w:rFonts w:asciiTheme="minorHAnsi" w:hAnsiTheme="minorHAnsi" w:cstheme="minorHAnsi"/>
          <w:sz w:val="20"/>
          <w:szCs w:val="18"/>
        </w:rPr>
        <w:t>variable</w:t>
      </w:r>
      <w:r w:rsidRPr="00233812">
        <w:rPr>
          <w:rFonts w:asciiTheme="minorHAnsi" w:hAnsiTheme="minorHAnsi" w:cstheme="minorHAnsi"/>
          <w:sz w:val="20"/>
          <w:szCs w:val="18"/>
        </w:rPr>
        <w:t>. The two terms have co-evolved because there is not a universal definition of the term “flux”.  Some physicists define flux as per unit area per unit time.  Others define flux only as per unit time.  We have used PPFD in this manual because we feel that it is better to be more complete and possibly redundant.</w:t>
      </w:r>
    </w:p>
    <w:p w14:paraId="60839CDB" w14:textId="77777777" w:rsidR="00645588" w:rsidRPr="00233812" w:rsidRDefault="00645588" w:rsidP="00645588">
      <w:pPr>
        <w:rPr>
          <w:rFonts w:asciiTheme="minorHAnsi" w:hAnsiTheme="minorHAnsi" w:cstheme="minorHAnsi"/>
          <w:sz w:val="20"/>
          <w:szCs w:val="18"/>
        </w:rPr>
      </w:pPr>
      <w:r w:rsidRPr="00233812">
        <w:rPr>
          <w:rFonts w:asciiTheme="minorHAnsi" w:hAnsiTheme="minorHAnsi" w:cstheme="minorHAns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w:t>
      </w:r>
    </w:p>
    <w:p w14:paraId="134B9D9E" w14:textId="577A262F" w:rsidR="00041545" w:rsidRPr="00233812" w:rsidRDefault="00645588" w:rsidP="00645588">
      <w:pPr>
        <w:rPr>
          <w:rFonts w:asciiTheme="minorHAnsi" w:hAnsiTheme="minorHAnsi" w:cstheme="minorHAnsi"/>
          <w:sz w:val="20"/>
          <w:szCs w:val="18"/>
        </w:rPr>
      </w:pPr>
      <w:r w:rsidRPr="00233812">
        <w:rPr>
          <w:rFonts w:asciiTheme="minorHAnsi" w:hAnsiTheme="minorHAnsi" w:cstheme="minorHAnsi"/>
          <w:sz w:val="20"/>
          <w:szCs w:val="18"/>
        </w:rPr>
        <w:t xml:space="preserve">Typical applications of quantum sensors include incoming PPFD measurement over plant canopies in outdoor environments or in greenhouses and growth </w:t>
      </w:r>
      <w:r w:rsidR="00866117" w:rsidRPr="00233812">
        <w:rPr>
          <w:rFonts w:asciiTheme="minorHAnsi" w:hAnsiTheme="minorHAnsi" w:cstheme="minorHAnsi"/>
          <w:sz w:val="20"/>
          <w:szCs w:val="18"/>
        </w:rPr>
        <w:t>chambers and</w:t>
      </w:r>
      <w:r w:rsidRPr="00233812">
        <w:rPr>
          <w:rFonts w:asciiTheme="minorHAnsi" w:hAnsiTheme="minorHAnsi" w:cstheme="minorHAnsi"/>
          <w:sz w:val="20"/>
          <w:szCs w:val="18"/>
        </w:rPr>
        <w:t xml:space="preserve"> reflected or under-canopy (transmitted) PPFD measurement in the same environments</w:t>
      </w:r>
      <w:r w:rsidR="00041545" w:rsidRPr="00233812">
        <w:rPr>
          <w:rFonts w:asciiTheme="minorHAnsi" w:hAnsiTheme="minorHAnsi" w:cstheme="minorHAnsi"/>
          <w:sz w:val="20"/>
          <w:szCs w:val="18"/>
        </w:rPr>
        <w:t>.</w:t>
      </w:r>
    </w:p>
    <w:bookmarkEnd w:id="11"/>
    <w:p w14:paraId="3D4DFC3B" w14:textId="7A6C2C93" w:rsidR="00B5508F" w:rsidRPr="00566F07" w:rsidRDefault="00645588" w:rsidP="00041545">
      <w:pPr>
        <w:rPr>
          <w:rFonts w:ascii="Calibri" w:hAnsi="Calibri" w:cs="Calibri"/>
          <w:sz w:val="20"/>
        </w:rPr>
      </w:pPr>
      <w:r w:rsidRPr="00566F07">
        <w:rPr>
          <w:rFonts w:ascii="Calibri" w:hAnsi="Calibri" w:cs="Calibri"/>
          <w:sz w:val="20"/>
          <w:szCs w:val="18"/>
        </w:rPr>
        <w:t>Apogee Instruments MQ</w:t>
      </w:r>
      <w:r>
        <w:rPr>
          <w:rFonts w:ascii="Calibri" w:hAnsi="Calibri" w:cs="Calibri"/>
          <w:sz w:val="20"/>
          <w:szCs w:val="18"/>
        </w:rPr>
        <w:t>X</w:t>
      </w:r>
      <w:r w:rsidRPr="00566F07">
        <w:rPr>
          <w:rFonts w:ascii="Calibri" w:hAnsi="Calibri" w:cs="Calibri"/>
          <w:sz w:val="20"/>
          <w:szCs w:val="18"/>
        </w:rPr>
        <w:t xml:space="preserve"> series quantum meters consist of a handheld meter and a dedicated quantum sensor that is integrated into the top of the meter housing (MQ-100</w:t>
      </w:r>
      <w:r>
        <w:rPr>
          <w:rFonts w:ascii="Calibri" w:hAnsi="Calibri" w:cs="Calibri"/>
          <w:sz w:val="20"/>
          <w:szCs w:val="18"/>
        </w:rPr>
        <w:t>X</w:t>
      </w:r>
      <w:r w:rsidRPr="00566F07">
        <w:rPr>
          <w:rFonts w:ascii="Calibri" w:hAnsi="Calibri" w:cs="Calibri"/>
          <w:sz w:val="20"/>
          <w:szCs w:val="18"/>
        </w:rPr>
        <w:t>) or connected by cable to an anodized aluminum housing (MQ-200</w:t>
      </w:r>
      <w:r>
        <w:rPr>
          <w:rFonts w:ascii="Calibri" w:hAnsi="Calibri" w:cs="Calibri"/>
          <w:sz w:val="20"/>
          <w:szCs w:val="18"/>
        </w:rPr>
        <w:t>X</w:t>
      </w:r>
      <w:r w:rsidRPr="00566F07">
        <w:rPr>
          <w:rFonts w:ascii="Calibri" w:hAnsi="Calibri" w:cs="Calibri"/>
          <w:sz w:val="20"/>
          <w:szCs w:val="18"/>
        </w:rPr>
        <w:t>). Integrated and separate sensors consist of a cast acrylic diffuser (filter), photodiode, and are potted solid with no internal air space. MQ</w:t>
      </w:r>
      <w:r>
        <w:rPr>
          <w:rFonts w:ascii="Calibri" w:hAnsi="Calibri" w:cs="Calibri"/>
          <w:sz w:val="20"/>
          <w:szCs w:val="18"/>
        </w:rPr>
        <w:t>X</w:t>
      </w:r>
      <w:r w:rsidRPr="00566F07">
        <w:rPr>
          <w:rFonts w:ascii="Calibri" w:hAnsi="Calibri" w:cs="Calibri"/>
          <w:sz w:val="20"/>
          <w:szCs w:val="18"/>
        </w:rPr>
        <w:t xml:space="preserve"> series quantum meters provide a real-time PPFD reading on the LCD display and offer measurements that determine the radiation incident on a planar surface (does not have to be horizontal), where the radiation emanates from all angles of a hemisphere. MQ</w:t>
      </w:r>
      <w:r>
        <w:rPr>
          <w:rFonts w:ascii="Calibri" w:hAnsi="Calibri" w:cs="Calibri"/>
          <w:sz w:val="20"/>
          <w:szCs w:val="18"/>
        </w:rPr>
        <w:t>X</w:t>
      </w:r>
      <w:r w:rsidRPr="00566F07">
        <w:rPr>
          <w:rFonts w:ascii="Calibri" w:hAnsi="Calibri" w:cs="Calibri"/>
          <w:sz w:val="20"/>
          <w:szCs w:val="18"/>
        </w:rPr>
        <w:t xml:space="preserve"> series quantum meters include manual and automatic data logging features for making spot-check measurements or calculating daily light integral (DLI).</w:t>
      </w:r>
      <w:r w:rsidR="00B5508F" w:rsidRPr="00566F07">
        <w:rPr>
          <w:rFonts w:ascii="Calibri" w:hAnsi="Calibri" w:cs="Calibri"/>
          <w:sz w:val="20"/>
        </w:rPr>
        <w:br w:type="page"/>
      </w:r>
    </w:p>
    <w:p w14:paraId="73D230AF" w14:textId="77777777" w:rsidR="00B5508F" w:rsidRPr="00A92BE4" w:rsidRDefault="00B5508F" w:rsidP="0076589B">
      <w:pPr>
        <w:pStyle w:val="Heading3"/>
        <w:rPr>
          <w:szCs w:val="32"/>
        </w:rPr>
      </w:pPr>
      <w:bookmarkStart w:id="12" w:name="_Toc390263762"/>
      <w:bookmarkStart w:id="13" w:name="_Toc390264168"/>
      <w:bookmarkStart w:id="14" w:name="_Toc72740225"/>
      <w:r w:rsidRPr="00A92BE4">
        <w:rPr>
          <w:szCs w:val="32"/>
        </w:rPr>
        <w:lastRenderedPageBreak/>
        <w:t>Sensor Models</w:t>
      </w:r>
      <w:bookmarkEnd w:id="12"/>
      <w:bookmarkEnd w:id="13"/>
      <w:bookmarkEnd w:id="14"/>
    </w:p>
    <w:p w14:paraId="61A28DD4" w14:textId="77777777" w:rsidR="007C4E2B" w:rsidRPr="00566F07" w:rsidRDefault="007C4E2B" w:rsidP="007C4E2B">
      <w:pPr>
        <w:rPr>
          <w:rFonts w:asciiTheme="minorHAnsi" w:hAnsiTheme="minorHAnsi" w:cstheme="minorHAnsi"/>
          <w:sz w:val="20"/>
          <w:szCs w:val="18"/>
        </w:rPr>
      </w:pPr>
      <w:r w:rsidRPr="00566F07">
        <w:rPr>
          <w:rFonts w:asciiTheme="minorHAnsi" w:hAnsiTheme="minorHAnsi" w:cstheme="minorHAnsi"/>
          <w:sz w:val="20"/>
          <w:szCs w:val="18"/>
        </w:rPr>
        <w:t>Apogee MQ</w:t>
      </w:r>
      <w:r w:rsidR="002B58AA">
        <w:rPr>
          <w:rFonts w:asciiTheme="minorHAnsi" w:hAnsiTheme="minorHAnsi" w:cstheme="minorHAnsi"/>
          <w:sz w:val="20"/>
          <w:szCs w:val="18"/>
        </w:rPr>
        <w:t>X</w:t>
      </w:r>
      <w:r w:rsidRPr="00566F07">
        <w:rPr>
          <w:rFonts w:asciiTheme="minorHAnsi" w:hAnsiTheme="minorHAnsi" w:cstheme="minorHAnsi"/>
          <w:sz w:val="20"/>
          <w:szCs w:val="18"/>
        </w:rPr>
        <w:t xml:space="preserve"> series quantum meters covered in this manual are self-contained and come complete with handheld meter and sensor.</w:t>
      </w:r>
    </w:p>
    <w:p w14:paraId="3427D95B" w14:textId="318DA791" w:rsidR="007C4E2B" w:rsidRPr="00EF40C0" w:rsidRDefault="00866117" w:rsidP="007C4E2B">
      <w:pPr>
        <w:rPr>
          <w:rFonts w:cstheme="minorHAnsi"/>
          <w:color w:val="FF0000"/>
        </w:rPr>
      </w:pPr>
      <w:r>
        <w:rPr>
          <w:rFonts w:cstheme="minorHAnsi"/>
          <w:noProof/>
          <w:color w:val="FF0000"/>
        </w:rPr>
        <mc:AlternateContent>
          <mc:Choice Requires="wps">
            <w:drawing>
              <wp:anchor distT="0" distB="0" distL="114300" distR="114300" simplePos="0" relativeHeight="251655168" behindDoc="0" locked="0" layoutInCell="1" allowOverlap="1" wp14:anchorId="2EC3FE77" wp14:editId="105C6AA4">
                <wp:simplePos x="0" y="0"/>
                <wp:positionH relativeFrom="margin">
                  <wp:posOffset>2486026</wp:posOffset>
                </wp:positionH>
                <wp:positionV relativeFrom="paragraph">
                  <wp:posOffset>314325</wp:posOffset>
                </wp:positionV>
                <wp:extent cx="2095500" cy="771525"/>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771525"/>
                        </a:xfrm>
                        <a:prstGeom prst="rect">
                          <a:avLst/>
                        </a:prstGeom>
                        <a:solidFill>
                          <a:srgbClr val="FFFFFF"/>
                        </a:solidFill>
                        <a:ln w="9525">
                          <a:noFill/>
                          <a:miter lim="800000"/>
                          <a:headEnd/>
                          <a:tailEnd/>
                        </a:ln>
                      </wps:spPr>
                      <wps:txbx>
                        <w:txbxContent>
                          <w:p w14:paraId="6F52A7BF" w14:textId="3FAA6F72" w:rsidR="00392E8E" w:rsidRPr="00F36294" w:rsidRDefault="00866117" w:rsidP="007C4E2B">
                            <w:pPr>
                              <w:rPr>
                                <w:rFonts w:asciiTheme="minorHAnsi" w:hAnsiTheme="minorHAnsi" w:cstheme="minorHAnsi"/>
                                <w:sz w:val="20"/>
                                <w:szCs w:val="16"/>
                              </w:rPr>
                            </w:pPr>
                            <w:r>
                              <w:rPr>
                                <w:rFonts w:asciiTheme="minorHAnsi" w:hAnsiTheme="minorHAnsi" w:cstheme="minorHAnsi"/>
                                <w:sz w:val="20"/>
                                <w:szCs w:val="16"/>
                              </w:rPr>
                              <w:t>A s</w:t>
                            </w:r>
                            <w:r w:rsidR="00392E8E" w:rsidRPr="00F36294">
                              <w:rPr>
                                <w:rFonts w:asciiTheme="minorHAnsi" w:hAnsiTheme="minorHAnsi" w:cstheme="minorHAnsi"/>
                                <w:sz w:val="20"/>
                                <w:szCs w:val="16"/>
                              </w:rPr>
                              <w:t>ensor</w:t>
                            </w:r>
                            <w:r>
                              <w:rPr>
                                <w:rFonts w:asciiTheme="minorHAnsi" w:hAnsiTheme="minorHAnsi" w:cstheme="minorHAnsi"/>
                                <w:sz w:val="20"/>
                                <w:szCs w:val="16"/>
                              </w:rPr>
                              <w:t>’s</w:t>
                            </w:r>
                            <w:r w:rsidR="00392E8E" w:rsidRPr="00F36294">
                              <w:rPr>
                                <w:rFonts w:asciiTheme="minorHAnsi" w:hAnsiTheme="minorHAnsi" w:cstheme="minorHAnsi"/>
                                <w:sz w:val="20"/>
                                <w:szCs w:val="16"/>
                              </w:rPr>
                              <w:t xml:space="preserve"> model number and serial number are located on a label on the backside of the handheld meter.</w:t>
                            </w:r>
                          </w:p>
                          <w:p w14:paraId="50FA3C94" w14:textId="77777777" w:rsidR="00392E8E" w:rsidRDefault="00392E8E" w:rsidP="007C4E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C3FE77" id="_x0000_t202" coordsize="21600,21600" o:spt="202" path="m,l,21600r21600,l21600,xe">
                <v:stroke joinstyle="miter"/>
                <v:path gradientshapeok="t" o:connecttype="rect"/>
              </v:shapetype>
              <v:shape id="Text Box 2" o:spid="_x0000_s1026" type="#_x0000_t202" style="position:absolute;margin-left:195.75pt;margin-top:24.75pt;width:165pt;height:60.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yYCgIAAPYDAAAOAAAAZHJzL2Uyb0RvYy54bWysU8GO0zAQvSPxD5bvNGnV0m3UdLV0KUJa&#10;FqSFD3Adp7FwPGbsNilfz9jJdgvcED5YHs/4zcyb5/Vt3xp2Uug12JJPJzlnykqotD2U/NvX3Zsb&#10;znwQthIGrCr5WXl+u3n9at25Qs2gAVMpZARifdG5kjchuCLLvGxUK/wEnLLkrAFbEcjEQ1ah6Ai9&#10;Ndksz99mHWDlEKTynm7vByffJPy6VjJ8rmuvAjMlp9pC2jHt+7hnm7UoDihco+VYhviHKlqhLSW9&#10;QN2LINgR9V9QrZYIHuowkdBmUNdaqtQDdTPN/+jmqRFOpV6IHO8uNPn/BysfT0/uC7LQv4OeBpia&#10;8O4B5HfPLGwbYQ/qDhG6RomKEk8jZVnnfDE+jVT7wkeQffcJKhqyOAZIQH2NbWSF+mSETgM4X0hX&#10;fWCSLmf5arHIySXJt1xOF7NFSiGK59cOffigoGXxUHKkoSZ0cXrwIVYjiueQmMyD0dVOG5MMPOy3&#10;BtlJkAB2aY3ov4UZy7qSr2Lu+MpCfJ+00epAAjW6LflNHtcgmcjGe1ulkCC0Gc5UibEjPZGRgZvQ&#10;73sKjDTtoToTUQiDEOnj0KEB/MlZRyIsuf9xFKg4Mx8tkb2azudRtcmYL5YzMvDas7/2CCsJquSB&#10;s+G4DUnpQ0d3NJRaJ75eKhlrJXElGsePENV7baeol++6+QUAAP//AwBQSwMEFAAGAAgAAAAhAGSY&#10;UmrdAAAACgEAAA8AAABkcnMvZG93bnJldi54bWxMj8FOwzAMhu9IvENkJC6IpR3bSkvTCZBAXDf2&#10;AG7rtRWNUzXZ2r093glOlu1Pvz/n29n26kyj7xwbiBcRKOLK1R03Bg7fH4/PoHxArrF3TAYu5GFb&#10;3N7kmNVu4h2d96FREsI+QwNtCEOmta9asugXbiCW3dGNFoO0Y6PrEScJt71eRtFGW+xYLrQ40HtL&#10;1c/+ZA0cv6aHdTqVn+GQ7FabN+yS0l2Mub+bX19ABZrDHwxXfVGHQpxKd+Laq97AUxqvBTWwSqUK&#10;kCyvg1LIJI5AF7n+/0LxCwAA//8DAFBLAQItABQABgAIAAAAIQC2gziS/gAAAOEBAAATAAAAAAAA&#10;AAAAAAAAAAAAAABbQ29udGVudF9UeXBlc10ueG1sUEsBAi0AFAAGAAgAAAAhADj9If/WAAAAlAEA&#10;AAsAAAAAAAAAAAAAAAAALwEAAF9yZWxzLy5yZWxzUEsBAi0AFAAGAAgAAAAhAMdo3JgKAgAA9gMA&#10;AA4AAAAAAAAAAAAAAAAALgIAAGRycy9lMm9Eb2MueG1sUEsBAi0AFAAGAAgAAAAhAGSYUmrdAAAA&#10;CgEAAA8AAAAAAAAAAAAAAAAAZAQAAGRycy9kb3ducmV2LnhtbFBLBQYAAAAABAAEAPMAAABuBQAA&#10;AAA=&#10;" stroked="f">
                <v:textbox>
                  <w:txbxContent>
                    <w:p w14:paraId="6F52A7BF" w14:textId="3FAA6F72" w:rsidR="00392E8E" w:rsidRPr="00F36294" w:rsidRDefault="00866117" w:rsidP="007C4E2B">
                      <w:pPr>
                        <w:rPr>
                          <w:rFonts w:asciiTheme="minorHAnsi" w:hAnsiTheme="minorHAnsi" w:cstheme="minorHAnsi"/>
                          <w:sz w:val="20"/>
                          <w:szCs w:val="16"/>
                        </w:rPr>
                      </w:pPr>
                      <w:r>
                        <w:rPr>
                          <w:rFonts w:asciiTheme="minorHAnsi" w:hAnsiTheme="minorHAnsi" w:cstheme="minorHAnsi"/>
                          <w:sz w:val="20"/>
                          <w:szCs w:val="16"/>
                        </w:rPr>
                        <w:t>A s</w:t>
                      </w:r>
                      <w:r w:rsidR="00392E8E" w:rsidRPr="00F36294">
                        <w:rPr>
                          <w:rFonts w:asciiTheme="minorHAnsi" w:hAnsiTheme="minorHAnsi" w:cstheme="minorHAnsi"/>
                          <w:sz w:val="20"/>
                          <w:szCs w:val="16"/>
                        </w:rPr>
                        <w:t>ensor</w:t>
                      </w:r>
                      <w:r>
                        <w:rPr>
                          <w:rFonts w:asciiTheme="minorHAnsi" w:hAnsiTheme="minorHAnsi" w:cstheme="minorHAnsi"/>
                          <w:sz w:val="20"/>
                          <w:szCs w:val="16"/>
                        </w:rPr>
                        <w:t>’s</w:t>
                      </w:r>
                      <w:r w:rsidR="00392E8E" w:rsidRPr="00F36294">
                        <w:rPr>
                          <w:rFonts w:asciiTheme="minorHAnsi" w:hAnsiTheme="minorHAnsi" w:cstheme="minorHAnsi"/>
                          <w:sz w:val="20"/>
                          <w:szCs w:val="16"/>
                        </w:rPr>
                        <w:t xml:space="preserve"> model number and serial number are located on a label on the backside of the handheld meter.</w:t>
                      </w:r>
                    </w:p>
                    <w:p w14:paraId="50FA3C94" w14:textId="77777777" w:rsidR="00392E8E" w:rsidRDefault="00392E8E" w:rsidP="007C4E2B"/>
                  </w:txbxContent>
                </v:textbox>
                <w10:wrap anchorx="margin"/>
              </v:shape>
            </w:pict>
          </mc:Fallback>
        </mc:AlternateContent>
      </w:r>
      <w:r w:rsidR="00F36294">
        <w:rPr>
          <w:rFonts w:cstheme="minorHAnsi"/>
          <w:noProof/>
          <w:color w:val="FF0000"/>
        </w:rPr>
        <w:drawing>
          <wp:inline distT="0" distB="0" distL="0" distR="0" wp14:anchorId="54A5B2B8" wp14:editId="3656C395">
            <wp:extent cx="2276475" cy="1962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1962150"/>
                    </a:xfrm>
                    <a:prstGeom prst="rect">
                      <a:avLst/>
                    </a:prstGeom>
                    <a:noFill/>
                    <a:ln>
                      <a:noFill/>
                    </a:ln>
                  </pic:spPr>
                </pic:pic>
              </a:graphicData>
            </a:graphic>
          </wp:inline>
        </w:drawing>
      </w:r>
    </w:p>
    <w:p w14:paraId="77CA3BA4" w14:textId="769CBB91" w:rsidR="007C4E2B" w:rsidRDefault="007C4E2B" w:rsidP="007C4E2B">
      <w:pPr>
        <w:jc w:val="center"/>
        <w:rPr>
          <w:rFonts w:cstheme="minorHAnsi"/>
          <w:b/>
          <w:bCs/>
          <w:noProof/>
        </w:rPr>
      </w:pPr>
    </w:p>
    <w:p w14:paraId="245EFCA3" w14:textId="75D49665" w:rsidR="00505454" w:rsidRDefault="00900E9E">
      <w:pPr>
        <w:rPr>
          <w:rFonts w:cstheme="minorHAnsi"/>
          <w:b/>
          <w:bCs/>
        </w:rPr>
      </w:pPr>
      <w:r>
        <w:rPr>
          <w:noProof/>
        </w:rPr>
        <w:pict w14:anchorId="295FCC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52.1pt;margin-top:15.05pt;width:104.6pt;height:154.2pt;z-index:-251645952;mso-position-horizontal-relative:text;mso-position-vertical-relative:text;mso-width-relative:page;mso-height-relative:page">
            <v:imagedata r:id="rId12" o:title="DSC_3053" croptop="10599f" cropbottom="13912f" cropleft="22588f" cropright="24288f"/>
          </v:shape>
        </w:pict>
      </w:r>
      <w:r w:rsidR="00866117">
        <w:rPr>
          <w:rFonts w:cstheme="minorHAnsi"/>
          <w:b/>
          <w:bCs/>
          <w:noProof/>
        </w:rPr>
        <w:drawing>
          <wp:anchor distT="0" distB="0" distL="114300" distR="114300" simplePos="0" relativeHeight="251677696" behindDoc="1" locked="0" layoutInCell="1" allowOverlap="1" wp14:anchorId="35F2EBAA" wp14:editId="7620B321">
            <wp:simplePos x="0" y="0"/>
            <wp:positionH relativeFrom="margin">
              <wp:posOffset>3078480</wp:posOffset>
            </wp:positionH>
            <wp:positionV relativeFrom="paragraph">
              <wp:posOffset>7620</wp:posOffset>
            </wp:positionV>
            <wp:extent cx="2621280" cy="2359262"/>
            <wp:effectExtent l="0" t="0" r="762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053" t="-1615" r="16781" b="1615"/>
                    <a:stretch/>
                  </pic:blipFill>
                  <pic:spPr bwMode="auto">
                    <a:xfrm>
                      <a:off x="0" y="0"/>
                      <a:ext cx="2621280" cy="23592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548D">
        <w:rPr>
          <w:rFonts w:cstheme="minorHAnsi"/>
          <w:b/>
          <w:bCs/>
          <w:noProof/>
        </w:rPr>
        <w:t xml:space="preserve">          </w:t>
      </w:r>
    </w:p>
    <w:p w14:paraId="6B0ECF01" w14:textId="77777777" w:rsidR="00A92BE4" w:rsidRDefault="00A92BE4">
      <w:pPr>
        <w:rPr>
          <w:rFonts w:cstheme="minorHAnsi"/>
          <w:b/>
          <w:bCs/>
        </w:rPr>
      </w:pPr>
    </w:p>
    <w:p w14:paraId="322858BE" w14:textId="77777777" w:rsidR="00C4548D" w:rsidRDefault="00C4548D">
      <w:pPr>
        <w:rPr>
          <w:rFonts w:cstheme="minorHAnsi"/>
          <w:b/>
          <w:bCs/>
        </w:rPr>
      </w:pPr>
    </w:p>
    <w:p w14:paraId="50E142C5" w14:textId="77777777" w:rsidR="00C4548D" w:rsidRDefault="00C4548D">
      <w:pPr>
        <w:rPr>
          <w:rFonts w:cstheme="minorHAnsi"/>
          <w:b/>
          <w:bCs/>
        </w:rPr>
      </w:pPr>
    </w:p>
    <w:p w14:paraId="6CCB5FEC" w14:textId="77777777" w:rsidR="00C4548D" w:rsidRDefault="00C4548D">
      <w:pPr>
        <w:rPr>
          <w:rFonts w:cstheme="minorHAnsi"/>
          <w:b/>
          <w:bCs/>
        </w:rPr>
      </w:pPr>
    </w:p>
    <w:p w14:paraId="512BD133" w14:textId="5DC5E7A1" w:rsidR="00C4548D" w:rsidRDefault="00C4548D">
      <w:pPr>
        <w:rPr>
          <w:rFonts w:cstheme="minorHAnsi"/>
          <w:b/>
          <w:bCs/>
        </w:rPr>
      </w:pPr>
    </w:p>
    <w:p w14:paraId="19058418" w14:textId="64AD1FA9" w:rsidR="00C4548D" w:rsidRDefault="00C4548D">
      <w:pPr>
        <w:rPr>
          <w:rFonts w:cstheme="minorHAnsi"/>
          <w:b/>
          <w:bCs/>
        </w:rPr>
      </w:pPr>
    </w:p>
    <w:p w14:paraId="03A95C26" w14:textId="67076BBD" w:rsidR="00C4548D" w:rsidRDefault="00C4548D">
      <w:pPr>
        <w:rPr>
          <w:rFonts w:cstheme="minorHAnsi"/>
          <w:b/>
          <w:bCs/>
        </w:rPr>
      </w:pPr>
    </w:p>
    <w:p w14:paraId="1340BF9A" w14:textId="0C53F909" w:rsidR="00C4548D" w:rsidRDefault="00866117">
      <w:pPr>
        <w:rPr>
          <w:rFonts w:cstheme="minorHAnsi"/>
          <w:b/>
          <w:bCs/>
        </w:rPr>
      </w:pPr>
      <w:r w:rsidRPr="00C4548D">
        <w:rPr>
          <w:rFonts w:cstheme="minorHAnsi"/>
          <w:b/>
          <w:bCs/>
          <w:noProof/>
        </w:rPr>
        <mc:AlternateContent>
          <mc:Choice Requires="wps">
            <w:drawing>
              <wp:anchor distT="45720" distB="45720" distL="114300" distR="114300" simplePos="0" relativeHeight="251663360" behindDoc="0" locked="0" layoutInCell="1" allowOverlap="1" wp14:anchorId="5B248FBA" wp14:editId="2E26B335">
                <wp:simplePos x="0" y="0"/>
                <wp:positionH relativeFrom="margin">
                  <wp:posOffset>742950</wp:posOffset>
                </wp:positionH>
                <wp:positionV relativeFrom="paragraph">
                  <wp:posOffset>1905</wp:posOffset>
                </wp:positionV>
                <wp:extent cx="1216550" cy="1404620"/>
                <wp:effectExtent l="0" t="0" r="317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550" cy="1404620"/>
                        </a:xfrm>
                        <a:prstGeom prst="rect">
                          <a:avLst/>
                        </a:prstGeom>
                        <a:solidFill>
                          <a:srgbClr val="FFFFFF"/>
                        </a:solidFill>
                        <a:ln w="9525">
                          <a:noFill/>
                          <a:miter lim="800000"/>
                          <a:headEnd/>
                          <a:tailEnd/>
                        </a:ln>
                      </wps:spPr>
                      <wps:txbx>
                        <w:txbxContent>
                          <w:p w14:paraId="3FA43EE1" w14:textId="77777777" w:rsidR="00392E8E" w:rsidRPr="00566F07" w:rsidRDefault="00392E8E" w:rsidP="00C4548D">
                            <w:pPr>
                              <w:spacing w:before="0" w:after="0"/>
                              <w:jc w:val="center"/>
                              <w:rPr>
                                <w:rFonts w:ascii="Calibri" w:hAnsi="Calibri" w:cs="Calibri"/>
                                <w:sz w:val="20"/>
                              </w:rPr>
                            </w:pPr>
                            <w:r w:rsidRPr="00566F07">
                              <w:rPr>
                                <w:rFonts w:ascii="Calibri" w:hAnsi="Calibri" w:cs="Calibri"/>
                                <w:sz w:val="20"/>
                              </w:rPr>
                              <w:t>MQ-100</w:t>
                            </w:r>
                            <w:r w:rsidR="002B58AA">
                              <w:rPr>
                                <w:rFonts w:ascii="Calibri" w:hAnsi="Calibri" w:cs="Calibri"/>
                                <w:sz w:val="20"/>
                              </w:rPr>
                              <w:t>X</w:t>
                            </w:r>
                            <w:r w:rsidRPr="00566F07">
                              <w:rPr>
                                <w:rFonts w:ascii="Calibri" w:hAnsi="Calibri" w:cs="Calibri"/>
                                <w:sz w:val="20"/>
                              </w:rPr>
                              <w:t>:</w:t>
                            </w:r>
                          </w:p>
                          <w:p w14:paraId="1B0D12A2" w14:textId="77777777" w:rsidR="00392E8E" w:rsidRPr="00566F07" w:rsidRDefault="00392E8E" w:rsidP="00C4548D">
                            <w:pPr>
                              <w:spacing w:before="0" w:after="0"/>
                              <w:jc w:val="center"/>
                              <w:rPr>
                                <w:rFonts w:ascii="Calibri" w:hAnsi="Calibri" w:cs="Calibri"/>
                                <w:sz w:val="20"/>
                              </w:rPr>
                            </w:pPr>
                            <w:r w:rsidRPr="00566F07">
                              <w:rPr>
                                <w:rFonts w:ascii="Calibri" w:hAnsi="Calibri" w:cs="Calibri"/>
                                <w:sz w:val="20"/>
                              </w:rPr>
                              <w:t>Meter w/ integral sensor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248FBA" id="_x0000_s1027" type="#_x0000_t202" style="position:absolute;margin-left:58.5pt;margin-top:.15pt;width:95.8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ygXDwIAAP4DAAAOAAAAZHJzL2Uyb0RvYy54bWysk1Fv0zAQx9+R+A6W32maqi1b1HQaHUVI&#10;YyANPoDjOI2F4zNnt8n49JydrKvGGyIPlp2z/7773d+bm6Ez7KTQa7Alz2dzzpSVUGt7KPmP7/t3&#10;V5z5IGwtDFhV8ifl+c327ZtN7wq1gBZMrZCRiPVF70rehuCKLPOyVZ3wM3DKUrAB7ESgJR6yGkVP&#10;6p3JFvP5OusBa4cglff0924M8m3Sbxolw9em8SowU3LKLaQR01jFMdtuRHFA4VotpzTEP2TRCW3p&#10;0rPUnQiCHVH/JdVpieChCTMJXQZNo6VKNVA1+fxVNY+tcCrVQnC8O2Py/09WPpwe3TdkYfgAAzUw&#10;FeHdPcifnlnYtcIe1C0i9K0SNV2cR2RZ73wxHY2ofeGjSNV/gZqaLI4BktDQYBepUJ2M1KkBT2fo&#10;aghMxisX+Xq1opCkWL6cL9eL1JZMFM/HHfrwSUHH4qTkSF1N8uJ070NMRxTPW+JtHoyu99qYtMBD&#10;tTPIToIcsE9fquDVNmNZX/Lr1WKVlC3E88kcnQ7kUKO7kl/N4zd6JuL4aOu0JQhtxjllYuzEJyIZ&#10;4YShGpiuJ3gRVwX1EwFDGA1JD4gmLeBvznoyY8n9r6NAxZn5bAn6db5cRvemxXL1nggxvIxUlxFh&#10;JUmVPHA2TnchOT7hcLfUnL1O2F4ymVImkyWa04OILr5cp10vz3b7BwAA//8DAFBLAwQUAAYACAAA&#10;ACEAjtGSp90AAAAIAQAADwAAAGRycy9kb3ducmV2LnhtbEyPMU/DMBSEdyT+g/UqsVEnqVqqEKeq&#10;qFgYkChIMLqxE0e1ny3bTcO/5zHBeLrT3XfNbnaWTTqm0aOAclkA09h5NeIg4OP9+X4LLGWJSlqP&#10;WsC3TrBrb28aWSt/xTc9HfPAqARTLQWYnEPNeeqMdjItfdBIXu+jk5lkHLiK8krlzvKqKDbcyRFp&#10;wcign4zuzseLE/DpzKgO8fWrV3Y6vPT7dZhjEOJuMe8fgWU9578w/OITOrTEdPIXVIlZ0uUDfckC&#10;VsDIXhXbDbCTgKoq18Dbhv8/0P4AAAD//wMAUEsBAi0AFAAGAAgAAAAhALaDOJL+AAAA4QEAABMA&#10;AAAAAAAAAAAAAAAAAAAAAFtDb250ZW50X1R5cGVzXS54bWxQSwECLQAUAAYACAAAACEAOP0h/9YA&#10;AACUAQAACwAAAAAAAAAAAAAAAAAvAQAAX3JlbHMvLnJlbHNQSwECLQAUAAYACAAAACEAOncoFw8C&#10;AAD+AwAADgAAAAAAAAAAAAAAAAAuAgAAZHJzL2Uyb0RvYy54bWxQSwECLQAUAAYACAAAACEAjtGS&#10;p90AAAAIAQAADwAAAAAAAAAAAAAAAABpBAAAZHJzL2Rvd25yZXYueG1sUEsFBgAAAAAEAAQA8wAA&#10;AHMFAAAAAA==&#10;" stroked="f">
                <v:textbox style="mso-fit-shape-to-text:t">
                  <w:txbxContent>
                    <w:p w14:paraId="3FA43EE1" w14:textId="77777777" w:rsidR="00392E8E" w:rsidRPr="00566F07" w:rsidRDefault="00392E8E" w:rsidP="00C4548D">
                      <w:pPr>
                        <w:spacing w:before="0" w:after="0"/>
                        <w:jc w:val="center"/>
                        <w:rPr>
                          <w:rFonts w:ascii="Calibri" w:hAnsi="Calibri" w:cs="Calibri"/>
                          <w:sz w:val="20"/>
                        </w:rPr>
                      </w:pPr>
                      <w:r w:rsidRPr="00566F07">
                        <w:rPr>
                          <w:rFonts w:ascii="Calibri" w:hAnsi="Calibri" w:cs="Calibri"/>
                          <w:sz w:val="20"/>
                        </w:rPr>
                        <w:t>MQ-100</w:t>
                      </w:r>
                      <w:r w:rsidR="002B58AA">
                        <w:rPr>
                          <w:rFonts w:ascii="Calibri" w:hAnsi="Calibri" w:cs="Calibri"/>
                          <w:sz w:val="20"/>
                        </w:rPr>
                        <w:t>X</w:t>
                      </w:r>
                      <w:r w:rsidRPr="00566F07">
                        <w:rPr>
                          <w:rFonts w:ascii="Calibri" w:hAnsi="Calibri" w:cs="Calibri"/>
                          <w:sz w:val="20"/>
                        </w:rPr>
                        <w:t>:</w:t>
                      </w:r>
                    </w:p>
                    <w:p w14:paraId="1B0D12A2" w14:textId="77777777" w:rsidR="00392E8E" w:rsidRPr="00566F07" w:rsidRDefault="00392E8E" w:rsidP="00C4548D">
                      <w:pPr>
                        <w:spacing w:before="0" w:after="0"/>
                        <w:jc w:val="center"/>
                        <w:rPr>
                          <w:rFonts w:ascii="Calibri" w:hAnsi="Calibri" w:cs="Calibri"/>
                          <w:sz w:val="20"/>
                        </w:rPr>
                      </w:pPr>
                      <w:r w:rsidRPr="00566F07">
                        <w:rPr>
                          <w:rFonts w:ascii="Calibri" w:hAnsi="Calibri" w:cs="Calibri"/>
                          <w:sz w:val="20"/>
                        </w:rPr>
                        <w:t>Meter w/ integral sensor</w:t>
                      </w:r>
                    </w:p>
                  </w:txbxContent>
                </v:textbox>
                <w10:wrap anchorx="margin"/>
              </v:shape>
            </w:pict>
          </mc:Fallback>
        </mc:AlternateContent>
      </w:r>
      <w:r w:rsidRPr="00C4548D">
        <w:rPr>
          <w:rFonts w:cstheme="minorHAnsi"/>
          <w:b/>
          <w:bCs/>
          <w:noProof/>
        </w:rPr>
        <mc:AlternateContent>
          <mc:Choice Requires="wps">
            <w:drawing>
              <wp:anchor distT="45720" distB="45720" distL="114300" distR="114300" simplePos="0" relativeHeight="251664384" behindDoc="0" locked="0" layoutInCell="1" allowOverlap="1" wp14:anchorId="42CD4802" wp14:editId="4532A291">
                <wp:simplePos x="0" y="0"/>
                <wp:positionH relativeFrom="column">
                  <wp:posOffset>3965575</wp:posOffset>
                </wp:positionH>
                <wp:positionV relativeFrom="paragraph">
                  <wp:posOffset>26035</wp:posOffset>
                </wp:positionV>
                <wp:extent cx="1216550" cy="1404620"/>
                <wp:effectExtent l="0" t="0" r="317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550" cy="1404620"/>
                        </a:xfrm>
                        <a:prstGeom prst="rect">
                          <a:avLst/>
                        </a:prstGeom>
                        <a:solidFill>
                          <a:srgbClr val="FFFFFF"/>
                        </a:solidFill>
                        <a:ln w="9525">
                          <a:noFill/>
                          <a:miter lim="800000"/>
                          <a:headEnd/>
                          <a:tailEnd/>
                        </a:ln>
                      </wps:spPr>
                      <wps:txbx>
                        <w:txbxContent>
                          <w:p w14:paraId="4AC9074B" w14:textId="77777777" w:rsidR="00392E8E" w:rsidRPr="00566F07" w:rsidRDefault="00392E8E" w:rsidP="00C4548D">
                            <w:pPr>
                              <w:spacing w:before="0" w:after="0"/>
                              <w:jc w:val="center"/>
                              <w:rPr>
                                <w:rFonts w:ascii="Calibri" w:hAnsi="Calibri" w:cs="Calibri"/>
                                <w:sz w:val="20"/>
                              </w:rPr>
                            </w:pPr>
                            <w:r w:rsidRPr="00566F07">
                              <w:rPr>
                                <w:rFonts w:ascii="Calibri" w:hAnsi="Calibri" w:cs="Calibri"/>
                                <w:sz w:val="20"/>
                              </w:rPr>
                              <w:t>MQ-200</w:t>
                            </w:r>
                            <w:r w:rsidR="002B58AA">
                              <w:rPr>
                                <w:rFonts w:ascii="Calibri" w:hAnsi="Calibri" w:cs="Calibri"/>
                                <w:sz w:val="20"/>
                              </w:rPr>
                              <w:t>X</w:t>
                            </w:r>
                            <w:r w:rsidRPr="00566F07">
                              <w:rPr>
                                <w:rFonts w:ascii="Calibri" w:hAnsi="Calibri" w:cs="Calibri"/>
                                <w:sz w:val="20"/>
                              </w:rPr>
                              <w:t>:</w:t>
                            </w:r>
                          </w:p>
                          <w:p w14:paraId="1D29A41C" w14:textId="77777777" w:rsidR="00392E8E" w:rsidRPr="00566F07" w:rsidRDefault="00392E8E" w:rsidP="00C4548D">
                            <w:pPr>
                              <w:spacing w:before="0" w:after="0"/>
                              <w:jc w:val="center"/>
                              <w:rPr>
                                <w:rFonts w:ascii="Calibri" w:hAnsi="Calibri" w:cs="Calibri"/>
                                <w:sz w:val="20"/>
                              </w:rPr>
                            </w:pPr>
                            <w:r w:rsidRPr="00566F07">
                              <w:rPr>
                                <w:rFonts w:ascii="Calibri" w:hAnsi="Calibri" w:cs="Calibri"/>
                                <w:sz w:val="20"/>
                              </w:rPr>
                              <w:t>Meter w/ separate sensor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CD4802" id="_x0000_s1028" type="#_x0000_t202" style="position:absolute;margin-left:312.25pt;margin-top:2.05pt;width:95.8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rWEQIAAP4DAAAOAAAAZHJzL2Uyb0RvYy54bWysk1Fv0zAQx9+R+A6W32maqC1b1HQaHUVI&#10;YyANPoDjOI2F4zNnt8n49JydrqvGGyIPlp2z/7773d/rm7E37KjQa7AVz2dzzpSV0Gi7r/iP77t3&#10;V5z5IGwjDFhV8Sfl+c3m7Zv14EpVQAemUchIxPpycBXvQnBllnnZqV74GThlKdgC9iLQEvdZg2Ig&#10;9d5kxXy+ygbAxiFI5T39vZuCfJP021bJ8LVtvQrMVJxyC2nENNZxzDZrUe5RuE7LUxriH7LohbZ0&#10;6VnqTgTBDqj/kuq1RPDQhpmEPoO21VKlGqiafP6qmsdOOJVqITjenTH5/ycrH46P7huyMH6AkRqY&#10;ivDuHuRPzyxsO2H36hYRhk6Jhi7OI7JscL48HY2ofemjSD18gYaaLA4BktDYYh+pUJ2M1KkBT2fo&#10;agxMxiuLfLVcUkhSLF/MF6sitSUT5fNxhz58UtCzOKk4UleTvDje+xDTEeXzlnibB6ObnTYmLXBf&#10;bw2yoyAH7NKXKni1zVg2VPx6WSyTsoV4Ppmj14EcanRf8at5/CbPRBwfbZO2BKHNNKdMjD3xiUgm&#10;OGGsR6abihfxbMRVQ/NEwBAmQ9IDokkH+JuzgcxYcf/rIFBxZj5bgn6dLxbRvWmxWL4nQgwvI/Vl&#10;RFhJUhUPnE3TbUiOTzjcLTVnpxO2l0xOKZPJEs3Tg4guvlynXS/PdvMHAAD//wMAUEsDBBQABgAI&#10;AAAAIQBlrwS33wAAAAkBAAAPAAAAZHJzL2Rvd25yZXYueG1sTI/NTsMwEITvSLyDtUjcqJPQRFWa&#10;TVVRceGAREGCoxs7cVT/RLabhrdnOcFtVjOa+bbZLdawWYU4eoeQrzJgynVejm5A+Hh/ftgAi0k4&#10;KYx3CuFbRdi1tzeNqKW/ujc1H9PAqMTFWiDolKaa89hpZUVc+Uk58nofrEh0hoHLIK5Ubg0vsqzi&#10;VoyOFrSY1JNW3fl4sQifVo/yEF6/emnmw0u/L6clTIj3d8t+CyypJf2F4Ref0KElppO/OBmZQaiK&#10;dUlRhHUOjPxNXpE4IRRF+Qi8bfj/D9ofAAAA//8DAFBLAQItABQABgAIAAAAIQC2gziS/gAAAOEB&#10;AAATAAAAAAAAAAAAAAAAAAAAAABbQ29udGVudF9UeXBlc10ueG1sUEsBAi0AFAAGAAgAAAAhADj9&#10;If/WAAAAlAEAAAsAAAAAAAAAAAAAAAAALwEAAF9yZWxzLy5yZWxzUEsBAi0AFAAGAAgAAAAhAA2p&#10;6tYRAgAA/gMAAA4AAAAAAAAAAAAAAAAALgIAAGRycy9lMm9Eb2MueG1sUEsBAi0AFAAGAAgAAAAh&#10;AGWvBLffAAAACQEAAA8AAAAAAAAAAAAAAAAAawQAAGRycy9kb3ducmV2LnhtbFBLBQYAAAAABAAE&#10;APMAAAB3BQAAAAA=&#10;" stroked="f">
                <v:textbox style="mso-fit-shape-to-text:t">
                  <w:txbxContent>
                    <w:p w14:paraId="4AC9074B" w14:textId="77777777" w:rsidR="00392E8E" w:rsidRPr="00566F07" w:rsidRDefault="00392E8E" w:rsidP="00C4548D">
                      <w:pPr>
                        <w:spacing w:before="0" w:after="0"/>
                        <w:jc w:val="center"/>
                        <w:rPr>
                          <w:rFonts w:ascii="Calibri" w:hAnsi="Calibri" w:cs="Calibri"/>
                          <w:sz w:val="20"/>
                        </w:rPr>
                      </w:pPr>
                      <w:r w:rsidRPr="00566F07">
                        <w:rPr>
                          <w:rFonts w:ascii="Calibri" w:hAnsi="Calibri" w:cs="Calibri"/>
                          <w:sz w:val="20"/>
                        </w:rPr>
                        <w:t>MQ-200</w:t>
                      </w:r>
                      <w:r w:rsidR="002B58AA">
                        <w:rPr>
                          <w:rFonts w:ascii="Calibri" w:hAnsi="Calibri" w:cs="Calibri"/>
                          <w:sz w:val="20"/>
                        </w:rPr>
                        <w:t>X</w:t>
                      </w:r>
                      <w:r w:rsidRPr="00566F07">
                        <w:rPr>
                          <w:rFonts w:ascii="Calibri" w:hAnsi="Calibri" w:cs="Calibri"/>
                          <w:sz w:val="20"/>
                        </w:rPr>
                        <w:t>:</w:t>
                      </w:r>
                    </w:p>
                    <w:p w14:paraId="1D29A41C" w14:textId="77777777" w:rsidR="00392E8E" w:rsidRPr="00566F07" w:rsidRDefault="00392E8E" w:rsidP="00C4548D">
                      <w:pPr>
                        <w:spacing w:before="0" w:after="0"/>
                        <w:jc w:val="center"/>
                        <w:rPr>
                          <w:rFonts w:ascii="Calibri" w:hAnsi="Calibri" w:cs="Calibri"/>
                          <w:sz w:val="20"/>
                        </w:rPr>
                      </w:pPr>
                      <w:r w:rsidRPr="00566F07">
                        <w:rPr>
                          <w:rFonts w:ascii="Calibri" w:hAnsi="Calibri" w:cs="Calibri"/>
                          <w:sz w:val="20"/>
                        </w:rPr>
                        <w:t>Meter w/ separate sensor</w:t>
                      </w:r>
                    </w:p>
                  </w:txbxContent>
                </v:textbox>
              </v:shape>
            </w:pict>
          </mc:Fallback>
        </mc:AlternateContent>
      </w:r>
    </w:p>
    <w:p w14:paraId="3603275A" w14:textId="77777777" w:rsidR="00C4548D" w:rsidRDefault="00C4548D">
      <w:pPr>
        <w:rPr>
          <w:rFonts w:cstheme="minorHAnsi"/>
          <w:b/>
          <w:bCs/>
        </w:rPr>
      </w:pPr>
    </w:p>
    <w:p w14:paraId="32096836" w14:textId="77777777" w:rsidR="00C4548D" w:rsidRDefault="00C4548D">
      <w:pPr>
        <w:rPr>
          <w:rFonts w:cstheme="minorHAnsi"/>
          <w:b/>
          <w:bCs/>
        </w:rPr>
      </w:pPr>
    </w:p>
    <w:p w14:paraId="2DEFA228" w14:textId="77777777" w:rsidR="00C4548D" w:rsidRDefault="00C4548D">
      <w:pPr>
        <w:rPr>
          <w:rFonts w:cstheme="minorHAnsi"/>
          <w:b/>
          <w:bCs/>
        </w:rPr>
      </w:pPr>
    </w:p>
    <w:p w14:paraId="5D2C9765" w14:textId="77777777" w:rsidR="00C4548D" w:rsidRDefault="00C4548D">
      <w:pPr>
        <w:rPr>
          <w:rFonts w:cstheme="minorHAnsi"/>
          <w:b/>
          <w:bCs/>
        </w:rPr>
      </w:pPr>
    </w:p>
    <w:p w14:paraId="12B8E6BE" w14:textId="77777777" w:rsidR="00A92BE4" w:rsidRDefault="00A92BE4">
      <w:pPr>
        <w:rPr>
          <w:rFonts w:cstheme="minorHAnsi"/>
          <w:b/>
          <w:bCs/>
        </w:rPr>
      </w:pPr>
    </w:p>
    <w:p w14:paraId="5A78D3D3" w14:textId="77777777" w:rsidR="004D280E" w:rsidRDefault="004D280E">
      <w:pPr>
        <w:rPr>
          <w:caps/>
          <w:color w:val="3C3C3C" w:themeColor="accent1" w:themeShade="7F"/>
          <w:spacing w:val="15"/>
          <w:sz w:val="32"/>
          <w:szCs w:val="32"/>
        </w:rPr>
      </w:pPr>
      <w:bookmarkStart w:id="15" w:name="_Toc390263763"/>
      <w:bookmarkStart w:id="16" w:name="_Toc390264169"/>
      <w:r>
        <w:rPr>
          <w:szCs w:val="32"/>
        </w:rPr>
        <w:br w:type="page"/>
      </w:r>
    </w:p>
    <w:p w14:paraId="68632675" w14:textId="77777777" w:rsidR="00B5508F" w:rsidRPr="00A92BE4" w:rsidRDefault="00B5508F" w:rsidP="00894B27">
      <w:pPr>
        <w:pStyle w:val="Heading3"/>
        <w:rPr>
          <w:szCs w:val="32"/>
        </w:rPr>
      </w:pPr>
      <w:bookmarkStart w:id="17" w:name="_Toc72740226"/>
      <w:r w:rsidRPr="00A92BE4">
        <w:rPr>
          <w:szCs w:val="32"/>
        </w:rPr>
        <w:lastRenderedPageBreak/>
        <w:t>Specifications</w:t>
      </w:r>
      <w:bookmarkEnd w:id="15"/>
      <w:bookmarkEnd w:id="16"/>
      <w:bookmarkEnd w:id="17"/>
    </w:p>
    <w:tbl>
      <w:tblPr>
        <w:tblStyle w:val="MediumList1"/>
        <w:tblpPr w:leftFromText="180" w:rightFromText="180" w:vertAnchor="text" w:horzAnchor="margin" w:tblpY="103"/>
        <w:tblW w:w="9270" w:type="dxa"/>
        <w:tblLook w:val="04A0" w:firstRow="1" w:lastRow="0" w:firstColumn="1" w:lastColumn="0" w:noHBand="0" w:noVBand="1"/>
      </w:tblPr>
      <w:tblGrid>
        <w:gridCol w:w="2070"/>
        <w:gridCol w:w="3600"/>
        <w:gridCol w:w="3600"/>
      </w:tblGrid>
      <w:tr w:rsidR="00392E8E" w:rsidRPr="00566F07" w14:paraId="221AF3F5" w14:textId="77777777" w:rsidTr="00392E8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tcBorders>
            <w:vAlign w:val="center"/>
          </w:tcPr>
          <w:p w14:paraId="3EC74A6B" w14:textId="77777777" w:rsidR="00392E8E" w:rsidRPr="00566F07" w:rsidRDefault="00392E8E" w:rsidP="00392E8E">
            <w:pPr>
              <w:rPr>
                <w:rFonts w:ascii="Calibri" w:hAnsi="Calibri" w:cs="Calibri"/>
                <w:sz w:val="20"/>
              </w:rPr>
            </w:pPr>
          </w:p>
        </w:tc>
        <w:tc>
          <w:tcPr>
            <w:tcW w:w="3600" w:type="dxa"/>
            <w:tcBorders>
              <w:bottom w:val="single" w:sz="4" w:space="0" w:color="FFFFFF" w:themeColor="background1"/>
            </w:tcBorders>
            <w:vAlign w:val="bottom"/>
          </w:tcPr>
          <w:p w14:paraId="7E7EC4A2" w14:textId="77777777" w:rsidR="00392E8E" w:rsidRPr="00652DA5" w:rsidRDefault="00392E8E" w:rsidP="00392E8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sz w:val="20"/>
              </w:rPr>
            </w:pPr>
            <w:r w:rsidRPr="00652DA5">
              <w:rPr>
                <w:rFonts w:ascii="Calibri" w:hAnsi="Calibri" w:cs="Calibri"/>
                <w:b/>
                <w:sz w:val="20"/>
              </w:rPr>
              <w:t>MQ-100</w:t>
            </w:r>
            <w:r w:rsidR="00A709FB">
              <w:rPr>
                <w:rFonts w:ascii="Calibri" w:hAnsi="Calibri" w:cs="Calibri"/>
                <w:b/>
                <w:sz w:val="20"/>
              </w:rPr>
              <w:t>X</w:t>
            </w:r>
          </w:p>
        </w:tc>
        <w:tc>
          <w:tcPr>
            <w:tcW w:w="3600" w:type="dxa"/>
            <w:tcBorders>
              <w:bottom w:val="single" w:sz="4" w:space="0" w:color="FFFFFF" w:themeColor="background1"/>
            </w:tcBorders>
            <w:vAlign w:val="bottom"/>
          </w:tcPr>
          <w:p w14:paraId="604A6BEB" w14:textId="77777777" w:rsidR="00392E8E" w:rsidRPr="00652DA5" w:rsidRDefault="00392E8E" w:rsidP="00392E8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sz w:val="20"/>
              </w:rPr>
            </w:pPr>
            <w:r w:rsidRPr="00652DA5">
              <w:rPr>
                <w:rFonts w:ascii="Calibri" w:hAnsi="Calibri" w:cs="Calibri"/>
                <w:b/>
                <w:sz w:val="20"/>
              </w:rPr>
              <w:t>MQ-200</w:t>
            </w:r>
            <w:r w:rsidR="00A709FB">
              <w:rPr>
                <w:rFonts w:ascii="Calibri" w:hAnsi="Calibri" w:cs="Calibri"/>
                <w:b/>
                <w:sz w:val="20"/>
              </w:rPr>
              <w:t>X</w:t>
            </w:r>
          </w:p>
        </w:tc>
      </w:tr>
      <w:tr w:rsidR="00477F55" w:rsidRPr="00566F07" w14:paraId="35C7C6DE" w14:textId="77777777" w:rsidTr="00392E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F0DD2D2" w14:textId="77777777" w:rsidR="00477F55" w:rsidRPr="00566F07" w:rsidRDefault="00477F55" w:rsidP="00392E8E">
            <w:pPr>
              <w:rPr>
                <w:rFonts w:ascii="Calibri" w:hAnsi="Calibri" w:cs="Calibri"/>
                <w:b w:val="0"/>
                <w:sz w:val="20"/>
              </w:rPr>
            </w:pPr>
            <w:r w:rsidRPr="00566F07">
              <w:rPr>
                <w:rFonts w:ascii="Calibri" w:hAnsi="Calibri" w:cs="Calibri"/>
                <w:b w:val="0"/>
                <w:sz w:val="20"/>
              </w:rPr>
              <w:t>Calibration Uncertainty</w:t>
            </w:r>
          </w:p>
        </w:tc>
        <w:tc>
          <w:tcPr>
            <w:tcW w:w="7200" w:type="dxa"/>
            <w:gridSpan w:val="2"/>
            <w:tcBorders>
              <w:left w:val="single" w:sz="4" w:space="0" w:color="FFFFFF" w:themeColor="background1"/>
              <w:right w:val="single" w:sz="4" w:space="0" w:color="FFFFFF" w:themeColor="background1"/>
            </w:tcBorders>
            <w:vAlign w:val="center"/>
          </w:tcPr>
          <w:p w14:paraId="505DB3CE" w14:textId="77777777" w:rsidR="00477F55" w:rsidRPr="00566F07" w:rsidRDefault="00477F55" w:rsidP="00392E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66F07">
              <w:rPr>
                <w:rFonts w:ascii="Calibri" w:hAnsi="Calibri" w:cs="Calibri"/>
                <w:sz w:val="20"/>
              </w:rPr>
              <w:t>± 5 % (see calibration Traceability below)</w:t>
            </w:r>
          </w:p>
        </w:tc>
      </w:tr>
      <w:tr w:rsidR="00477F55" w:rsidRPr="00566F07" w14:paraId="45083572" w14:textId="77777777" w:rsidTr="00392E8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C25151B" w14:textId="77777777" w:rsidR="00477F55" w:rsidRPr="00566F07" w:rsidRDefault="00477F55" w:rsidP="00392E8E">
            <w:pPr>
              <w:rPr>
                <w:rFonts w:ascii="Calibri" w:hAnsi="Calibri" w:cs="Calibri"/>
                <w:b w:val="0"/>
                <w:sz w:val="20"/>
              </w:rPr>
            </w:pPr>
            <w:r w:rsidRPr="00566F07">
              <w:rPr>
                <w:rFonts w:ascii="Calibri" w:hAnsi="Calibri" w:cs="Calibri"/>
                <w:b w:val="0"/>
                <w:sz w:val="20"/>
              </w:rPr>
              <w:t>Measurement Repeatability</w:t>
            </w:r>
          </w:p>
        </w:tc>
        <w:tc>
          <w:tcPr>
            <w:tcW w:w="7200" w:type="dxa"/>
            <w:gridSpan w:val="2"/>
            <w:tcBorders>
              <w:left w:val="single" w:sz="4" w:space="0" w:color="FFFFFF" w:themeColor="background1"/>
            </w:tcBorders>
            <w:vAlign w:val="center"/>
          </w:tcPr>
          <w:p w14:paraId="45A77A36" w14:textId="77777777" w:rsidR="00477F55" w:rsidRPr="00566F07" w:rsidRDefault="00E23969" w:rsidP="00392E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66F07">
              <w:rPr>
                <w:rFonts w:ascii="Calibri" w:hAnsi="Calibri" w:cs="Calibri"/>
                <w:sz w:val="20"/>
              </w:rPr>
              <w:t>L</w:t>
            </w:r>
            <w:r w:rsidR="00477F55" w:rsidRPr="00566F07">
              <w:rPr>
                <w:rFonts w:ascii="Calibri" w:hAnsi="Calibri" w:cs="Calibri"/>
                <w:sz w:val="20"/>
              </w:rPr>
              <w:t xml:space="preserve">ess than 1 %  </w:t>
            </w:r>
          </w:p>
        </w:tc>
      </w:tr>
      <w:tr w:rsidR="00477F55" w:rsidRPr="00566F07" w14:paraId="18DA2238" w14:textId="77777777" w:rsidTr="00392E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6F7295C" w14:textId="77777777" w:rsidR="00477F55" w:rsidRPr="00566F07" w:rsidRDefault="00477F55" w:rsidP="00392E8E">
            <w:pPr>
              <w:rPr>
                <w:rFonts w:ascii="Calibri" w:hAnsi="Calibri" w:cs="Calibri"/>
                <w:b w:val="0"/>
                <w:sz w:val="20"/>
              </w:rPr>
            </w:pPr>
            <w:r w:rsidRPr="00566F07">
              <w:rPr>
                <w:rFonts w:ascii="Calibri" w:hAnsi="Calibri" w:cs="Calibri"/>
                <w:b w:val="0"/>
                <w:sz w:val="20"/>
              </w:rPr>
              <w:t xml:space="preserve">Long-term Drift </w:t>
            </w:r>
          </w:p>
          <w:p w14:paraId="32FA8B2F" w14:textId="77777777" w:rsidR="00477F55" w:rsidRPr="00566F07" w:rsidRDefault="00477F55" w:rsidP="00392E8E">
            <w:pPr>
              <w:rPr>
                <w:rFonts w:ascii="Calibri" w:hAnsi="Calibri" w:cs="Calibri"/>
                <w:b w:val="0"/>
                <w:sz w:val="20"/>
              </w:rPr>
            </w:pPr>
            <w:r w:rsidRPr="00566F07">
              <w:rPr>
                <w:rFonts w:ascii="Calibri" w:hAnsi="Calibri" w:cs="Calibri"/>
                <w:b w:val="0"/>
                <w:sz w:val="20"/>
              </w:rPr>
              <w:t>(Non-stability)</w:t>
            </w:r>
          </w:p>
        </w:tc>
        <w:tc>
          <w:tcPr>
            <w:tcW w:w="7200" w:type="dxa"/>
            <w:gridSpan w:val="2"/>
            <w:tcBorders>
              <w:left w:val="single" w:sz="4" w:space="0" w:color="FFFFFF" w:themeColor="background1"/>
            </w:tcBorders>
            <w:vAlign w:val="center"/>
          </w:tcPr>
          <w:p w14:paraId="50BA5EF8" w14:textId="77777777" w:rsidR="00477F55" w:rsidRPr="00566F07" w:rsidRDefault="00E23969" w:rsidP="00392E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66F07">
              <w:rPr>
                <w:rFonts w:ascii="Calibri" w:hAnsi="Calibri" w:cs="Calibri"/>
                <w:sz w:val="20"/>
              </w:rPr>
              <w:t>L</w:t>
            </w:r>
            <w:r w:rsidR="00477F55" w:rsidRPr="00566F07">
              <w:rPr>
                <w:rFonts w:ascii="Calibri" w:hAnsi="Calibri" w:cs="Calibri"/>
                <w:sz w:val="20"/>
              </w:rPr>
              <w:t>ess than 2 % per year</w:t>
            </w:r>
          </w:p>
        </w:tc>
      </w:tr>
      <w:tr w:rsidR="00477F55" w:rsidRPr="00566F07" w14:paraId="337B8062" w14:textId="77777777" w:rsidTr="00392E8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35F74D2" w14:textId="77777777" w:rsidR="00477F55" w:rsidRPr="00566F07" w:rsidRDefault="00477F55" w:rsidP="00392E8E">
            <w:pPr>
              <w:rPr>
                <w:rFonts w:ascii="Calibri" w:hAnsi="Calibri" w:cs="Calibri"/>
                <w:b w:val="0"/>
                <w:sz w:val="20"/>
              </w:rPr>
            </w:pPr>
            <w:r w:rsidRPr="00566F07">
              <w:rPr>
                <w:rFonts w:ascii="Calibri" w:hAnsi="Calibri" w:cs="Calibri"/>
                <w:b w:val="0"/>
                <w:sz w:val="20"/>
              </w:rPr>
              <w:t>Non-linearity</w:t>
            </w:r>
          </w:p>
        </w:tc>
        <w:tc>
          <w:tcPr>
            <w:tcW w:w="7200" w:type="dxa"/>
            <w:gridSpan w:val="2"/>
            <w:tcBorders>
              <w:left w:val="single" w:sz="4" w:space="0" w:color="FFFFFF" w:themeColor="background1"/>
            </w:tcBorders>
            <w:vAlign w:val="center"/>
          </w:tcPr>
          <w:p w14:paraId="001151CB" w14:textId="1E27BFFC" w:rsidR="00477F55" w:rsidRPr="00566F07" w:rsidRDefault="00E23969" w:rsidP="0047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66F07">
              <w:rPr>
                <w:rFonts w:ascii="Calibri" w:hAnsi="Calibri" w:cs="Calibri"/>
                <w:sz w:val="20"/>
              </w:rPr>
              <w:t>L</w:t>
            </w:r>
            <w:r w:rsidR="00477F55" w:rsidRPr="00566F07">
              <w:rPr>
                <w:rFonts w:ascii="Calibri" w:hAnsi="Calibri" w:cs="Calibri"/>
                <w:sz w:val="20"/>
              </w:rPr>
              <w:t xml:space="preserve">ess than 1 % (up to </w:t>
            </w:r>
            <w:r w:rsidR="00866117">
              <w:rPr>
                <w:rFonts w:ascii="Calibri" w:hAnsi="Calibri" w:cs="Calibri"/>
                <w:sz w:val="20"/>
              </w:rPr>
              <w:t>25</w:t>
            </w:r>
            <w:r w:rsidR="00477F55" w:rsidRPr="00566F07">
              <w:rPr>
                <w:rFonts w:ascii="Calibri" w:hAnsi="Calibri" w:cs="Calibri"/>
                <w:sz w:val="20"/>
              </w:rPr>
              <w:t>00 µmol m</w:t>
            </w:r>
            <w:r w:rsidR="00477F55" w:rsidRPr="00566F07">
              <w:rPr>
                <w:rFonts w:ascii="Calibri" w:hAnsi="Calibri" w:cs="Calibri"/>
                <w:sz w:val="20"/>
                <w:vertAlign w:val="superscript"/>
              </w:rPr>
              <w:t>-2</w:t>
            </w:r>
            <w:r w:rsidR="00477F55" w:rsidRPr="00566F07">
              <w:rPr>
                <w:rFonts w:ascii="Calibri" w:hAnsi="Calibri" w:cs="Calibri"/>
                <w:sz w:val="20"/>
              </w:rPr>
              <w:t xml:space="preserve"> s</w:t>
            </w:r>
            <w:r w:rsidR="00477F55" w:rsidRPr="00566F07">
              <w:rPr>
                <w:rFonts w:ascii="Calibri" w:hAnsi="Calibri" w:cs="Calibri"/>
                <w:sz w:val="20"/>
                <w:vertAlign w:val="superscript"/>
              </w:rPr>
              <w:t>-1</w:t>
            </w:r>
            <w:r w:rsidR="00477F55" w:rsidRPr="00566F07">
              <w:rPr>
                <w:rFonts w:ascii="Calibri" w:hAnsi="Calibri" w:cs="Calibri"/>
                <w:sz w:val="20"/>
              </w:rPr>
              <w:t>)</w:t>
            </w:r>
          </w:p>
        </w:tc>
      </w:tr>
      <w:tr w:rsidR="00477F55" w:rsidRPr="00566F07" w14:paraId="15102924" w14:textId="77777777" w:rsidTr="00392E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3F90CD1" w14:textId="77777777" w:rsidR="00477F55" w:rsidRPr="00566F07" w:rsidRDefault="00477F55" w:rsidP="00392E8E">
            <w:pPr>
              <w:rPr>
                <w:rFonts w:ascii="Calibri" w:hAnsi="Calibri" w:cs="Calibri"/>
                <w:b w:val="0"/>
                <w:sz w:val="20"/>
              </w:rPr>
            </w:pPr>
            <w:r w:rsidRPr="00566F07">
              <w:rPr>
                <w:rFonts w:ascii="Calibri" w:hAnsi="Calibri" w:cs="Calibri"/>
                <w:b w:val="0"/>
                <w:sz w:val="20"/>
              </w:rPr>
              <w:t>Response Time</w:t>
            </w:r>
          </w:p>
        </w:tc>
        <w:tc>
          <w:tcPr>
            <w:tcW w:w="7200" w:type="dxa"/>
            <w:gridSpan w:val="2"/>
            <w:tcBorders>
              <w:left w:val="single" w:sz="4" w:space="0" w:color="FFFFFF" w:themeColor="background1"/>
            </w:tcBorders>
            <w:vAlign w:val="center"/>
          </w:tcPr>
          <w:p w14:paraId="246D6D8B" w14:textId="77777777" w:rsidR="00477F55" w:rsidRPr="00566F07" w:rsidRDefault="00E23969" w:rsidP="00392E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66F07">
              <w:rPr>
                <w:rFonts w:ascii="Calibri" w:hAnsi="Calibri" w:cs="Calibri"/>
                <w:sz w:val="20"/>
              </w:rPr>
              <w:t>L</w:t>
            </w:r>
            <w:r w:rsidR="00477F55" w:rsidRPr="00566F07">
              <w:rPr>
                <w:rFonts w:ascii="Calibri" w:hAnsi="Calibri" w:cs="Calibri"/>
                <w:sz w:val="20"/>
              </w:rPr>
              <w:t xml:space="preserve">ess than 1 </w:t>
            </w:r>
            <w:proofErr w:type="spellStart"/>
            <w:r w:rsidR="00477F55" w:rsidRPr="00566F07">
              <w:rPr>
                <w:rFonts w:ascii="Calibri" w:hAnsi="Calibri" w:cs="Calibri"/>
                <w:sz w:val="20"/>
              </w:rPr>
              <w:t>ms</w:t>
            </w:r>
            <w:proofErr w:type="spellEnd"/>
          </w:p>
        </w:tc>
      </w:tr>
      <w:tr w:rsidR="00477F55" w:rsidRPr="00566F07" w14:paraId="19F98E91" w14:textId="77777777" w:rsidTr="00392E8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8071409" w14:textId="77777777" w:rsidR="00477F55" w:rsidRPr="00566F07" w:rsidRDefault="00477F55" w:rsidP="00392E8E">
            <w:pPr>
              <w:rPr>
                <w:rFonts w:ascii="Calibri" w:hAnsi="Calibri" w:cs="Calibri"/>
                <w:b w:val="0"/>
                <w:sz w:val="20"/>
              </w:rPr>
            </w:pPr>
            <w:r w:rsidRPr="00566F07">
              <w:rPr>
                <w:rFonts w:ascii="Calibri" w:hAnsi="Calibri" w:cs="Calibri"/>
                <w:b w:val="0"/>
                <w:sz w:val="20"/>
              </w:rPr>
              <w:t>Field of View</w:t>
            </w:r>
          </w:p>
        </w:tc>
        <w:tc>
          <w:tcPr>
            <w:tcW w:w="7200" w:type="dxa"/>
            <w:gridSpan w:val="2"/>
            <w:tcBorders>
              <w:left w:val="single" w:sz="4" w:space="0" w:color="FFFFFF" w:themeColor="background1"/>
            </w:tcBorders>
            <w:vAlign w:val="center"/>
          </w:tcPr>
          <w:p w14:paraId="32985B76" w14:textId="77777777" w:rsidR="00477F55" w:rsidRPr="00566F07" w:rsidRDefault="00477F55" w:rsidP="004B56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66F07">
              <w:rPr>
                <w:rFonts w:ascii="Calibri" w:hAnsi="Calibri" w:cs="Calibri"/>
                <w:sz w:val="20"/>
              </w:rPr>
              <w:t>180</w:t>
            </w:r>
            <w:r w:rsidR="004B561A">
              <w:rPr>
                <w:rFonts w:ascii="Calibri" w:hAnsi="Calibri" w:cs="Calibri"/>
                <w:sz w:val="20"/>
              </w:rPr>
              <w:t>°</w:t>
            </w:r>
          </w:p>
        </w:tc>
      </w:tr>
      <w:tr w:rsidR="00477F55" w:rsidRPr="00566F07" w14:paraId="4A636166" w14:textId="77777777" w:rsidTr="00392E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5DF1C35" w14:textId="77777777" w:rsidR="00477F55" w:rsidRPr="00566F07" w:rsidRDefault="00477F55" w:rsidP="00392E8E">
            <w:pPr>
              <w:rPr>
                <w:rFonts w:ascii="Calibri" w:hAnsi="Calibri" w:cs="Calibri"/>
                <w:b w:val="0"/>
                <w:sz w:val="20"/>
              </w:rPr>
            </w:pPr>
            <w:r w:rsidRPr="00566F07">
              <w:rPr>
                <w:rFonts w:ascii="Calibri" w:hAnsi="Calibri" w:cs="Calibri"/>
                <w:b w:val="0"/>
                <w:sz w:val="20"/>
              </w:rPr>
              <w:t>Spectral Range</w:t>
            </w:r>
          </w:p>
        </w:tc>
        <w:tc>
          <w:tcPr>
            <w:tcW w:w="7200" w:type="dxa"/>
            <w:gridSpan w:val="2"/>
            <w:tcBorders>
              <w:left w:val="single" w:sz="4" w:space="0" w:color="FFFFFF" w:themeColor="background1"/>
            </w:tcBorders>
            <w:vAlign w:val="center"/>
          </w:tcPr>
          <w:p w14:paraId="2B49D454" w14:textId="73ABDCD0" w:rsidR="00477F55" w:rsidRPr="00E043EB" w:rsidRDefault="00E043EB" w:rsidP="00392E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043EB">
              <w:rPr>
                <w:rFonts w:asciiTheme="minorHAnsi" w:hAnsiTheme="minorHAnsi" w:cstheme="minorHAnsi"/>
                <w:sz w:val="20"/>
                <w:szCs w:val="18"/>
              </w:rPr>
              <w:t>37</w:t>
            </w:r>
            <w:r w:rsidR="00041545">
              <w:rPr>
                <w:rFonts w:asciiTheme="minorHAnsi" w:hAnsiTheme="minorHAnsi" w:cstheme="minorHAnsi"/>
                <w:sz w:val="20"/>
                <w:szCs w:val="18"/>
              </w:rPr>
              <w:t>0</w:t>
            </w:r>
            <w:r w:rsidRPr="00E043EB">
              <w:rPr>
                <w:rFonts w:asciiTheme="minorHAnsi" w:hAnsiTheme="minorHAnsi" w:cstheme="minorHAnsi"/>
                <w:sz w:val="20"/>
                <w:szCs w:val="18"/>
              </w:rPr>
              <w:t xml:space="preserve"> to 6</w:t>
            </w:r>
            <w:r w:rsidR="00041545">
              <w:rPr>
                <w:rFonts w:asciiTheme="minorHAnsi" w:hAnsiTheme="minorHAnsi" w:cstheme="minorHAnsi"/>
                <w:sz w:val="20"/>
                <w:szCs w:val="18"/>
              </w:rPr>
              <w:t>5</w:t>
            </w:r>
            <w:r w:rsidRPr="00E043EB">
              <w:rPr>
                <w:rFonts w:asciiTheme="minorHAnsi" w:hAnsiTheme="minorHAnsi" w:cstheme="minorHAnsi"/>
                <w:sz w:val="20"/>
                <w:szCs w:val="18"/>
              </w:rPr>
              <w:t>0 nm (wavelengths where response is greater than 50 % of maximum; see Spectral Response below)</w:t>
            </w:r>
          </w:p>
        </w:tc>
      </w:tr>
      <w:tr w:rsidR="00477F55" w:rsidRPr="00566F07" w14:paraId="659B5613" w14:textId="77777777" w:rsidTr="00392E8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19C5973" w14:textId="77777777" w:rsidR="00477F55" w:rsidRPr="00566F07" w:rsidRDefault="00477F55" w:rsidP="00392E8E">
            <w:pPr>
              <w:rPr>
                <w:rFonts w:ascii="Calibri" w:hAnsi="Calibri" w:cs="Calibri"/>
                <w:b w:val="0"/>
                <w:sz w:val="20"/>
              </w:rPr>
            </w:pPr>
            <w:r w:rsidRPr="00566F07">
              <w:rPr>
                <w:rFonts w:ascii="Calibri" w:hAnsi="Calibri" w:cs="Calibri"/>
                <w:b w:val="0"/>
                <w:sz w:val="20"/>
              </w:rPr>
              <w:t>Directional (Cosine) Response</w:t>
            </w:r>
          </w:p>
        </w:tc>
        <w:tc>
          <w:tcPr>
            <w:tcW w:w="7200" w:type="dxa"/>
            <w:gridSpan w:val="2"/>
            <w:tcBorders>
              <w:left w:val="single" w:sz="4" w:space="0" w:color="FFFFFF" w:themeColor="background1"/>
            </w:tcBorders>
            <w:vAlign w:val="center"/>
          </w:tcPr>
          <w:p w14:paraId="462070FC" w14:textId="77777777" w:rsidR="00477F55" w:rsidRPr="00566F07" w:rsidRDefault="00477F55" w:rsidP="004B56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66F07">
              <w:rPr>
                <w:rFonts w:ascii="Calibri" w:hAnsi="Calibri" w:cs="Calibri"/>
                <w:sz w:val="20"/>
              </w:rPr>
              <w:t>± 5 % at 75</w:t>
            </w:r>
            <w:r w:rsidR="004B561A">
              <w:rPr>
                <w:rFonts w:ascii="Calibri" w:hAnsi="Calibri" w:cs="Calibri"/>
                <w:sz w:val="20"/>
              </w:rPr>
              <w:t>°</w:t>
            </w:r>
            <w:r w:rsidRPr="00566F07">
              <w:rPr>
                <w:rFonts w:ascii="Calibri" w:hAnsi="Calibri" w:cs="Calibri"/>
                <w:sz w:val="20"/>
              </w:rPr>
              <w:t xml:space="preserve"> zenith angle (see Cosine Response below)</w:t>
            </w:r>
          </w:p>
        </w:tc>
      </w:tr>
      <w:tr w:rsidR="00477F55" w:rsidRPr="00566F07" w14:paraId="11D86E0F" w14:textId="77777777" w:rsidTr="00392E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34211A3" w14:textId="77777777" w:rsidR="00477F55" w:rsidRPr="00566F07" w:rsidRDefault="00477F55" w:rsidP="00392E8E">
            <w:pPr>
              <w:rPr>
                <w:rFonts w:ascii="Calibri" w:hAnsi="Calibri" w:cs="Calibri"/>
                <w:b w:val="0"/>
                <w:sz w:val="20"/>
              </w:rPr>
            </w:pPr>
            <w:r w:rsidRPr="00566F07">
              <w:rPr>
                <w:rFonts w:ascii="Calibri" w:hAnsi="Calibri" w:cs="Calibri"/>
                <w:b w:val="0"/>
                <w:sz w:val="20"/>
              </w:rPr>
              <w:t>Temperature Response</w:t>
            </w:r>
          </w:p>
        </w:tc>
        <w:tc>
          <w:tcPr>
            <w:tcW w:w="7200" w:type="dxa"/>
            <w:gridSpan w:val="2"/>
            <w:tcBorders>
              <w:left w:val="single" w:sz="4" w:space="0" w:color="FFFFFF" w:themeColor="background1"/>
            </w:tcBorders>
            <w:vAlign w:val="center"/>
          </w:tcPr>
          <w:p w14:paraId="68AB61EB" w14:textId="37AE3B77" w:rsidR="00477F55" w:rsidRPr="00041545" w:rsidRDefault="00041545" w:rsidP="0004154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w:t>
            </w:r>
            <w:r w:rsidRPr="00041545">
              <w:rPr>
                <w:rFonts w:ascii="Calibri" w:hAnsi="Calibri" w:cs="Calibri"/>
                <w:sz w:val="20"/>
              </w:rPr>
              <w:t>0.04</w:t>
            </w:r>
            <w:r w:rsidR="00477F55" w:rsidRPr="00041545">
              <w:rPr>
                <w:rFonts w:ascii="Calibri" w:hAnsi="Calibri" w:cs="Calibri"/>
                <w:sz w:val="20"/>
              </w:rPr>
              <w:t xml:space="preserve"> % per C (see Temperature Response below)</w:t>
            </w:r>
          </w:p>
        </w:tc>
      </w:tr>
      <w:tr w:rsidR="00477F55" w:rsidRPr="00566F07" w14:paraId="24B418D5" w14:textId="77777777" w:rsidTr="00392E8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702E854" w14:textId="77777777" w:rsidR="00477F55" w:rsidRPr="00566F07" w:rsidRDefault="00477F55" w:rsidP="00392E8E">
            <w:pPr>
              <w:rPr>
                <w:rFonts w:ascii="Calibri" w:hAnsi="Calibri" w:cs="Calibri"/>
                <w:b w:val="0"/>
                <w:sz w:val="20"/>
              </w:rPr>
            </w:pPr>
            <w:r w:rsidRPr="00566F07">
              <w:rPr>
                <w:rFonts w:ascii="Calibri" w:hAnsi="Calibri" w:cs="Calibri"/>
                <w:b w:val="0"/>
                <w:sz w:val="20"/>
              </w:rPr>
              <w:t>Operating Environment</w:t>
            </w:r>
          </w:p>
        </w:tc>
        <w:tc>
          <w:tcPr>
            <w:tcW w:w="7200" w:type="dxa"/>
            <w:gridSpan w:val="2"/>
            <w:tcBorders>
              <w:left w:val="single" w:sz="4" w:space="0" w:color="FFFFFF" w:themeColor="background1"/>
            </w:tcBorders>
            <w:vAlign w:val="center"/>
          </w:tcPr>
          <w:p w14:paraId="05979ECF" w14:textId="77777777" w:rsidR="00477F55" w:rsidRPr="00566F07" w:rsidRDefault="00477F55" w:rsidP="00392E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66F07">
              <w:rPr>
                <w:rFonts w:ascii="Calibri" w:hAnsi="Calibri" w:cs="Calibri"/>
                <w:sz w:val="20"/>
              </w:rPr>
              <w:t>0 to 50 C; less than 90 % non-condensing relative humidity up to 30 C; less than 70 % non-condensing relative humidity from 30 to 50 C</w:t>
            </w:r>
            <w:r w:rsidR="00F31663" w:rsidRPr="00566F07">
              <w:rPr>
                <w:rFonts w:ascii="Calibri" w:hAnsi="Calibri" w:cs="Calibri"/>
                <w:sz w:val="20"/>
              </w:rPr>
              <w:t>; separate sensors can be submerged in water up to depths of 30 m</w:t>
            </w:r>
          </w:p>
        </w:tc>
      </w:tr>
      <w:tr w:rsidR="00477F55" w:rsidRPr="00566F07" w14:paraId="28FF8D2A" w14:textId="77777777" w:rsidTr="00392E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C296E9C" w14:textId="77777777" w:rsidR="00477F55" w:rsidRPr="004B561A" w:rsidRDefault="00477F55" w:rsidP="00392E8E">
            <w:pPr>
              <w:rPr>
                <w:rFonts w:ascii="Calibri" w:hAnsi="Calibri" w:cs="Calibri"/>
                <w:b w:val="0"/>
                <w:sz w:val="20"/>
              </w:rPr>
            </w:pPr>
            <w:r w:rsidRPr="004B561A">
              <w:rPr>
                <w:rFonts w:ascii="Calibri" w:hAnsi="Calibri" w:cs="Calibri"/>
                <w:b w:val="0"/>
                <w:sz w:val="20"/>
              </w:rPr>
              <w:t>Meter Dimensions</w:t>
            </w:r>
          </w:p>
        </w:tc>
        <w:tc>
          <w:tcPr>
            <w:tcW w:w="7200" w:type="dxa"/>
            <w:gridSpan w:val="2"/>
            <w:tcBorders>
              <w:left w:val="single" w:sz="4" w:space="0" w:color="FFFFFF" w:themeColor="background1"/>
            </w:tcBorders>
            <w:vAlign w:val="center"/>
          </w:tcPr>
          <w:p w14:paraId="4C85183C" w14:textId="77777777" w:rsidR="00477F55" w:rsidRPr="00566F07" w:rsidRDefault="00477F55" w:rsidP="00392E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66F07">
              <w:rPr>
                <w:rFonts w:ascii="Calibri" w:hAnsi="Calibri" w:cs="Calibri"/>
                <w:sz w:val="20"/>
              </w:rPr>
              <w:t>126 mm length; 70 mm width; 24 mm height</w:t>
            </w:r>
          </w:p>
        </w:tc>
      </w:tr>
      <w:tr w:rsidR="00392E8E" w:rsidRPr="00566F07" w14:paraId="1EE76499" w14:textId="77777777" w:rsidTr="00392E8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ED75627" w14:textId="77777777" w:rsidR="00392E8E" w:rsidRPr="00566F07" w:rsidRDefault="00392E8E" w:rsidP="00392E8E">
            <w:pPr>
              <w:rPr>
                <w:rFonts w:ascii="Calibri" w:hAnsi="Calibri" w:cs="Calibri"/>
                <w:b w:val="0"/>
                <w:sz w:val="20"/>
              </w:rPr>
            </w:pPr>
            <w:r w:rsidRPr="00566F07">
              <w:rPr>
                <w:rFonts w:ascii="Calibri" w:hAnsi="Calibri" w:cs="Calibri"/>
                <w:b w:val="0"/>
                <w:sz w:val="20"/>
              </w:rPr>
              <w:t>Sensor Dimensions</w:t>
            </w:r>
          </w:p>
        </w:tc>
        <w:tc>
          <w:tcPr>
            <w:tcW w:w="3600" w:type="dxa"/>
            <w:tcBorders>
              <w:left w:val="single" w:sz="4" w:space="0" w:color="FFFFFF" w:themeColor="background1"/>
            </w:tcBorders>
            <w:vAlign w:val="center"/>
          </w:tcPr>
          <w:p w14:paraId="56110476" w14:textId="77777777" w:rsidR="00392E8E" w:rsidRPr="00566F07" w:rsidRDefault="00392E8E" w:rsidP="00392E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66F07">
              <w:rPr>
                <w:rFonts w:ascii="Calibri" w:hAnsi="Calibri" w:cs="Calibri"/>
                <w:sz w:val="20"/>
              </w:rPr>
              <w:t>Integrated w/ Meter</w:t>
            </w:r>
          </w:p>
        </w:tc>
        <w:tc>
          <w:tcPr>
            <w:tcW w:w="3600" w:type="dxa"/>
            <w:tcBorders>
              <w:left w:val="single" w:sz="4" w:space="0" w:color="FFFFFF" w:themeColor="background1"/>
            </w:tcBorders>
            <w:vAlign w:val="center"/>
          </w:tcPr>
          <w:p w14:paraId="65E50B17" w14:textId="77777777" w:rsidR="00392E8E" w:rsidRPr="00566F07" w:rsidRDefault="00392E8E" w:rsidP="00392E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66F07">
              <w:rPr>
                <w:rFonts w:ascii="Calibri" w:hAnsi="Calibri" w:cs="Calibri"/>
                <w:sz w:val="20"/>
              </w:rPr>
              <w:t>24 mm diameter;</w:t>
            </w:r>
            <w:r>
              <w:rPr>
                <w:rFonts w:ascii="Calibri" w:hAnsi="Calibri" w:cs="Calibri"/>
                <w:sz w:val="20"/>
              </w:rPr>
              <w:t xml:space="preserve"> 33</w:t>
            </w:r>
            <w:r w:rsidRPr="00566F07">
              <w:rPr>
                <w:rFonts w:ascii="Calibri" w:hAnsi="Calibri" w:cs="Calibri"/>
                <w:sz w:val="20"/>
              </w:rPr>
              <w:t xml:space="preserve"> mm height</w:t>
            </w:r>
          </w:p>
        </w:tc>
      </w:tr>
      <w:tr w:rsidR="00392E8E" w:rsidRPr="00566F07" w14:paraId="60A702AE" w14:textId="77777777" w:rsidTr="00392E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E0B02FF" w14:textId="77777777" w:rsidR="00392E8E" w:rsidRPr="00566F07" w:rsidRDefault="00392E8E" w:rsidP="00392E8E">
            <w:pPr>
              <w:rPr>
                <w:rFonts w:ascii="Calibri" w:hAnsi="Calibri" w:cs="Calibri"/>
                <w:b w:val="0"/>
                <w:sz w:val="20"/>
              </w:rPr>
            </w:pPr>
            <w:r w:rsidRPr="00566F07">
              <w:rPr>
                <w:rFonts w:ascii="Calibri" w:hAnsi="Calibri" w:cs="Calibri"/>
                <w:b w:val="0"/>
                <w:sz w:val="20"/>
              </w:rPr>
              <w:t>Mass</w:t>
            </w:r>
          </w:p>
        </w:tc>
        <w:tc>
          <w:tcPr>
            <w:tcW w:w="3600" w:type="dxa"/>
            <w:tcBorders>
              <w:left w:val="single" w:sz="4" w:space="0" w:color="FFFFFF" w:themeColor="background1"/>
            </w:tcBorders>
            <w:vAlign w:val="center"/>
          </w:tcPr>
          <w:p w14:paraId="777EBA10" w14:textId="77777777" w:rsidR="00392E8E" w:rsidRPr="00566F07" w:rsidRDefault="00392E8E" w:rsidP="00392E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66F07">
              <w:rPr>
                <w:rFonts w:ascii="Calibri" w:hAnsi="Calibri" w:cs="Calibri"/>
                <w:sz w:val="20"/>
              </w:rPr>
              <w:t>150 g</w:t>
            </w:r>
          </w:p>
        </w:tc>
        <w:tc>
          <w:tcPr>
            <w:tcW w:w="3600" w:type="dxa"/>
            <w:tcBorders>
              <w:left w:val="single" w:sz="4" w:space="0" w:color="FFFFFF" w:themeColor="background1"/>
            </w:tcBorders>
            <w:vAlign w:val="center"/>
          </w:tcPr>
          <w:p w14:paraId="53B4F850" w14:textId="77777777" w:rsidR="00392E8E" w:rsidRPr="00566F07" w:rsidRDefault="00392E8E" w:rsidP="00392E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1</w:t>
            </w:r>
            <w:r w:rsidRPr="00566F07">
              <w:rPr>
                <w:rFonts w:ascii="Calibri" w:hAnsi="Calibri" w:cs="Calibri"/>
                <w:sz w:val="20"/>
              </w:rPr>
              <w:t>80 g</w:t>
            </w:r>
          </w:p>
        </w:tc>
      </w:tr>
      <w:tr w:rsidR="00477F55" w:rsidRPr="00566F07" w14:paraId="472C13A5" w14:textId="77777777" w:rsidTr="00392E8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right w:val="single" w:sz="4" w:space="0" w:color="FFFFFF" w:themeColor="background1"/>
            </w:tcBorders>
            <w:vAlign w:val="center"/>
          </w:tcPr>
          <w:p w14:paraId="021EC374" w14:textId="77777777" w:rsidR="00477F55" w:rsidRPr="00566F07" w:rsidRDefault="00477F55" w:rsidP="00392E8E">
            <w:pPr>
              <w:rPr>
                <w:rFonts w:ascii="Calibri" w:hAnsi="Calibri" w:cs="Calibri"/>
                <w:b w:val="0"/>
                <w:sz w:val="20"/>
              </w:rPr>
            </w:pPr>
            <w:r w:rsidRPr="00566F07">
              <w:rPr>
                <w:rFonts w:ascii="Calibri" w:hAnsi="Calibri" w:cs="Calibri"/>
                <w:b w:val="0"/>
                <w:sz w:val="20"/>
              </w:rPr>
              <w:t>Cable</w:t>
            </w:r>
          </w:p>
        </w:tc>
        <w:tc>
          <w:tcPr>
            <w:tcW w:w="7200" w:type="dxa"/>
            <w:gridSpan w:val="2"/>
            <w:tcBorders>
              <w:left w:val="single" w:sz="4" w:space="0" w:color="FFFFFF" w:themeColor="background1"/>
              <w:bottom w:val="single" w:sz="4" w:space="0" w:color="FFFFFF" w:themeColor="background1"/>
            </w:tcBorders>
            <w:vAlign w:val="center"/>
          </w:tcPr>
          <w:p w14:paraId="713CDE61" w14:textId="772A3BE2" w:rsidR="00477F55" w:rsidRPr="00566F07" w:rsidRDefault="00F31663" w:rsidP="004164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66F07">
              <w:rPr>
                <w:rFonts w:ascii="Calibri" w:hAnsi="Calibri" w:cs="Calibri"/>
                <w:sz w:val="20"/>
              </w:rPr>
              <w:t>2</w:t>
            </w:r>
            <w:r w:rsidR="00477F55" w:rsidRPr="00566F07">
              <w:rPr>
                <w:rFonts w:ascii="Calibri" w:hAnsi="Calibri" w:cs="Calibri"/>
                <w:sz w:val="20"/>
              </w:rPr>
              <w:t xml:space="preserve"> m of </w:t>
            </w:r>
            <w:r w:rsidR="006B6EEC" w:rsidRPr="00566F07">
              <w:rPr>
                <w:rFonts w:ascii="Calibri" w:hAnsi="Calibri" w:cs="Calibri"/>
                <w:sz w:val="20"/>
              </w:rPr>
              <w:t xml:space="preserve">two conductor, </w:t>
            </w:r>
            <w:r w:rsidR="00477F55" w:rsidRPr="00566F07">
              <w:rPr>
                <w:rFonts w:ascii="Calibri" w:hAnsi="Calibri" w:cs="Calibri"/>
                <w:sz w:val="20"/>
              </w:rPr>
              <w:t xml:space="preserve">shielded, </w:t>
            </w:r>
            <w:r w:rsidR="00444638" w:rsidRPr="00566F07">
              <w:rPr>
                <w:rFonts w:ascii="Calibri" w:hAnsi="Calibri" w:cs="Calibri"/>
                <w:sz w:val="20"/>
              </w:rPr>
              <w:t>twisted pair</w:t>
            </w:r>
            <w:r w:rsidR="00477F55" w:rsidRPr="00566F07">
              <w:rPr>
                <w:rFonts w:ascii="Calibri" w:hAnsi="Calibri" w:cs="Calibri"/>
                <w:sz w:val="20"/>
              </w:rPr>
              <w:t xml:space="preserve"> </w:t>
            </w:r>
            <w:proofErr w:type="gramStart"/>
            <w:r w:rsidR="00477F55" w:rsidRPr="00566F07">
              <w:rPr>
                <w:rFonts w:ascii="Calibri" w:hAnsi="Calibri" w:cs="Calibri"/>
                <w:sz w:val="20"/>
              </w:rPr>
              <w:t>wire;</w:t>
            </w:r>
            <w:proofErr w:type="gramEnd"/>
            <w:r w:rsidR="00477F55" w:rsidRPr="00566F07">
              <w:rPr>
                <w:rFonts w:ascii="Calibri" w:hAnsi="Calibri" w:cs="Calibri"/>
                <w:sz w:val="20"/>
              </w:rPr>
              <w:t xml:space="preserve"> </w:t>
            </w:r>
            <w:r w:rsidR="003C243C">
              <w:rPr>
                <w:rFonts w:ascii="Calibri" w:hAnsi="Calibri" w:cs="Calibri"/>
                <w:sz w:val="20"/>
              </w:rPr>
              <w:t>TPR</w:t>
            </w:r>
            <w:r w:rsidR="00477F55" w:rsidRPr="00566F07">
              <w:rPr>
                <w:rFonts w:ascii="Calibri" w:hAnsi="Calibri" w:cs="Calibri"/>
                <w:sz w:val="20"/>
              </w:rPr>
              <w:t xml:space="preserve"> jacket</w:t>
            </w:r>
            <w:r w:rsidRPr="00566F07">
              <w:rPr>
                <w:rFonts w:ascii="Calibri" w:hAnsi="Calibri" w:cs="Calibri"/>
                <w:sz w:val="20"/>
              </w:rPr>
              <w:t xml:space="preserve"> (high water resistance, high UV stability, flexibility in cold conditions)</w:t>
            </w:r>
          </w:p>
        </w:tc>
      </w:tr>
    </w:tbl>
    <w:p w14:paraId="00FA7AC9" w14:textId="77777777" w:rsidR="00392E8E" w:rsidRDefault="00392E8E" w:rsidP="007C4E2B">
      <w:pPr>
        <w:rPr>
          <w:rFonts w:ascii="Calibri" w:hAnsi="Calibri" w:cs="Calibri"/>
          <w:b/>
          <w:sz w:val="20"/>
        </w:rPr>
      </w:pPr>
    </w:p>
    <w:p w14:paraId="24451C55" w14:textId="77777777" w:rsidR="007C4E2B" w:rsidRPr="00566F07" w:rsidRDefault="00C4548D" w:rsidP="007C4E2B">
      <w:pPr>
        <w:rPr>
          <w:rFonts w:ascii="Calibri" w:hAnsi="Calibri" w:cs="Calibri"/>
          <w:b/>
          <w:sz w:val="20"/>
        </w:rPr>
      </w:pPr>
      <w:r w:rsidRPr="00566F07">
        <w:rPr>
          <w:rFonts w:ascii="Calibri" w:hAnsi="Calibri" w:cs="Calibri"/>
          <w:b/>
          <w:sz w:val="20"/>
        </w:rPr>
        <w:t>Calibration Traceability</w:t>
      </w:r>
    </w:p>
    <w:p w14:paraId="0A5C9BE9" w14:textId="77777777" w:rsidR="001B0F0E" w:rsidRDefault="007C4E2B" w:rsidP="007C4E2B">
      <w:pPr>
        <w:rPr>
          <w:rFonts w:ascii="Calibri" w:hAnsi="Calibri" w:cs="Calibri"/>
          <w:sz w:val="20"/>
        </w:rPr>
      </w:pPr>
      <w:r w:rsidRPr="00566F07">
        <w:rPr>
          <w:rFonts w:ascii="Calibri" w:hAnsi="Calibri" w:cs="Calibri"/>
          <w:sz w:val="20"/>
        </w:rPr>
        <w:t>Apogee MQ</w:t>
      </w:r>
      <w:r w:rsidR="00A709FB">
        <w:rPr>
          <w:rFonts w:ascii="Calibri" w:hAnsi="Calibri" w:cs="Calibri"/>
          <w:sz w:val="20"/>
        </w:rPr>
        <w:t>X</w:t>
      </w:r>
      <w:r w:rsidRPr="00566F07">
        <w:rPr>
          <w:rFonts w:ascii="Calibri" w:hAnsi="Calibri" w:cs="Calibri"/>
          <w:sz w:val="20"/>
        </w:rPr>
        <w:t xml:space="preserve"> series quantum meters are calibrated through side-by-side comparison to the mean of four transfer standard quantum sensors under </w:t>
      </w:r>
      <w:r w:rsidR="003C243C">
        <w:rPr>
          <w:rFonts w:ascii="Calibri" w:hAnsi="Calibri" w:cs="Calibri"/>
          <w:sz w:val="20"/>
        </w:rPr>
        <w:t>a reference</w:t>
      </w:r>
      <w:r w:rsidRPr="00566F07">
        <w:rPr>
          <w:rFonts w:ascii="Calibri" w:hAnsi="Calibri" w:cs="Calibri"/>
          <w:sz w:val="20"/>
        </w:rPr>
        <w:t xml:space="preserve"> lamp. The reference quantum sensors are recalibrated with a 200 W quartz halogen lamp traceable to the National Institute of Standards and Technology (NIST).</w:t>
      </w:r>
    </w:p>
    <w:p w14:paraId="1DD5ED03" w14:textId="77777777" w:rsidR="003C243C" w:rsidRDefault="003C243C" w:rsidP="007C4E2B">
      <w:pPr>
        <w:rPr>
          <w:rFonts w:ascii="Calibri" w:hAnsi="Calibri" w:cs="Calibri"/>
          <w:sz w:val="20"/>
        </w:rPr>
      </w:pPr>
    </w:p>
    <w:p w14:paraId="32F24021" w14:textId="77777777" w:rsidR="003C243C" w:rsidRPr="00566F07" w:rsidRDefault="003C243C" w:rsidP="007C4E2B">
      <w:pPr>
        <w:rPr>
          <w:rFonts w:ascii="Calibri" w:hAnsi="Calibri" w:cs="Calibri"/>
          <w:color w:val="FF0000"/>
          <w:sz w:val="20"/>
        </w:rPr>
      </w:pPr>
    </w:p>
    <w:p w14:paraId="1292FE61" w14:textId="77777777" w:rsidR="00F31663" w:rsidRDefault="00F31663" w:rsidP="001B0F0E">
      <w:pPr>
        <w:rPr>
          <w:rFonts w:cstheme="minorHAnsi"/>
          <w:b/>
          <w:szCs w:val="18"/>
        </w:rPr>
      </w:pPr>
    </w:p>
    <w:p w14:paraId="2C359CE7" w14:textId="77777777" w:rsidR="00F31663" w:rsidRDefault="00F31663" w:rsidP="001B0F0E">
      <w:pPr>
        <w:rPr>
          <w:rFonts w:cstheme="minorHAnsi"/>
          <w:b/>
          <w:szCs w:val="18"/>
        </w:rPr>
      </w:pPr>
    </w:p>
    <w:p w14:paraId="1FD11AF5" w14:textId="77777777" w:rsidR="00F31663" w:rsidRDefault="00F31663" w:rsidP="001B0F0E">
      <w:pPr>
        <w:rPr>
          <w:rFonts w:cstheme="minorHAnsi"/>
          <w:b/>
          <w:szCs w:val="18"/>
        </w:rPr>
      </w:pPr>
    </w:p>
    <w:p w14:paraId="3403DA58" w14:textId="77777777" w:rsidR="00F31663" w:rsidRDefault="00F31663" w:rsidP="001B0F0E">
      <w:pPr>
        <w:rPr>
          <w:rFonts w:cstheme="minorHAnsi"/>
          <w:b/>
          <w:szCs w:val="18"/>
        </w:rPr>
      </w:pPr>
    </w:p>
    <w:p w14:paraId="12DC400B" w14:textId="77777777" w:rsidR="000B1A79" w:rsidRDefault="000B1A79" w:rsidP="001B0F0E">
      <w:pPr>
        <w:rPr>
          <w:rFonts w:cstheme="minorHAnsi"/>
          <w:b/>
          <w:szCs w:val="18"/>
        </w:rPr>
      </w:pPr>
    </w:p>
    <w:p w14:paraId="2691AE91" w14:textId="77777777" w:rsidR="00F31663" w:rsidRDefault="00F31663" w:rsidP="001B0F0E">
      <w:pPr>
        <w:rPr>
          <w:rFonts w:cstheme="minorHAnsi"/>
          <w:b/>
          <w:szCs w:val="18"/>
        </w:rPr>
      </w:pPr>
    </w:p>
    <w:p w14:paraId="4F9AE36E" w14:textId="77777777" w:rsidR="00041545" w:rsidRPr="00233812" w:rsidRDefault="00041545" w:rsidP="00041545">
      <w:pPr>
        <w:rPr>
          <w:rFonts w:asciiTheme="minorHAnsi" w:hAnsiTheme="minorHAnsi" w:cstheme="minorHAnsi"/>
          <w:b/>
          <w:sz w:val="20"/>
          <w:szCs w:val="18"/>
        </w:rPr>
      </w:pPr>
      <w:r w:rsidRPr="00233812">
        <w:rPr>
          <w:rFonts w:asciiTheme="minorHAnsi" w:hAnsiTheme="minorHAnsi" w:cstheme="minorHAnsi"/>
          <w:noProof/>
          <w:sz w:val="20"/>
        </w:rPr>
        <w:lastRenderedPageBreak/>
        <mc:AlternateContent>
          <mc:Choice Requires="wps">
            <w:drawing>
              <wp:anchor distT="0" distB="0" distL="114300" distR="114300" simplePos="0" relativeHeight="251685888" behindDoc="0" locked="0" layoutInCell="1" allowOverlap="1" wp14:anchorId="0884B08D" wp14:editId="42174C9F">
                <wp:simplePos x="0" y="0"/>
                <wp:positionH relativeFrom="margin">
                  <wp:posOffset>3686175</wp:posOffset>
                </wp:positionH>
                <wp:positionV relativeFrom="paragraph">
                  <wp:posOffset>185420</wp:posOffset>
                </wp:positionV>
                <wp:extent cx="2447925" cy="3181350"/>
                <wp:effectExtent l="0" t="0" r="28575" b="1905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181350"/>
                        </a:xfrm>
                        <a:prstGeom prst="rect">
                          <a:avLst/>
                        </a:prstGeom>
                        <a:solidFill>
                          <a:srgbClr val="FFFFFF"/>
                        </a:solidFill>
                        <a:ln w="9525">
                          <a:solidFill>
                            <a:schemeClr val="bg1">
                              <a:lumMod val="100000"/>
                              <a:lumOff val="0"/>
                            </a:schemeClr>
                          </a:solidFill>
                          <a:miter lim="800000"/>
                          <a:headEnd/>
                          <a:tailEnd/>
                        </a:ln>
                      </wps:spPr>
                      <wps:txbx>
                        <w:txbxContent>
                          <w:p w14:paraId="402DBFD6" w14:textId="35A744CE" w:rsidR="00041545" w:rsidRPr="00D67B87" w:rsidRDefault="00041545" w:rsidP="00041545">
                            <w:pPr>
                              <w:rPr>
                                <w:rFonts w:asciiTheme="minorHAnsi" w:hAnsiTheme="minorHAnsi" w:cstheme="minorHAnsi"/>
                                <w:sz w:val="20"/>
                                <w:szCs w:val="16"/>
                              </w:rPr>
                            </w:pPr>
                            <w:r w:rsidRPr="00D67B87">
                              <w:rPr>
                                <w:rFonts w:asciiTheme="minorHAnsi" w:hAnsiTheme="minorHAnsi" w:cstheme="minorHAnsi"/>
                                <w:sz w:val="20"/>
                                <w:szCs w:val="16"/>
                              </w:rPr>
                              <w:t xml:space="preserve">Mean spectral response of four </w:t>
                            </w:r>
                            <w:r w:rsidR="001279D2">
                              <w:rPr>
                                <w:rFonts w:asciiTheme="minorHAnsi" w:hAnsiTheme="minorHAnsi" w:cstheme="minorHAnsi"/>
                                <w:sz w:val="20"/>
                                <w:szCs w:val="16"/>
                              </w:rPr>
                              <w:t>M</w:t>
                            </w:r>
                            <w:r w:rsidRPr="00D67B87">
                              <w:rPr>
                                <w:rFonts w:asciiTheme="minorHAnsi" w:hAnsiTheme="minorHAnsi" w:cstheme="minorHAnsi"/>
                                <w:sz w:val="20"/>
                                <w:szCs w:val="16"/>
                              </w:rPr>
                              <w:t>Q-100x series quantum sensors compared to PPFD weighting function. Spectral response measurements were made at 10 nm increments across a wavelength range of 350 to 800 nm in a monochromator with an attached electric light source. Measured spectral data from each quantum sensor were normalized by the measured spectral response of the monochromator/electric light combination, which was measured with a spectroradiometer.</w:t>
                            </w:r>
                          </w:p>
                          <w:p w14:paraId="36254A29" w14:textId="77777777" w:rsidR="00041545" w:rsidRPr="00233812" w:rsidRDefault="00041545" w:rsidP="00041545">
                            <w:pPr>
                              <w:rPr>
                                <w:rFonts w:asciiTheme="minorHAnsi" w:hAnsiTheme="minorHAnsi" w:cstheme="minorHAnsi"/>
                                <w:sz w:val="20"/>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84B08D" id="Text Box 3" o:spid="_x0000_s1029" type="#_x0000_t202" style="position:absolute;margin-left:290.25pt;margin-top:14.6pt;width:192.75pt;height:250.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bWANwIAAGoEAAAOAAAAZHJzL2Uyb0RvYy54bWysVMtu2zAQvBfoPxC817Icu7EFy0Hq1EWB&#10;9AGk/QCKoiSiJJclaUvp12dJ2Y6b3IrqQHD5GO7Mzmp9M2hFDsJ5Caak+WRKiTAcamnakv78sXu3&#10;pMQHZmqmwIiSPgpPbzZv36x7W4gZdKBq4QiCGF/0tqRdCLbIMs87oZmfgBUGNxtwmgUMXZvVjvWI&#10;rlU2m07fZz242jrgwntcvRs36SbhN43g4VvTeBGIKinmFtLo0ljFMdusWdE6ZjvJj2mwf8hCM2nw&#10;0TPUHQuM7J18BaUld+ChCRMOOoOmkVwkDsgmn75g89AxKxIXFMfbs0z+/8Hyr4cH+92RMHyAAQuY&#10;SHh7D/yXJwa2HTOtuHUO+k6wGh/Oo2RZb31xvBql9oWPIFX/BWosMtsHSEBD43RUBXkSRMcCPJ5F&#10;F0MgHBdn8/n1araghOPeVb7MrxapLBkrTtet8+GTAE3ipKQOq5rg2eHeh5gOK05H4mselKx3UqkU&#10;uLbaKkcODB2wS19i8OKYMqQv6WqBibyGiGYUZ5CqHVVSe410R+B8Gr/RTbiOnhvXT0ySnyNESvav&#10;BLUM2AFK6pIuL1Ci3B9NnfwZmFTjHJkqc9Q/Sj6KH4ZqILJG+WIGsRwV1I9YEAej4bFBcdKB+0NJ&#10;j2Yvqf+9Z05Qoj4bLOoqn89jd6RgvrieYeAud6rLHWY4QpU0UDJOt2HsqL11su3wpVEgA7dohEam&#10;Ej1ndUwfDZ3EODZf7JjLOJ16/kVsngAAAP//AwBQSwMEFAAGAAgAAAAhAIM+rJzfAAAACgEAAA8A&#10;AABkcnMvZG93bnJldi54bWxMj8FOwzAQRO9I/IO1SNyoTaBRk8apEIjeECKg0qMTL0lEvI5itw18&#10;PcsJjqt5mn1TbGY3iCNOofek4XqhQCA13vbUanh7fbxagQjRkDWDJ9TwhQE25flZYXLrT/SCxyq2&#10;gkso5EZDF+OYSxmaDp0JCz8icfbhJ2cin1Mr7WROXO4GmSiVSmd64g+dGfG+w+azOjgNoVHp7vm2&#10;2r3XcovfmbUP++2T1pcX890aRMQ5/sHwq8/qULJT7Q9kgxg0LFdqyaiGJEtAMJClKY+rOblRCciy&#10;kP8nlD8AAAD//wMAUEsBAi0AFAAGAAgAAAAhALaDOJL+AAAA4QEAABMAAAAAAAAAAAAAAAAAAAAA&#10;AFtDb250ZW50X1R5cGVzXS54bWxQSwECLQAUAAYACAAAACEAOP0h/9YAAACUAQAACwAAAAAAAAAA&#10;AAAAAAAvAQAAX3JlbHMvLnJlbHNQSwECLQAUAAYACAAAACEA1q21gDcCAABqBAAADgAAAAAAAAAA&#10;AAAAAAAuAgAAZHJzL2Uyb0RvYy54bWxQSwECLQAUAAYACAAAACEAgz6snN8AAAAKAQAADwAAAAAA&#10;AAAAAAAAAACRBAAAZHJzL2Rvd25yZXYueG1sUEsFBgAAAAAEAAQA8wAAAJ0FAAAAAA==&#10;" strokecolor="white [3212]">
                <v:textbox>
                  <w:txbxContent>
                    <w:p w14:paraId="402DBFD6" w14:textId="35A744CE" w:rsidR="00041545" w:rsidRPr="00D67B87" w:rsidRDefault="00041545" w:rsidP="00041545">
                      <w:pPr>
                        <w:rPr>
                          <w:rFonts w:asciiTheme="minorHAnsi" w:hAnsiTheme="minorHAnsi" w:cstheme="minorHAnsi"/>
                          <w:sz w:val="20"/>
                          <w:szCs w:val="16"/>
                        </w:rPr>
                      </w:pPr>
                      <w:r w:rsidRPr="00D67B87">
                        <w:rPr>
                          <w:rFonts w:asciiTheme="minorHAnsi" w:hAnsiTheme="minorHAnsi" w:cstheme="minorHAnsi"/>
                          <w:sz w:val="20"/>
                          <w:szCs w:val="16"/>
                        </w:rPr>
                        <w:t xml:space="preserve">Mean spectral response of four </w:t>
                      </w:r>
                      <w:r w:rsidR="001279D2">
                        <w:rPr>
                          <w:rFonts w:asciiTheme="minorHAnsi" w:hAnsiTheme="minorHAnsi" w:cstheme="minorHAnsi"/>
                          <w:sz w:val="20"/>
                          <w:szCs w:val="16"/>
                        </w:rPr>
                        <w:t>M</w:t>
                      </w:r>
                      <w:r w:rsidRPr="00D67B87">
                        <w:rPr>
                          <w:rFonts w:asciiTheme="minorHAnsi" w:hAnsiTheme="minorHAnsi" w:cstheme="minorHAnsi"/>
                          <w:sz w:val="20"/>
                          <w:szCs w:val="16"/>
                        </w:rPr>
                        <w:t>Q-100x series quantum sensors compared to PPFD weighting function. Spectral response measurements were made at 10 nm increments across a wavelength range of 350 to 800 nm in a monochromator with an attached electric light source. Measured spectral data from each quantum sensor were normalized by the measured spectral response of the monochromator/electric light combination, which was measured with a spectroradiometer.</w:t>
                      </w:r>
                    </w:p>
                    <w:p w14:paraId="36254A29" w14:textId="77777777" w:rsidR="00041545" w:rsidRPr="00233812" w:rsidRDefault="00041545" w:rsidP="00041545">
                      <w:pPr>
                        <w:rPr>
                          <w:rFonts w:asciiTheme="minorHAnsi" w:hAnsiTheme="minorHAnsi" w:cstheme="minorHAnsi"/>
                          <w:sz w:val="20"/>
                          <w:szCs w:val="16"/>
                        </w:rPr>
                      </w:pPr>
                    </w:p>
                  </w:txbxContent>
                </v:textbox>
                <w10:wrap anchorx="margin"/>
              </v:shape>
            </w:pict>
          </mc:Fallback>
        </mc:AlternateContent>
      </w:r>
      <w:r w:rsidRPr="00233812">
        <w:rPr>
          <w:rFonts w:asciiTheme="minorHAnsi" w:hAnsiTheme="minorHAnsi" w:cstheme="minorHAnsi"/>
          <w:b/>
          <w:sz w:val="20"/>
          <w:szCs w:val="18"/>
        </w:rPr>
        <w:t>Spectral Response</w:t>
      </w:r>
    </w:p>
    <w:p w14:paraId="0413D951" w14:textId="77777777" w:rsidR="00041545" w:rsidRPr="00233812" w:rsidRDefault="00041545" w:rsidP="00041545">
      <w:pPr>
        <w:rPr>
          <w:rFonts w:asciiTheme="minorHAnsi" w:hAnsiTheme="minorHAnsi" w:cstheme="minorHAnsi"/>
          <w:b/>
          <w:sz w:val="20"/>
        </w:rPr>
      </w:pPr>
      <w:r>
        <w:rPr>
          <w:rFonts w:asciiTheme="minorHAnsi" w:hAnsiTheme="minorHAnsi" w:cstheme="minorHAnsi"/>
          <w:b/>
          <w:noProof/>
          <w:sz w:val="20"/>
        </w:rPr>
        <w:drawing>
          <wp:inline distT="0" distB="0" distL="0" distR="0" wp14:anchorId="724FB577" wp14:editId="76F17BAE">
            <wp:extent cx="3667125" cy="275202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7068" cy="2759488"/>
                    </a:xfrm>
                    <a:prstGeom prst="rect">
                      <a:avLst/>
                    </a:prstGeom>
                    <a:noFill/>
                    <a:ln>
                      <a:noFill/>
                    </a:ln>
                  </pic:spPr>
                </pic:pic>
              </a:graphicData>
            </a:graphic>
          </wp:inline>
        </w:drawing>
      </w:r>
    </w:p>
    <w:p w14:paraId="3F708BCA" w14:textId="5B0CBF08" w:rsidR="001B0F0E" w:rsidRDefault="001B0F0E" w:rsidP="001B0F0E">
      <w:pPr>
        <w:rPr>
          <w:rFonts w:asciiTheme="minorHAnsi" w:hAnsiTheme="minorHAnsi" w:cstheme="minorHAnsi"/>
          <w:sz w:val="20"/>
        </w:rPr>
      </w:pPr>
    </w:p>
    <w:p w14:paraId="13097BE3" w14:textId="77777777" w:rsidR="00041545" w:rsidRPr="00566F07" w:rsidRDefault="00041545" w:rsidP="001B0F0E">
      <w:pPr>
        <w:rPr>
          <w:rFonts w:asciiTheme="minorHAnsi" w:hAnsiTheme="minorHAnsi" w:cstheme="minorHAnsi"/>
          <w:sz w:val="20"/>
        </w:rPr>
      </w:pPr>
    </w:p>
    <w:p w14:paraId="5BAFAD22" w14:textId="77777777" w:rsidR="001B0F0E" w:rsidRPr="00566F07" w:rsidRDefault="001B0F0E" w:rsidP="001B0F0E">
      <w:pPr>
        <w:rPr>
          <w:rFonts w:asciiTheme="minorHAnsi" w:hAnsiTheme="minorHAnsi" w:cstheme="minorHAnsi"/>
          <w:b/>
          <w:sz w:val="20"/>
        </w:rPr>
      </w:pPr>
    </w:p>
    <w:p w14:paraId="7D91C8A4" w14:textId="77777777" w:rsidR="001B0F0E" w:rsidRPr="00566F07" w:rsidRDefault="001B0F0E" w:rsidP="001B0F0E">
      <w:pPr>
        <w:rPr>
          <w:rFonts w:asciiTheme="minorHAnsi" w:hAnsiTheme="minorHAnsi" w:cstheme="minorHAnsi"/>
          <w:b/>
          <w:sz w:val="20"/>
        </w:rPr>
      </w:pPr>
    </w:p>
    <w:p w14:paraId="5CCB2CDE" w14:textId="77777777" w:rsidR="00935530" w:rsidRDefault="00935530" w:rsidP="001B0F0E">
      <w:pPr>
        <w:rPr>
          <w:rFonts w:asciiTheme="minorHAnsi" w:hAnsiTheme="minorHAnsi" w:cstheme="minorHAnsi"/>
          <w:b/>
          <w:sz w:val="20"/>
        </w:rPr>
      </w:pPr>
    </w:p>
    <w:p w14:paraId="79853310" w14:textId="77777777" w:rsidR="004164E6" w:rsidRPr="00566F07" w:rsidRDefault="004164E6" w:rsidP="001B0F0E">
      <w:pPr>
        <w:rPr>
          <w:rFonts w:asciiTheme="minorHAnsi" w:hAnsiTheme="minorHAnsi" w:cstheme="minorHAnsi"/>
          <w:b/>
          <w:sz w:val="20"/>
        </w:rPr>
      </w:pPr>
    </w:p>
    <w:p w14:paraId="0604D4AB" w14:textId="77777777" w:rsidR="00935530" w:rsidRDefault="00935530" w:rsidP="001B0F0E">
      <w:pPr>
        <w:rPr>
          <w:rFonts w:asciiTheme="minorHAnsi" w:hAnsiTheme="minorHAnsi" w:cstheme="minorHAnsi"/>
          <w:b/>
          <w:sz w:val="20"/>
        </w:rPr>
      </w:pPr>
    </w:p>
    <w:p w14:paraId="025F4E4F" w14:textId="77777777" w:rsidR="00E043EB" w:rsidRDefault="00E043EB" w:rsidP="001B0F0E">
      <w:pPr>
        <w:rPr>
          <w:rFonts w:asciiTheme="minorHAnsi" w:hAnsiTheme="minorHAnsi" w:cstheme="minorHAnsi"/>
          <w:b/>
          <w:sz w:val="20"/>
        </w:rPr>
      </w:pPr>
    </w:p>
    <w:p w14:paraId="1D4BEA4B" w14:textId="77777777" w:rsidR="00E043EB" w:rsidRDefault="00E043EB" w:rsidP="001B0F0E">
      <w:pPr>
        <w:rPr>
          <w:rFonts w:asciiTheme="minorHAnsi" w:hAnsiTheme="minorHAnsi" w:cstheme="minorHAnsi"/>
          <w:b/>
          <w:sz w:val="20"/>
        </w:rPr>
      </w:pPr>
    </w:p>
    <w:p w14:paraId="0467FE91" w14:textId="77777777" w:rsidR="00E043EB" w:rsidRDefault="00E043EB" w:rsidP="001B0F0E">
      <w:pPr>
        <w:rPr>
          <w:rFonts w:asciiTheme="minorHAnsi" w:hAnsiTheme="minorHAnsi" w:cstheme="minorHAnsi"/>
          <w:b/>
          <w:sz w:val="20"/>
        </w:rPr>
      </w:pPr>
    </w:p>
    <w:p w14:paraId="249DB773" w14:textId="77777777" w:rsidR="00E043EB" w:rsidRDefault="00E043EB" w:rsidP="001B0F0E">
      <w:pPr>
        <w:rPr>
          <w:rFonts w:asciiTheme="minorHAnsi" w:hAnsiTheme="minorHAnsi" w:cstheme="minorHAnsi"/>
          <w:b/>
          <w:sz w:val="20"/>
        </w:rPr>
      </w:pPr>
    </w:p>
    <w:p w14:paraId="51938826" w14:textId="77777777" w:rsidR="00E043EB" w:rsidRDefault="00E043EB" w:rsidP="001B0F0E">
      <w:pPr>
        <w:rPr>
          <w:rFonts w:asciiTheme="minorHAnsi" w:hAnsiTheme="minorHAnsi" w:cstheme="minorHAnsi"/>
          <w:b/>
          <w:sz w:val="20"/>
        </w:rPr>
      </w:pPr>
    </w:p>
    <w:p w14:paraId="23DAFDB0" w14:textId="77777777" w:rsidR="00E043EB" w:rsidRDefault="00E043EB" w:rsidP="001B0F0E">
      <w:pPr>
        <w:rPr>
          <w:rFonts w:asciiTheme="minorHAnsi" w:hAnsiTheme="minorHAnsi" w:cstheme="minorHAnsi"/>
          <w:b/>
          <w:sz w:val="20"/>
        </w:rPr>
      </w:pPr>
    </w:p>
    <w:p w14:paraId="23430149" w14:textId="77777777" w:rsidR="00E043EB" w:rsidRDefault="00E043EB" w:rsidP="001B0F0E">
      <w:pPr>
        <w:rPr>
          <w:rFonts w:asciiTheme="minorHAnsi" w:hAnsiTheme="minorHAnsi" w:cstheme="minorHAnsi"/>
          <w:b/>
          <w:sz w:val="20"/>
        </w:rPr>
      </w:pPr>
    </w:p>
    <w:p w14:paraId="5C9517C6" w14:textId="77777777" w:rsidR="00E043EB" w:rsidRDefault="00E043EB" w:rsidP="001B0F0E">
      <w:pPr>
        <w:rPr>
          <w:rFonts w:asciiTheme="minorHAnsi" w:hAnsiTheme="minorHAnsi" w:cstheme="minorHAnsi"/>
          <w:b/>
          <w:sz w:val="20"/>
        </w:rPr>
      </w:pPr>
    </w:p>
    <w:p w14:paraId="5EBDE0FE" w14:textId="77777777" w:rsidR="00E043EB" w:rsidRPr="00566F07" w:rsidRDefault="00E043EB" w:rsidP="001B0F0E">
      <w:pPr>
        <w:rPr>
          <w:rFonts w:asciiTheme="minorHAnsi" w:hAnsiTheme="minorHAnsi" w:cstheme="minorHAnsi"/>
          <w:b/>
          <w:sz w:val="20"/>
        </w:rPr>
      </w:pPr>
    </w:p>
    <w:p w14:paraId="4D07D445" w14:textId="77777777" w:rsidR="00041545" w:rsidRPr="004F306E" w:rsidRDefault="00041545" w:rsidP="00041545">
      <w:pPr>
        <w:rPr>
          <w:rFonts w:cstheme="minorHAnsi"/>
          <w:b/>
          <w:szCs w:val="18"/>
        </w:rPr>
      </w:pPr>
      <w:r w:rsidRPr="00233812">
        <w:rPr>
          <w:rFonts w:asciiTheme="minorHAnsi" w:hAnsiTheme="minorHAnsi" w:cstheme="minorHAnsi"/>
          <w:b/>
          <w:sz w:val="20"/>
          <w:szCs w:val="18"/>
        </w:rPr>
        <w:lastRenderedPageBreak/>
        <w:t>Cosine Response</w:t>
      </w:r>
    </w:p>
    <w:p w14:paraId="4067416B" w14:textId="23A9FA00" w:rsidR="00041545" w:rsidRDefault="00041545" w:rsidP="00041545">
      <w:pPr>
        <w:rPr>
          <w:rFonts w:cstheme="minorHAnsi"/>
          <w:b/>
          <w:vertAlign w:val="subscript"/>
        </w:rPr>
      </w:pPr>
      <w:r>
        <w:rPr>
          <w:rFonts w:cstheme="minorHAnsi"/>
          <w:noProof/>
        </w:rPr>
        <mc:AlternateContent>
          <mc:Choice Requires="wps">
            <w:drawing>
              <wp:anchor distT="0" distB="0" distL="114300" distR="114300" simplePos="0" relativeHeight="251688960" behindDoc="0" locked="0" layoutInCell="1" allowOverlap="1" wp14:anchorId="5B86D5FE" wp14:editId="7B0123F7">
                <wp:simplePos x="0" y="0"/>
                <wp:positionH relativeFrom="margin">
                  <wp:posOffset>3514724</wp:posOffset>
                </wp:positionH>
                <wp:positionV relativeFrom="paragraph">
                  <wp:posOffset>1633220</wp:posOffset>
                </wp:positionV>
                <wp:extent cx="2459355" cy="1571625"/>
                <wp:effectExtent l="0" t="0" r="17145" b="2857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1571625"/>
                        </a:xfrm>
                        <a:prstGeom prst="rect">
                          <a:avLst/>
                        </a:prstGeom>
                        <a:solidFill>
                          <a:srgbClr val="FFFFFF"/>
                        </a:solidFill>
                        <a:ln w="9525">
                          <a:solidFill>
                            <a:schemeClr val="bg1">
                              <a:lumMod val="100000"/>
                              <a:lumOff val="0"/>
                            </a:schemeClr>
                          </a:solidFill>
                          <a:miter lim="800000"/>
                          <a:headEnd/>
                          <a:tailEnd/>
                        </a:ln>
                      </wps:spPr>
                      <wps:txbx>
                        <w:txbxContent>
                          <w:p w14:paraId="2F080AC4" w14:textId="300D436A" w:rsidR="00041545" w:rsidRPr="00233812" w:rsidRDefault="00041545" w:rsidP="00041545">
                            <w:pPr>
                              <w:rPr>
                                <w:rFonts w:asciiTheme="minorHAnsi" w:hAnsiTheme="minorHAnsi" w:cstheme="minorHAnsi"/>
                                <w:sz w:val="20"/>
                                <w:szCs w:val="16"/>
                              </w:rPr>
                            </w:pPr>
                            <w:r w:rsidRPr="00233812">
                              <w:rPr>
                                <w:rFonts w:asciiTheme="minorHAnsi" w:hAnsiTheme="minorHAnsi" w:cstheme="minorHAnsi"/>
                                <w:sz w:val="20"/>
                                <w:szCs w:val="16"/>
                              </w:rPr>
                              <w:t xml:space="preserve">Directional, or cosine, response is defined as the measurement error at a specific angle of radiation incidence. Error for Apogee </w:t>
                            </w:r>
                            <w:r w:rsidR="001279D2">
                              <w:rPr>
                                <w:rFonts w:asciiTheme="minorHAnsi" w:hAnsiTheme="minorHAnsi" w:cstheme="minorHAnsi"/>
                                <w:sz w:val="20"/>
                                <w:szCs w:val="16"/>
                              </w:rPr>
                              <w:t>M</w:t>
                            </w:r>
                            <w:r w:rsidRPr="00233812">
                              <w:rPr>
                                <w:rFonts w:asciiTheme="minorHAnsi" w:hAnsiTheme="minorHAnsi" w:cstheme="minorHAnsi"/>
                                <w:sz w:val="20"/>
                                <w:szCs w:val="16"/>
                              </w:rPr>
                              <w:t>Q</w:t>
                            </w:r>
                            <w:r>
                              <w:rPr>
                                <w:rFonts w:asciiTheme="minorHAnsi" w:hAnsiTheme="minorHAnsi" w:cstheme="minorHAnsi"/>
                                <w:sz w:val="20"/>
                                <w:szCs w:val="16"/>
                              </w:rPr>
                              <w:t>-100X</w:t>
                            </w:r>
                            <w:r w:rsidRPr="00233812">
                              <w:rPr>
                                <w:rFonts w:asciiTheme="minorHAnsi" w:hAnsiTheme="minorHAnsi" w:cstheme="minorHAnsi"/>
                                <w:sz w:val="20"/>
                                <w:szCs w:val="16"/>
                              </w:rPr>
                              <w:t xml:space="preserve"> series quantum sensors </w:t>
                            </w:r>
                            <w:proofErr w:type="gramStart"/>
                            <w:r w:rsidRPr="00233812">
                              <w:rPr>
                                <w:rFonts w:asciiTheme="minorHAnsi" w:hAnsiTheme="minorHAnsi" w:cstheme="minorHAnsi"/>
                                <w:sz w:val="20"/>
                                <w:szCs w:val="16"/>
                              </w:rPr>
                              <w:t>is</w:t>
                            </w:r>
                            <w:proofErr w:type="gramEnd"/>
                            <w:r w:rsidRPr="00233812">
                              <w:rPr>
                                <w:rFonts w:asciiTheme="minorHAnsi" w:hAnsiTheme="minorHAnsi" w:cstheme="minorHAnsi"/>
                                <w:sz w:val="20"/>
                                <w:szCs w:val="16"/>
                              </w:rPr>
                              <w:t xml:space="preserve"> approximately ± 2 % and ± 5 % at solar zenith angles of 45° and 75°, respectively. </w:t>
                            </w:r>
                          </w:p>
                          <w:p w14:paraId="6291C6E2" w14:textId="77777777" w:rsidR="00041545" w:rsidRPr="00233812" w:rsidRDefault="00041545" w:rsidP="00041545">
                            <w:pPr>
                              <w:rPr>
                                <w:rFonts w:asciiTheme="minorHAnsi" w:hAnsiTheme="minorHAnsi" w:cstheme="minorHAnsi"/>
                                <w:sz w:val="20"/>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86D5FE" id="Text Box 5" o:spid="_x0000_s1030" type="#_x0000_t202" style="position:absolute;margin-left:276.75pt;margin-top:128.6pt;width:193.65pt;height:123.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1muOAIAAGoEAAAOAAAAZHJzL2Uyb0RvYy54bWysVNtu2zAMfR+wfxD0vjjO4rYx4hRdugwD&#10;ugvQ7QNkWbaFSaImKbG7ry8lp2m6vg3zgyBS0iF5eOj19agVOQjnJZiK5rM5JcJwaKTpKvrzx+7d&#10;FSU+MNMwBUZU9EF4er15+2Y92FIsoAfVCEcQxPhysBXtQ7BllnneC838DKwweNiC0yyg6bqscWxA&#10;dK2yxXx+kQ3gGuuAC+/Rezsd0k3Cb1vBw7e29SIQVVHMLaTVpbWOa7ZZs7JzzPaSH9Ng/5CFZtJg&#10;0BPULQuM7J18BaUld+ChDTMOOoO2lVykGrCafP5XNfc9syLVguR4e6LJ/z9Y/vVwb787EsYPMGID&#10;UxHe3gH/5YmBbc9MJ26cg6EXrMHAeaQsG6wvj08j1b70EaQevkCDTWb7AAlobJ2OrGCdBNGxAQ8n&#10;0sUYCEfnYlms3hcFJRzP8uIyv1gUKQYrn55b58MnAZrETUUddjXBs8OdDzEdVj5didE8KNnspFLJ&#10;cF29VY4cGCpgl74j+otrypChoqsCY7+GiGIUJ5C6m1hSe43lTsD5PH6TmtCPmpv8yYXpJT1HiJTs&#10;i8haBpwAJXVFr85QIt0fTZP0GZhU0x6hlDnyHymfyA9jPRLZVHQZM4jtqKF5wIY4mASPA4qbHtwf&#10;SgYUe0X97z1zghL12WBTV/lyGacjGcvicoGGOz+pz0+Y4QhV0UDJtN2GaaL21smux0gTQQZuUAit&#10;TC16zuqYPgo6kXEcvjgx53a69fyL2DwCAAD//wMAUEsDBBQABgAIAAAAIQDOErOE4AAAAAsBAAAP&#10;AAAAZHJzL2Rvd25yZXYueG1sTI/BTsMwEETvSPyDtUjcqE1IWhriVAhEbwgRUOHoxEsSEa+j2G0D&#10;X89yguNqnmbfFJvZDeKAU+g9abhcKBBIjbc9tRpeXx4urkGEaMiawRNq+MIAm/L0pDC59Ud6xkMV&#10;W8ElFHKjoYtxzKUMTYfOhIUfkTj78JMzkc+plXYyRy53g0yUWkpneuIPnRnxrsPms9o7DaFRy91T&#10;Wu3earnF77W19+/bR63Pz+bbGxAR5/gHw68+q0PJTrXfkw1i0JBlVxmjGpJslYBgYp0qHlNzpNIV&#10;yLKQ/zeUPwAAAP//AwBQSwECLQAUAAYACAAAACEAtoM4kv4AAADhAQAAEwAAAAAAAAAAAAAAAAAA&#10;AAAAW0NvbnRlbnRfVHlwZXNdLnhtbFBLAQItABQABgAIAAAAIQA4/SH/1gAAAJQBAAALAAAAAAAA&#10;AAAAAAAAAC8BAABfcmVscy8ucmVsc1BLAQItABQABgAIAAAAIQBVb1muOAIAAGoEAAAOAAAAAAAA&#10;AAAAAAAAAC4CAABkcnMvZTJvRG9jLnhtbFBLAQItABQABgAIAAAAIQDOErOE4AAAAAsBAAAPAAAA&#10;AAAAAAAAAAAAAJIEAABkcnMvZG93bnJldi54bWxQSwUGAAAAAAQABADzAAAAnwUAAAAA&#10;" strokecolor="white [3212]">
                <v:textbox>
                  <w:txbxContent>
                    <w:p w14:paraId="2F080AC4" w14:textId="300D436A" w:rsidR="00041545" w:rsidRPr="00233812" w:rsidRDefault="00041545" w:rsidP="00041545">
                      <w:pPr>
                        <w:rPr>
                          <w:rFonts w:asciiTheme="minorHAnsi" w:hAnsiTheme="minorHAnsi" w:cstheme="minorHAnsi"/>
                          <w:sz w:val="20"/>
                          <w:szCs w:val="16"/>
                        </w:rPr>
                      </w:pPr>
                      <w:r w:rsidRPr="00233812">
                        <w:rPr>
                          <w:rFonts w:asciiTheme="minorHAnsi" w:hAnsiTheme="minorHAnsi" w:cstheme="minorHAnsi"/>
                          <w:sz w:val="20"/>
                          <w:szCs w:val="16"/>
                        </w:rPr>
                        <w:t xml:space="preserve">Directional, or cosine, response is defined as the measurement error at a specific angle of radiation incidence. Error for Apogee </w:t>
                      </w:r>
                      <w:r w:rsidR="001279D2">
                        <w:rPr>
                          <w:rFonts w:asciiTheme="minorHAnsi" w:hAnsiTheme="minorHAnsi" w:cstheme="minorHAnsi"/>
                          <w:sz w:val="20"/>
                          <w:szCs w:val="16"/>
                        </w:rPr>
                        <w:t>M</w:t>
                      </w:r>
                      <w:r w:rsidRPr="00233812">
                        <w:rPr>
                          <w:rFonts w:asciiTheme="minorHAnsi" w:hAnsiTheme="minorHAnsi" w:cstheme="minorHAnsi"/>
                          <w:sz w:val="20"/>
                          <w:szCs w:val="16"/>
                        </w:rPr>
                        <w:t>Q</w:t>
                      </w:r>
                      <w:r>
                        <w:rPr>
                          <w:rFonts w:asciiTheme="minorHAnsi" w:hAnsiTheme="minorHAnsi" w:cstheme="minorHAnsi"/>
                          <w:sz w:val="20"/>
                          <w:szCs w:val="16"/>
                        </w:rPr>
                        <w:t>-100X</w:t>
                      </w:r>
                      <w:r w:rsidRPr="00233812">
                        <w:rPr>
                          <w:rFonts w:asciiTheme="minorHAnsi" w:hAnsiTheme="minorHAnsi" w:cstheme="minorHAnsi"/>
                          <w:sz w:val="20"/>
                          <w:szCs w:val="16"/>
                        </w:rPr>
                        <w:t xml:space="preserve"> series quantum sensors </w:t>
                      </w:r>
                      <w:proofErr w:type="gramStart"/>
                      <w:r w:rsidRPr="00233812">
                        <w:rPr>
                          <w:rFonts w:asciiTheme="minorHAnsi" w:hAnsiTheme="minorHAnsi" w:cstheme="minorHAnsi"/>
                          <w:sz w:val="20"/>
                          <w:szCs w:val="16"/>
                        </w:rPr>
                        <w:t>is</w:t>
                      </w:r>
                      <w:proofErr w:type="gramEnd"/>
                      <w:r w:rsidRPr="00233812">
                        <w:rPr>
                          <w:rFonts w:asciiTheme="minorHAnsi" w:hAnsiTheme="minorHAnsi" w:cstheme="minorHAnsi"/>
                          <w:sz w:val="20"/>
                          <w:szCs w:val="16"/>
                        </w:rPr>
                        <w:t xml:space="preserve"> approximately ± 2 % and ± 5 % at solar zenith angles of 45° and 75°, respectively. </w:t>
                      </w:r>
                    </w:p>
                    <w:p w14:paraId="6291C6E2" w14:textId="77777777" w:rsidR="00041545" w:rsidRPr="00233812" w:rsidRDefault="00041545" w:rsidP="00041545">
                      <w:pPr>
                        <w:rPr>
                          <w:rFonts w:asciiTheme="minorHAnsi" w:hAnsiTheme="minorHAnsi" w:cstheme="minorHAnsi"/>
                          <w:sz w:val="20"/>
                          <w:szCs w:val="16"/>
                        </w:rPr>
                      </w:pPr>
                    </w:p>
                  </w:txbxContent>
                </v:textbox>
                <w10:wrap anchorx="margin"/>
              </v:shape>
            </w:pict>
          </mc:Fallback>
        </mc:AlternateContent>
      </w:r>
      <w:r w:rsidR="00140646">
        <w:rPr>
          <w:noProof/>
        </w:rPr>
        <w:drawing>
          <wp:inline distT="0" distB="0" distL="0" distR="0" wp14:anchorId="761ED493" wp14:editId="688078DF">
            <wp:extent cx="3381375" cy="37147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1375" cy="3714750"/>
                    </a:xfrm>
                    <a:prstGeom prst="rect">
                      <a:avLst/>
                    </a:prstGeom>
                    <a:noFill/>
                    <a:ln>
                      <a:noFill/>
                    </a:ln>
                  </pic:spPr>
                </pic:pic>
              </a:graphicData>
            </a:graphic>
          </wp:inline>
        </w:drawing>
      </w:r>
    </w:p>
    <w:p w14:paraId="5445845B" w14:textId="4AE8968F" w:rsidR="00041545" w:rsidRDefault="00041545" w:rsidP="00041545">
      <w:pPr>
        <w:rPr>
          <w:rFonts w:cstheme="minorHAnsi"/>
          <w:b/>
          <w:vertAlign w:val="subscript"/>
        </w:rPr>
      </w:pPr>
    </w:p>
    <w:p w14:paraId="57E4CD81" w14:textId="77777777" w:rsidR="00140646" w:rsidRPr="004F306E" w:rsidRDefault="00140646" w:rsidP="00041545">
      <w:pPr>
        <w:rPr>
          <w:rFonts w:cstheme="minorHAnsi"/>
          <w:b/>
          <w:vertAlign w:val="subscript"/>
        </w:rPr>
      </w:pPr>
    </w:p>
    <w:p w14:paraId="09F372C6" w14:textId="77777777" w:rsidR="00041545" w:rsidRPr="004F306E" w:rsidRDefault="00041545" w:rsidP="00041545">
      <w:r>
        <w:rPr>
          <w:rFonts w:cstheme="minorHAnsi"/>
          <w:noProof/>
        </w:rPr>
        <mc:AlternateContent>
          <mc:Choice Requires="wps">
            <w:drawing>
              <wp:anchor distT="0" distB="0" distL="114300" distR="114300" simplePos="0" relativeHeight="251687936" behindDoc="0" locked="0" layoutInCell="1" allowOverlap="1" wp14:anchorId="0EF4EA99" wp14:editId="64D8B2A4">
                <wp:simplePos x="0" y="0"/>
                <wp:positionH relativeFrom="margin">
                  <wp:posOffset>3933825</wp:posOffset>
                </wp:positionH>
                <wp:positionV relativeFrom="paragraph">
                  <wp:posOffset>232410</wp:posOffset>
                </wp:positionV>
                <wp:extent cx="2000885" cy="2028825"/>
                <wp:effectExtent l="0" t="0" r="18415" b="28575"/>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2028825"/>
                        </a:xfrm>
                        <a:prstGeom prst="rect">
                          <a:avLst/>
                        </a:prstGeom>
                        <a:solidFill>
                          <a:srgbClr val="FFFFFF"/>
                        </a:solidFill>
                        <a:ln w="9525">
                          <a:solidFill>
                            <a:schemeClr val="bg1">
                              <a:lumMod val="100000"/>
                              <a:lumOff val="0"/>
                            </a:schemeClr>
                          </a:solidFill>
                          <a:miter lim="800000"/>
                          <a:headEnd/>
                          <a:tailEnd/>
                        </a:ln>
                      </wps:spPr>
                      <wps:txbx>
                        <w:txbxContent>
                          <w:p w14:paraId="0D87C976" w14:textId="4F03CFFD" w:rsidR="00041545" w:rsidRPr="00D67B87" w:rsidRDefault="00041545" w:rsidP="00041545">
                            <w:pPr>
                              <w:rPr>
                                <w:rFonts w:ascii="Calibri" w:hAnsi="Calibri" w:cs="Calibri"/>
                                <w:sz w:val="20"/>
                              </w:rPr>
                            </w:pPr>
                            <w:r w:rsidRPr="00D67B87">
                              <w:rPr>
                                <w:rFonts w:ascii="Calibri" w:hAnsi="Calibri" w:cs="Calibri"/>
                                <w:sz w:val="20"/>
                              </w:rPr>
                              <w:t>Mean</w:t>
                            </w:r>
                            <w:r>
                              <w:rPr>
                                <w:rFonts w:ascii="Calibri" w:hAnsi="Calibri" w:cs="Calibri"/>
                                <w:sz w:val="20"/>
                              </w:rPr>
                              <w:t xml:space="preserve"> cosine response of five </w:t>
                            </w:r>
                            <w:r w:rsidR="001279D2">
                              <w:rPr>
                                <w:rFonts w:ascii="Calibri" w:hAnsi="Calibri" w:cs="Calibri"/>
                                <w:sz w:val="20"/>
                              </w:rPr>
                              <w:t>M</w:t>
                            </w:r>
                            <w:r>
                              <w:rPr>
                                <w:rFonts w:ascii="Calibri" w:hAnsi="Calibri" w:cs="Calibri"/>
                                <w:sz w:val="20"/>
                              </w:rPr>
                              <w:t>Q-100X</w:t>
                            </w:r>
                            <w:r w:rsidRPr="00D67B87">
                              <w:rPr>
                                <w:rFonts w:ascii="Calibri" w:hAnsi="Calibri" w:cs="Calibri"/>
                                <w:sz w:val="20"/>
                              </w:rPr>
                              <w:t xml:space="preserve"> series quantum sensors</w:t>
                            </w:r>
                            <w:r>
                              <w:rPr>
                                <w:rFonts w:ascii="Calibri" w:hAnsi="Calibri" w:cs="Calibri"/>
                                <w:sz w:val="20"/>
                              </w:rPr>
                              <w:t>.</w:t>
                            </w:r>
                            <w:r w:rsidRPr="00D67B87">
                              <w:rPr>
                                <w:rFonts w:ascii="Calibri" w:hAnsi="Calibri" w:cs="Calibri"/>
                                <w:sz w:val="20"/>
                              </w:rPr>
                              <w:t xml:space="preserve"> Cosine response measurements were made by direct side-by-side comparison to the mean of seven reference SQ-500 quantum sensors.</w:t>
                            </w:r>
                          </w:p>
                          <w:p w14:paraId="2D4862EC" w14:textId="77777777" w:rsidR="00041545" w:rsidRPr="00233812" w:rsidRDefault="00041545" w:rsidP="00041545">
                            <w:pPr>
                              <w:rPr>
                                <w:rFonts w:ascii="Calibri" w:hAnsi="Calibri" w:cs="Calibri"/>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F4EA99" id="Text Box 6" o:spid="_x0000_s1031" type="#_x0000_t202" style="position:absolute;margin-left:309.75pt;margin-top:18.3pt;width:157.55pt;height:159.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98NgIAAGoEAAAOAAAAZHJzL2Uyb0RvYy54bWysVNtu2zAMfR+wfxD0vtgxki014hRdugwD&#10;ugvQ7QNkWbaFSaImKbG7rx8lu2m6vg3LgyCS8iF5eJjt9agVOQnnJZiKLhc5JcJwaKTpKvrj++HN&#10;hhIfmGmYAiMq+iA8vd69frUdbCkK6EE1whEEMb4cbEX7EGyZZZ73QjO/ACsMBltwmgU0XZc1jg2I&#10;rlVW5PnbbADXWAdceI/e2ylIdwm/bQUPX9vWi0BURbG2kE6Xzjqe2W7Lys4x20s+l8H+oQrNpMGk&#10;Z6hbFhg5OvkCSkvuwEMbFhx0Bm0ruUg9YDfL/K9u7ntmReoFyfH2TJP/f7D8y+nefnMkjO9hxAGm&#10;Jry9A/7TEwP7nplO3DgHQy9Yg4mXkbJssL6cP41U+9JHkHr4DA0OmR0DJKCxdTqygn0SRMcBPJxJ&#10;F2MgHJ04xXyzWVPCMVbkxWZTrFMOVj5+bp0PHwVoEi8VdTjVBM9Odz7Eclj5+CRm86Bkc5BKJcN1&#10;9V45cmKogEP6zejPnilDhoperTH3S4goRnEGqbuJJXXU2O4EvMQm8llN6EfNTf7kwvKSniNEKvZZ&#10;Zi0DboCSuqKbC5RI9wfTJH0GJtV0RyhlZv4j5RP5YaxHIpuKJuLiOGpoHnAgDibB44LipQf3m5IB&#10;xV5R/+vInKBEfTI41KvlahW3Ixmr9bsCDXcZqS8jzHCEqmigZLruw7RRR+tk12OmiSADNyiEVqYR&#10;PVU1l4+CTmTMyxc35tJOr57+InZ/AAAA//8DAFBLAwQUAAYACAAAACEAGdFAVd8AAAAKAQAADwAA&#10;AGRycy9kb3ducmV2LnhtbEyPTU/DMAyG70j8h8hI3FhatkW0NJ0QiN0QWkGDY9qYtqJxqibbCr8e&#10;c4KbPx69flxsZjeII06h96QhXSQgkBpve2o1vL48Xt2ACNGQNYMn1PCFATbl+VlhcutPtMNjFVvB&#10;IRRyo6GLccylDE2HzoSFH5F49+EnZyK3UyvtZE4c7gZ5nSRKOtMTX+jMiPcdNp/VwWkITaL2z6tq&#10;/1bLLX5n1j68b5+0vryY725BRJzjHwy/+qwOJTvV/kA2iEGDSrM1oxqWSoFgIFuuuKh5sFYpyLKQ&#10;/18ofwAAAP//AwBQSwECLQAUAAYACAAAACEAtoM4kv4AAADhAQAAEwAAAAAAAAAAAAAAAAAAAAAA&#10;W0NvbnRlbnRfVHlwZXNdLnhtbFBLAQItABQABgAIAAAAIQA4/SH/1gAAAJQBAAALAAAAAAAAAAAA&#10;AAAAAC8BAABfcmVscy8ucmVsc1BLAQItABQABgAIAAAAIQA3Zc98NgIAAGoEAAAOAAAAAAAAAAAA&#10;AAAAAC4CAABkcnMvZTJvRG9jLnhtbFBLAQItABQABgAIAAAAIQAZ0UBV3wAAAAoBAAAPAAAAAAAA&#10;AAAAAAAAAJAEAABkcnMvZG93bnJldi54bWxQSwUGAAAAAAQABADzAAAAnAUAAAAA&#10;" strokecolor="white [3212]">
                <v:textbox>
                  <w:txbxContent>
                    <w:p w14:paraId="0D87C976" w14:textId="4F03CFFD" w:rsidR="00041545" w:rsidRPr="00D67B87" w:rsidRDefault="00041545" w:rsidP="00041545">
                      <w:pPr>
                        <w:rPr>
                          <w:rFonts w:ascii="Calibri" w:hAnsi="Calibri" w:cs="Calibri"/>
                          <w:sz w:val="20"/>
                        </w:rPr>
                      </w:pPr>
                      <w:r w:rsidRPr="00D67B87">
                        <w:rPr>
                          <w:rFonts w:ascii="Calibri" w:hAnsi="Calibri" w:cs="Calibri"/>
                          <w:sz w:val="20"/>
                        </w:rPr>
                        <w:t>Mean</w:t>
                      </w:r>
                      <w:r>
                        <w:rPr>
                          <w:rFonts w:ascii="Calibri" w:hAnsi="Calibri" w:cs="Calibri"/>
                          <w:sz w:val="20"/>
                        </w:rPr>
                        <w:t xml:space="preserve"> cosine response of five </w:t>
                      </w:r>
                      <w:r w:rsidR="001279D2">
                        <w:rPr>
                          <w:rFonts w:ascii="Calibri" w:hAnsi="Calibri" w:cs="Calibri"/>
                          <w:sz w:val="20"/>
                        </w:rPr>
                        <w:t>M</w:t>
                      </w:r>
                      <w:r>
                        <w:rPr>
                          <w:rFonts w:ascii="Calibri" w:hAnsi="Calibri" w:cs="Calibri"/>
                          <w:sz w:val="20"/>
                        </w:rPr>
                        <w:t>Q-100X</w:t>
                      </w:r>
                      <w:r w:rsidRPr="00D67B87">
                        <w:rPr>
                          <w:rFonts w:ascii="Calibri" w:hAnsi="Calibri" w:cs="Calibri"/>
                          <w:sz w:val="20"/>
                        </w:rPr>
                        <w:t xml:space="preserve"> series quantum sensors</w:t>
                      </w:r>
                      <w:r>
                        <w:rPr>
                          <w:rFonts w:ascii="Calibri" w:hAnsi="Calibri" w:cs="Calibri"/>
                          <w:sz w:val="20"/>
                        </w:rPr>
                        <w:t>.</w:t>
                      </w:r>
                      <w:r w:rsidRPr="00D67B87">
                        <w:rPr>
                          <w:rFonts w:ascii="Calibri" w:hAnsi="Calibri" w:cs="Calibri"/>
                          <w:sz w:val="20"/>
                        </w:rPr>
                        <w:t xml:space="preserve"> Cosine response measurements were made by direct side-by-side comparison to the mean of seven reference SQ-500 quantum sensors.</w:t>
                      </w:r>
                    </w:p>
                    <w:p w14:paraId="2D4862EC" w14:textId="77777777" w:rsidR="00041545" w:rsidRPr="00233812" w:rsidRDefault="00041545" w:rsidP="00041545">
                      <w:pPr>
                        <w:rPr>
                          <w:rFonts w:ascii="Calibri" w:hAnsi="Calibri" w:cs="Calibri"/>
                          <w:sz w:val="20"/>
                        </w:rPr>
                      </w:pPr>
                    </w:p>
                  </w:txbxContent>
                </v:textbox>
                <w10:wrap anchorx="margin"/>
              </v:shape>
            </w:pict>
          </mc:Fallback>
        </mc:AlternateContent>
      </w:r>
      <w:r>
        <w:rPr>
          <w:noProof/>
        </w:rPr>
        <w:drawing>
          <wp:inline distT="0" distB="0" distL="0" distR="0" wp14:anchorId="684A2D38" wp14:editId="00B5AFEA">
            <wp:extent cx="3794979" cy="28479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7040" cy="2849522"/>
                    </a:xfrm>
                    <a:prstGeom prst="rect">
                      <a:avLst/>
                    </a:prstGeom>
                    <a:noFill/>
                    <a:ln>
                      <a:noFill/>
                    </a:ln>
                  </pic:spPr>
                </pic:pic>
              </a:graphicData>
            </a:graphic>
          </wp:inline>
        </w:drawing>
      </w:r>
    </w:p>
    <w:p w14:paraId="284E801B" w14:textId="77777777" w:rsidR="001B0F0E" w:rsidRPr="00C4548D" w:rsidRDefault="001B0F0E">
      <w:r w:rsidRPr="00C4548D">
        <w:br w:type="page"/>
      </w:r>
    </w:p>
    <w:p w14:paraId="66954BF2" w14:textId="77777777" w:rsidR="00B5508F" w:rsidRPr="00C4548D" w:rsidRDefault="00B5508F" w:rsidP="0076589B">
      <w:pPr>
        <w:pStyle w:val="Heading3"/>
        <w:rPr>
          <w:szCs w:val="32"/>
        </w:rPr>
      </w:pPr>
      <w:bookmarkStart w:id="18" w:name="_Toc390263764"/>
      <w:bookmarkStart w:id="19" w:name="_Toc390264170"/>
      <w:bookmarkStart w:id="20" w:name="_Toc72740227"/>
      <w:r w:rsidRPr="00C4548D">
        <w:rPr>
          <w:szCs w:val="32"/>
        </w:rPr>
        <w:lastRenderedPageBreak/>
        <w:t>Deployment and Installation</w:t>
      </w:r>
      <w:bookmarkEnd w:id="18"/>
      <w:bookmarkEnd w:id="19"/>
      <w:bookmarkEnd w:id="20"/>
    </w:p>
    <w:p w14:paraId="088F6F57" w14:textId="77777777" w:rsidR="007C4E2B" w:rsidRPr="00566F07" w:rsidRDefault="007C4E2B" w:rsidP="007C4E2B">
      <w:pPr>
        <w:rPr>
          <w:rFonts w:ascii="Calibri" w:hAnsi="Calibri" w:cs="Calibri"/>
          <w:color w:val="000000"/>
          <w:sz w:val="20"/>
          <w:szCs w:val="18"/>
        </w:rPr>
      </w:pPr>
      <w:r w:rsidRPr="00566F07">
        <w:rPr>
          <w:rFonts w:ascii="Calibri" w:hAnsi="Calibri" w:cs="Calibri"/>
          <w:color w:val="000000"/>
          <w:sz w:val="20"/>
          <w:szCs w:val="18"/>
        </w:rPr>
        <w:t>Apogee MQ</w:t>
      </w:r>
      <w:r w:rsidR="002B58AA">
        <w:rPr>
          <w:rFonts w:ascii="Calibri" w:hAnsi="Calibri" w:cs="Calibri"/>
          <w:color w:val="000000"/>
          <w:sz w:val="20"/>
          <w:szCs w:val="18"/>
        </w:rPr>
        <w:t>X</w:t>
      </w:r>
      <w:r w:rsidRPr="00566F07">
        <w:rPr>
          <w:rFonts w:ascii="Calibri" w:hAnsi="Calibri" w:cs="Calibri"/>
          <w:color w:val="000000"/>
          <w:sz w:val="20"/>
          <w:szCs w:val="18"/>
        </w:rPr>
        <w:t xml:space="preserve"> series quantum meters are designed for spot-check measurements, and calculation of daily light integral (DLI; total number of photons incident on a planar surface over the course of a day) through the built-in logging feature. To accurately measure PFF</w:t>
      </w:r>
      <w:r w:rsidR="00477F55" w:rsidRPr="00566F07">
        <w:rPr>
          <w:rFonts w:ascii="Calibri" w:hAnsi="Calibri" w:cs="Calibri"/>
          <w:color w:val="000000"/>
          <w:sz w:val="20"/>
          <w:szCs w:val="18"/>
        </w:rPr>
        <w:t>D</w:t>
      </w:r>
      <w:r w:rsidRPr="00566F07">
        <w:rPr>
          <w:rFonts w:ascii="Calibri" w:hAnsi="Calibri" w:cs="Calibri"/>
          <w:color w:val="000000"/>
          <w:sz w:val="20"/>
          <w:szCs w:val="18"/>
        </w:rPr>
        <w:t xml:space="preserve"> incident on a horizontal surface, the sensor must be level. For this purpose, each MQ</w:t>
      </w:r>
      <w:r w:rsidR="002B58AA">
        <w:rPr>
          <w:rFonts w:ascii="Calibri" w:hAnsi="Calibri" w:cs="Calibri"/>
          <w:color w:val="000000"/>
          <w:sz w:val="20"/>
          <w:szCs w:val="18"/>
        </w:rPr>
        <w:t>X</w:t>
      </w:r>
      <w:r w:rsidRPr="00566F07">
        <w:rPr>
          <w:rFonts w:ascii="Calibri" w:hAnsi="Calibri" w:cs="Calibri"/>
          <w:color w:val="000000"/>
          <w:sz w:val="20"/>
          <w:szCs w:val="18"/>
        </w:rPr>
        <w:t xml:space="preserve"> model comes with a different option for mounting the sensor to a horizontal plane.</w:t>
      </w:r>
    </w:p>
    <w:p w14:paraId="01AF09B7" w14:textId="010DB5B2" w:rsidR="007C4E2B" w:rsidRPr="00566F07" w:rsidRDefault="00444638" w:rsidP="007C4E2B">
      <w:pPr>
        <w:rPr>
          <w:rFonts w:ascii="Calibri" w:hAnsi="Calibri" w:cs="Calibri"/>
          <w:sz w:val="20"/>
        </w:rPr>
      </w:pPr>
      <w:r>
        <w:rPr>
          <w:noProof/>
        </w:rPr>
        <w:drawing>
          <wp:anchor distT="0" distB="0" distL="114300" distR="114300" simplePos="0" relativeHeight="251706368" behindDoc="1" locked="0" layoutInCell="1" allowOverlap="1" wp14:anchorId="3FE5A4D5" wp14:editId="0600159B">
            <wp:simplePos x="0" y="0"/>
            <wp:positionH relativeFrom="margin">
              <wp:align>right</wp:align>
            </wp:positionH>
            <wp:positionV relativeFrom="paragraph">
              <wp:posOffset>929640</wp:posOffset>
            </wp:positionV>
            <wp:extent cx="2400300" cy="172036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14290"/>
                    <a:stretch/>
                  </pic:blipFill>
                  <pic:spPr bwMode="auto">
                    <a:xfrm>
                      <a:off x="0" y="0"/>
                      <a:ext cx="2400300" cy="17203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6F07">
        <w:rPr>
          <w:rFonts w:ascii="Calibri" w:hAnsi="Calibri" w:cs="Calibri"/>
          <w:noProof/>
          <w:sz w:val="20"/>
        </w:rPr>
        <mc:AlternateContent>
          <mc:Choice Requires="wps">
            <w:drawing>
              <wp:anchor distT="0" distB="0" distL="114300" distR="114300" simplePos="0" relativeHeight="251657216" behindDoc="0" locked="0" layoutInCell="1" allowOverlap="1" wp14:anchorId="0FCF2882" wp14:editId="424B797B">
                <wp:simplePos x="0" y="0"/>
                <wp:positionH relativeFrom="page">
                  <wp:posOffset>4537075</wp:posOffset>
                </wp:positionH>
                <wp:positionV relativeFrom="paragraph">
                  <wp:posOffset>1905</wp:posOffset>
                </wp:positionV>
                <wp:extent cx="2514600" cy="962025"/>
                <wp:effectExtent l="0" t="0" r="0" b="952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64AAD3" w14:textId="77777777" w:rsidR="00392E8E" w:rsidRPr="00327A7F" w:rsidRDefault="00392E8E" w:rsidP="007C4E2B">
                            <w:pPr>
                              <w:rPr>
                                <w:rFonts w:ascii="Calibri" w:hAnsi="Calibri" w:cs="Calibri"/>
                                <w:sz w:val="20"/>
                                <w:szCs w:val="18"/>
                              </w:rPr>
                            </w:pPr>
                            <w:r w:rsidRPr="00327A7F">
                              <w:rPr>
                                <w:rFonts w:ascii="Calibri" w:hAnsi="Calibri" w:cs="Calibri"/>
                                <w:sz w:val="20"/>
                                <w:szCs w:val="18"/>
                              </w:rPr>
                              <w:t>The AL-100 leveling plate is recommended for use with the MQ-200</w:t>
                            </w:r>
                            <w:r w:rsidR="002B58AA" w:rsidRPr="00327A7F">
                              <w:rPr>
                                <w:rFonts w:ascii="Calibri" w:hAnsi="Calibri" w:cs="Calibri"/>
                                <w:sz w:val="20"/>
                                <w:szCs w:val="18"/>
                              </w:rPr>
                              <w:t>X</w:t>
                            </w:r>
                            <w:r w:rsidRPr="00327A7F">
                              <w:rPr>
                                <w:rFonts w:ascii="Calibri" w:hAnsi="Calibri" w:cs="Calibri"/>
                                <w:sz w:val="20"/>
                                <w:szCs w:val="18"/>
                              </w:rPr>
                              <w:t>. To facilitate mounting to a cross arm, the AL-120 mounting bracket is recommended.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F2882" id="Text Box 300" o:spid="_x0000_s1032" type="#_x0000_t202" style="position:absolute;margin-left:357.25pt;margin-top:.15pt;width:198pt;height:75.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7C2gwIAAIUFAAAOAAAAZHJzL2Uyb0RvYy54bWysVE1v2zAMvQ/YfxB0X+1kSbYadYosRYcB&#10;QVssHXpWZCkRKouapMTOfn0p2UnarpcOu9iU+EiKjx8Xl22tyU44r8CUdHCWUyIMh0qZdUl/3V9/&#10;+kqJD8xUTIMRJd0LTy+nHz9cNLYQQ9iAroQj6MT4orEl3YRgiyzzfCNq5s/ACoNKCa5mAY9unVWO&#10;Nei91tkwzydZA66yDrjwHm+vOiWdJv9SCh5upfQiEF1SfFtIX5e+q/jNphesWDtmN4r3z2D/8Iqa&#10;KYNBj66uWGBk69RfrmrFHXiQ4YxDnYGUiouUA2YzyF9ls9wwK1IuSI63R5r8/3PLb3ZLe+dIaL9B&#10;iwVMSXi7AP7okZussb7oMZFTX3hEx0Rb6er4xxQIGiK3+yOfog2E4+VwPBhNclRx1J1PhvlwHAnP&#10;TtbW+fBdQE2iUFKH9UovYLuFDx30AInBPGhVXSut0yH2iJhrR3YMq6vDoHf+AqUNaUo6+TzOk2MD&#10;0bzzrE10I1KX9OFOGSYp7LWIGG1+CklUlRJ9IzbjXJhj/ISOKImh3mPY40+veo9xlwdapMhgwtG4&#10;VgZcV9iXlFWPB8pkh+8L7ru8IwWhXbWYODIYyY03K6j22DAOulnyll8rLN6C+XDHHA4P1hsXQrjF&#10;j9SA5EMvUbIB9+et+4jHnkYtJQ0OY0n97y1zghL9w2C3nw9Gozi96TAafxniwT3XrJ5rzLaeA3bE&#10;AFeP5UmM+KAPonRQP+DemMWoqGKGY+yShoM4D92KwL3DxWyWQDivloWFWVp+mJPYmvftA3O279+A&#10;nX8Dh7Flxas27rCxPgZm2wBSpR4/sdrzj7OepqTfS3GZPD8n1Gl7Tp8AAAD//wMAUEsDBBQABgAI&#10;AAAAIQCZEkGU4AAAAAkBAAAPAAAAZHJzL2Rvd25yZXYueG1sTI/NTsMwEITvSLyDtUhcUOuEEFqF&#10;OBVC/Ei90RQQNzdekoh4HcVuEt6e7QluO5rR7Df5ZradGHHwrSMF8TICgVQ501KtYF8+LdYgfNBk&#10;dOcIFfygh01xfpbrzLiJXnHchVpwCflMK2hC6DMpfdWg1X7peiT2vtxgdWA51NIMeuJy28nrKLqV&#10;VrfEHxrd40OD1ffuaBV8XtUfWz8/v01JmvSPL2O5ejelUpcX8/0diIBz+AvDCZ/RoWCmgzuS8aJT&#10;sIpvUo4qSECc7DiOWB/4SuM1yCKX/xcUvwAAAP//AwBQSwECLQAUAAYACAAAACEAtoM4kv4AAADh&#10;AQAAEwAAAAAAAAAAAAAAAAAAAAAAW0NvbnRlbnRfVHlwZXNdLnhtbFBLAQItABQABgAIAAAAIQA4&#10;/SH/1gAAAJQBAAALAAAAAAAAAAAAAAAAAC8BAABfcmVscy8ucmVsc1BLAQItABQABgAIAAAAIQBW&#10;J7C2gwIAAIUFAAAOAAAAAAAAAAAAAAAAAC4CAABkcnMvZTJvRG9jLnhtbFBLAQItABQABgAIAAAA&#10;IQCZEkGU4AAAAAkBAAAPAAAAAAAAAAAAAAAAAN0EAABkcnMvZG93bnJldi54bWxQSwUGAAAAAAQA&#10;BADzAAAA6gUAAAAA&#10;" fillcolor="white [3201]" stroked="f" strokeweight=".5pt">
                <v:textbox>
                  <w:txbxContent>
                    <w:p w14:paraId="7464AAD3" w14:textId="77777777" w:rsidR="00392E8E" w:rsidRPr="00327A7F" w:rsidRDefault="00392E8E" w:rsidP="007C4E2B">
                      <w:pPr>
                        <w:rPr>
                          <w:rFonts w:ascii="Calibri" w:hAnsi="Calibri" w:cs="Calibri"/>
                          <w:sz w:val="20"/>
                          <w:szCs w:val="18"/>
                        </w:rPr>
                      </w:pPr>
                      <w:r w:rsidRPr="00327A7F">
                        <w:rPr>
                          <w:rFonts w:ascii="Calibri" w:hAnsi="Calibri" w:cs="Calibri"/>
                          <w:sz w:val="20"/>
                          <w:szCs w:val="18"/>
                        </w:rPr>
                        <w:t>The AL-100 leveling plate is recommended for use with the MQ-200</w:t>
                      </w:r>
                      <w:r w:rsidR="002B58AA" w:rsidRPr="00327A7F">
                        <w:rPr>
                          <w:rFonts w:ascii="Calibri" w:hAnsi="Calibri" w:cs="Calibri"/>
                          <w:sz w:val="20"/>
                          <w:szCs w:val="18"/>
                        </w:rPr>
                        <w:t>X</w:t>
                      </w:r>
                      <w:r w:rsidRPr="00327A7F">
                        <w:rPr>
                          <w:rFonts w:ascii="Calibri" w:hAnsi="Calibri" w:cs="Calibri"/>
                          <w:sz w:val="20"/>
                          <w:szCs w:val="18"/>
                        </w:rPr>
                        <w:t>. To facilitate mounting to a cross arm, the AL-120 mounting bracket is recommended.</w:t>
                      </w:r>
                    </w:p>
                  </w:txbxContent>
                </v:textbox>
                <w10:wrap anchorx="page"/>
              </v:shape>
            </w:pict>
          </mc:Fallback>
        </mc:AlternateContent>
      </w:r>
      <w:r w:rsidRPr="00566F07">
        <w:rPr>
          <w:rFonts w:ascii="Calibri" w:hAnsi="Calibri" w:cs="Calibri"/>
          <w:noProof/>
          <w:sz w:val="20"/>
        </w:rPr>
        <mc:AlternateContent>
          <mc:Choice Requires="wps">
            <w:drawing>
              <wp:anchor distT="0" distB="0" distL="114300" distR="114300" simplePos="0" relativeHeight="251656192" behindDoc="0" locked="0" layoutInCell="1" allowOverlap="1" wp14:anchorId="6F03E59E" wp14:editId="7E76DAC6">
                <wp:simplePos x="0" y="0"/>
                <wp:positionH relativeFrom="margin">
                  <wp:posOffset>236855</wp:posOffset>
                </wp:positionH>
                <wp:positionV relativeFrom="paragraph">
                  <wp:posOffset>1986280</wp:posOffset>
                </wp:positionV>
                <wp:extent cx="2514600" cy="828675"/>
                <wp:effectExtent l="0" t="0" r="0" b="9525"/>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82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20CB2E" w14:textId="77777777" w:rsidR="00392E8E" w:rsidRPr="00327A7F" w:rsidRDefault="00392E8E" w:rsidP="007C4E2B">
                            <w:pPr>
                              <w:rPr>
                                <w:rFonts w:asciiTheme="minorHAnsi" w:hAnsiTheme="minorHAnsi" w:cstheme="minorHAnsi"/>
                                <w:sz w:val="20"/>
                                <w:szCs w:val="18"/>
                              </w:rPr>
                            </w:pPr>
                            <w:r w:rsidRPr="00327A7F">
                              <w:rPr>
                                <w:rFonts w:asciiTheme="minorHAnsi" w:hAnsiTheme="minorHAnsi" w:cstheme="minorHAnsi"/>
                                <w:sz w:val="20"/>
                                <w:szCs w:val="18"/>
                              </w:rPr>
                              <w:t>The AL-210 leveling plate is recommended for use with the MQ-100</w:t>
                            </w:r>
                            <w:r w:rsidR="002B58AA" w:rsidRPr="00327A7F">
                              <w:rPr>
                                <w:rFonts w:asciiTheme="minorHAnsi" w:hAnsiTheme="minorHAnsi" w:cstheme="minorHAnsi"/>
                                <w:sz w:val="20"/>
                                <w:szCs w:val="18"/>
                              </w:rPr>
                              <w:t>X</w:t>
                            </w:r>
                            <w:r w:rsidRPr="00327A7F">
                              <w:rPr>
                                <w:rFonts w:asciiTheme="minorHAnsi" w:hAnsiTheme="minorHAnsi" w:cstheme="minorHAnsi"/>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3E59E" id="Text Box 296" o:spid="_x0000_s1033" type="#_x0000_t202" style="position:absolute;margin-left:18.65pt;margin-top:156.4pt;width:198pt;height:65.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F1gwIAAIUFAAAOAAAAZHJzL2Uyb0RvYy54bWysVEtv2zAMvg/YfxB0X5xkec2oU2QpMgwI&#10;2mLt0LMiS41QWdQkJXb260fJTtJ2vXTYxabEj6T48XFx2VSa7IXzCkxBB70+JcJwKJV5LOjP+9Wn&#10;GSU+MFMyDUYU9CA8vZx//HBR21wMYQu6FI6gE+Pz2hZ0G4LNs8zzraiY74EVBpUSXMUCHt1jVjpW&#10;o/dKZ8N+f5LV4ErrgAvv8faqVdJ58i+l4OFGSi8C0QXFt4X0dem7id9sfsHyR8fsVvHuGewfXlEx&#10;ZTDoydUVC4zsnPrLVaW4Aw8y9DhUGUipuEg5YDaD/qts7rbMipQLkuPtiSb//9zy6/2dvXUkNF+h&#10;wQKmJLxdA3/yyE1WW593mMipzz2iY6KNdFX8YwoEDZHbw4lP0QTC8XI4HowmfVRx1M2Gs8l0HAnP&#10;ztbW+fBNQEWiUFCH9UovYPu1Dy30CInBPGhVrpTW6RB7RCy1I3uG1dVh0Dl/gdKG1AWdfB73k2MD&#10;0bz1rE10I1KXdOHOGSYpHLSIGG1+CElUmRJ9IzbjXJhT/ISOKImh3mPY4c+veo9xmwdapMhgwsm4&#10;UgZcW9iXlJVPR8pki+8K7tu8IwWh2TSYeEGnkdx4s4HygA3joJ0lb/lKYfHWzIdb5nB4sN64EMIN&#10;fqQGJB86iZItuN9v3Uc89jRqKalxGAvqf+2YE5To7wa7/ctgNIrTmw6j8XSIB/dcs3muMbtqCdgR&#10;A1w9licx4oM+itJB9YB7YxGjoooZjrELGo7iMrQrAvcOF4tFAuG8WhbW5s7y45zE1rxvHpizXf8G&#10;7PxrOI4ty1+1cYuN9TGw2AWQKvX4mdWOf5z1NCXdXorL5Pk5oc7bc/4HAAD//wMAUEsDBBQABgAI&#10;AAAAIQAXrgEK3gAAAAoBAAAPAAAAZHJzL2Rvd25yZXYueG1sTE/JTsMwEL0j8Q/WIHFB1GkNLUrj&#10;VAixSL3RsKg3Nx6SiHgcxW4S/p7hRE/zZubpLdlmcq0YsA+NJw3zWQICqfS2oUrDW/F0fQciREPW&#10;tJ5Qww8G2OTnZ5lJrR/pFYddrASLUEiNhjrGLpUylDU6E2a+Q+Lfl++dibz2lbS9GVnctXKRJEvp&#10;TEPsUJsOH2osv3dHp2F/VX1uw/T8Pqpb1T2+DMXqwxZaX15M92sQEaf4T4a/+Bwdcs508EeyQbQa&#10;1Eoxk+d8wRWYcKMUXw4MGIHMM3laIf8FAAD//wMAUEsBAi0AFAAGAAgAAAAhALaDOJL+AAAA4QEA&#10;ABMAAAAAAAAAAAAAAAAAAAAAAFtDb250ZW50X1R5cGVzXS54bWxQSwECLQAUAAYACAAAACEAOP0h&#10;/9YAAACUAQAACwAAAAAAAAAAAAAAAAAvAQAAX3JlbHMvLnJlbHNQSwECLQAUAAYACAAAACEAi2Ix&#10;dYMCAACFBQAADgAAAAAAAAAAAAAAAAAuAgAAZHJzL2Uyb0RvYy54bWxQSwECLQAUAAYACAAAACEA&#10;F64BCt4AAAAKAQAADwAAAAAAAAAAAAAAAADdBAAAZHJzL2Rvd25yZXYueG1sUEsFBgAAAAAEAAQA&#10;8wAAAOgFAAAAAA==&#10;" fillcolor="white [3201]" stroked="f" strokeweight=".5pt">
                <v:textbox>
                  <w:txbxContent>
                    <w:p w14:paraId="6C20CB2E" w14:textId="77777777" w:rsidR="00392E8E" w:rsidRPr="00327A7F" w:rsidRDefault="00392E8E" w:rsidP="007C4E2B">
                      <w:pPr>
                        <w:rPr>
                          <w:rFonts w:asciiTheme="minorHAnsi" w:hAnsiTheme="minorHAnsi" w:cstheme="minorHAnsi"/>
                          <w:sz w:val="20"/>
                          <w:szCs w:val="18"/>
                        </w:rPr>
                      </w:pPr>
                      <w:r w:rsidRPr="00327A7F">
                        <w:rPr>
                          <w:rFonts w:asciiTheme="minorHAnsi" w:hAnsiTheme="minorHAnsi" w:cstheme="minorHAnsi"/>
                          <w:sz w:val="20"/>
                          <w:szCs w:val="18"/>
                        </w:rPr>
                        <w:t>The AL-210 leveling plate is recommended for use with the MQ-100</w:t>
                      </w:r>
                      <w:r w:rsidR="002B58AA" w:rsidRPr="00327A7F">
                        <w:rPr>
                          <w:rFonts w:asciiTheme="minorHAnsi" w:hAnsiTheme="minorHAnsi" w:cstheme="minorHAnsi"/>
                          <w:sz w:val="20"/>
                          <w:szCs w:val="18"/>
                        </w:rPr>
                        <w:t>X</w:t>
                      </w:r>
                      <w:r w:rsidRPr="00327A7F">
                        <w:rPr>
                          <w:rFonts w:asciiTheme="minorHAnsi" w:hAnsiTheme="minorHAnsi" w:cstheme="minorHAnsi"/>
                          <w:sz w:val="20"/>
                          <w:szCs w:val="18"/>
                        </w:rPr>
                        <w:t>.</w:t>
                      </w:r>
                    </w:p>
                  </w:txbxContent>
                </v:textbox>
                <w10:wrap anchorx="margin"/>
              </v:shape>
            </w:pict>
          </mc:Fallback>
        </mc:AlternateContent>
      </w:r>
      <w:r w:rsidR="00900E9E">
        <w:rPr>
          <w:noProof/>
        </w:rPr>
        <w:pict w14:anchorId="65D31CC7">
          <v:shape id="_x0000_s1027" type="#_x0000_t75" style="position:absolute;margin-left:113.25pt;margin-top:9.1pt;width:100.65pt;height:145.1pt;z-index:-251648000;mso-position-horizontal-relative:text;mso-position-vertical-relative:text;mso-width-relative:page;mso-height-relative:page">
            <v:imagedata r:id="rId18" o:title="mq-100-3"/>
          </v:shape>
        </w:pict>
      </w:r>
      <w:r w:rsidR="00140646">
        <w:rPr>
          <w:rFonts w:ascii="Calibri" w:hAnsi="Calibri" w:cs="Calibri"/>
          <w:noProof/>
          <w:sz w:val="20"/>
        </w:rPr>
        <w:pict w14:anchorId="4B4ACE0A">
          <v:shape id="_x0000_i1025" type="#_x0000_t75" style="width:100.25pt;height:160.55pt">
            <v:imagedata r:id="rId19" o:title="mq-100-4"/>
          </v:shape>
        </w:pict>
      </w:r>
    </w:p>
    <w:p w14:paraId="327185A9" w14:textId="64B2A2D3" w:rsidR="007C4E2B" w:rsidRDefault="007C4E2B" w:rsidP="007C4E2B">
      <w:pPr>
        <w:rPr>
          <w:rFonts w:ascii="Calibri" w:hAnsi="Calibri" w:cs="Calibri"/>
          <w:noProof/>
          <w:sz w:val="20"/>
        </w:rPr>
      </w:pPr>
    </w:p>
    <w:p w14:paraId="3361ED0F" w14:textId="77777777" w:rsidR="001279D2" w:rsidRDefault="001279D2" w:rsidP="001279D2">
      <w:pPr>
        <w:rPr>
          <w:rFonts w:asciiTheme="minorHAnsi" w:hAnsiTheme="minorHAnsi" w:cstheme="minorHAnsi"/>
          <w:color w:val="000000"/>
          <w:sz w:val="20"/>
          <w:szCs w:val="18"/>
        </w:rPr>
      </w:pPr>
    </w:p>
    <w:p w14:paraId="415C5763" w14:textId="3F410013" w:rsidR="001279D2" w:rsidRPr="004827C3" w:rsidRDefault="00444638" w:rsidP="001279D2">
      <w:pPr>
        <w:rPr>
          <w:rFonts w:cstheme="minorHAnsi"/>
        </w:rPr>
      </w:pPr>
      <w:r>
        <w:rPr>
          <w:noProof/>
        </w:rPr>
        <w:drawing>
          <wp:anchor distT="0" distB="0" distL="114300" distR="114300" simplePos="0" relativeHeight="251701248" behindDoc="1" locked="0" layoutInCell="1" allowOverlap="1" wp14:anchorId="002FC147" wp14:editId="1F8CE729">
            <wp:simplePos x="0" y="0"/>
            <wp:positionH relativeFrom="column">
              <wp:posOffset>436245</wp:posOffset>
            </wp:positionH>
            <wp:positionV relativeFrom="paragraph">
              <wp:posOffset>306705</wp:posOffset>
            </wp:positionV>
            <wp:extent cx="2844504" cy="1717947"/>
            <wp:effectExtent l="114300" t="209550" r="127635" b="2063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rot="523266">
                      <a:off x="0" y="0"/>
                      <a:ext cx="2844504" cy="171794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1" locked="0" layoutInCell="1" allowOverlap="1" wp14:anchorId="359B3183" wp14:editId="6532297C">
            <wp:simplePos x="0" y="0"/>
            <wp:positionH relativeFrom="margin">
              <wp:posOffset>4362869</wp:posOffset>
            </wp:positionH>
            <wp:positionV relativeFrom="paragraph">
              <wp:posOffset>586105</wp:posOffset>
            </wp:positionV>
            <wp:extent cx="1764665" cy="1205854"/>
            <wp:effectExtent l="95250" t="152400" r="102235" b="1473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rot="561234">
                      <a:off x="0" y="0"/>
                      <a:ext cx="1764665" cy="1205854"/>
                    </a:xfrm>
                    <a:prstGeom prst="rect">
                      <a:avLst/>
                    </a:prstGeom>
                  </pic:spPr>
                </pic:pic>
              </a:graphicData>
            </a:graphic>
            <wp14:sizeRelH relativeFrom="page">
              <wp14:pctWidth>0</wp14:pctWidth>
            </wp14:sizeRelH>
            <wp14:sizeRelV relativeFrom="page">
              <wp14:pctHeight>0</wp14:pctHeight>
            </wp14:sizeRelV>
          </wp:anchor>
        </w:drawing>
      </w:r>
      <w:r w:rsidR="001279D2">
        <w:rPr>
          <w:rFonts w:asciiTheme="minorHAnsi" w:hAnsiTheme="minorHAnsi" w:cstheme="minorHAnsi"/>
          <w:color w:val="000000"/>
          <w:sz w:val="20"/>
          <w:szCs w:val="18"/>
        </w:rPr>
        <w:t>The AM-310 Sensor Wand accessory incorporates a mounting fixture at the end of an extendable telescopic wand (up to 33 inches/84 cm). The wand is not suited for wet environments; however, it is excellent for greenhouses and growth chambers. Its ability to retract to a smaller size also makes it ideal for travel use.</w:t>
      </w:r>
    </w:p>
    <w:p w14:paraId="0E913FCB" w14:textId="77777777" w:rsidR="001279D2" w:rsidRDefault="001279D2" w:rsidP="001279D2">
      <w:pPr>
        <w:rPr>
          <w:rFonts w:asciiTheme="minorHAnsi" w:hAnsiTheme="minorHAnsi" w:cstheme="minorHAnsi"/>
          <w:color w:val="000000"/>
          <w:sz w:val="20"/>
          <w:szCs w:val="18"/>
        </w:rPr>
      </w:pPr>
    </w:p>
    <w:p w14:paraId="75490584" w14:textId="77777777" w:rsidR="001279D2" w:rsidRDefault="001279D2" w:rsidP="001279D2">
      <w:pPr>
        <w:rPr>
          <w:rFonts w:asciiTheme="minorHAnsi" w:hAnsiTheme="minorHAnsi" w:cstheme="minorHAnsi"/>
          <w:color w:val="000000"/>
          <w:sz w:val="20"/>
          <w:szCs w:val="18"/>
        </w:rPr>
      </w:pPr>
      <w:r w:rsidRPr="00CD65FA">
        <w:rPr>
          <w:rFonts w:asciiTheme="minorHAnsi" w:hAnsiTheme="minorHAnsi" w:cstheme="minorHAnsi"/>
          <w:noProof/>
          <w:color w:val="000000"/>
          <w:sz w:val="20"/>
          <w:szCs w:val="18"/>
        </w:rPr>
        <mc:AlternateContent>
          <mc:Choice Requires="wps">
            <w:drawing>
              <wp:anchor distT="45720" distB="45720" distL="114300" distR="114300" simplePos="0" relativeHeight="251705344" behindDoc="1" locked="0" layoutInCell="1" allowOverlap="1" wp14:anchorId="4D7D6380" wp14:editId="5E5F09AD">
                <wp:simplePos x="0" y="0"/>
                <wp:positionH relativeFrom="margin">
                  <wp:posOffset>3143250</wp:posOffset>
                </wp:positionH>
                <wp:positionV relativeFrom="paragraph">
                  <wp:posOffset>187325</wp:posOffset>
                </wp:positionV>
                <wp:extent cx="1879600" cy="1404620"/>
                <wp:effectExtent l="0" t="0" r="25400" b="127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404620"/>
                        </a:xfrm>
                        <a:prstGeom prst="rect">
                          <a:avLst/>
                        </a:prstGeom>
                        <a:solidFill>
                          <a:srgbClr val="FFFFFF"/>
                        </a:solidFill>
                        <a:ln w="9525">
                          <a:solidFill>
                            <a:schemeClr val="bg1"/>
                          </a:solidFill>
                          <a:miter lim="800000"/>
                          <a:headEnd/>
                          <a:tailEnd/>
                        </a:ln>
                      </wps:spPr>
                      <wps:txbx>
                        <w:txbxContent>
                          <w:p w14:paraId="0309F3ED" w14:textId="77777777" w:rsidR="001279D2" w:rsidRPr="00CD65FA" w:rsidRDefault="001279D2" w:rsidP="001279D2">
                            <w:pPr>
                              <w:rPr>
                                <w:rFonts w:ascii="Calibri" w:hAnsi="Calibri" w:cs="Calibri"/>
                                <w:sz w:val="20"/>
                              </w:rPr>
                            </w:pPr>
                            <w:r w:rsidRPr="00CD65FA">
                              <w:rPr>
                                <w:rFonts w:ascii="Calibri" w:hAnsi="Calibri" w:cs="Calibri"/>
                                <w:sz w:val="20"/>
                              </w:rPr>
                              <w:t>AM-3</w:t>
                            </w:r>
                            <w:r>
                              <w:rPr>
                                <w:rFonts w:ascii="Calibri" w:hAnsi="Calibri" w:cs="Calibri"/>
                                <w:sz w:val="20"/>
                              </w:rPr>
                              <w:t>1</w:t>
                            </w:r>
                            <w:r w:rsidRPr="00CD65FA">
                              <w:rPr>
                                <w:rFonts w:ascii="Calibri" w:hAnsi="Calibri" w:cs="Calibri"/>
                                <w:sz w:val="20"/>
                              </w:rPr>
                              <w:t xml:space="preserve">0 </w:t>
                            </w:r>
                            <w:r>
                              <w:rPr>
                                <w:rFonts w:ascii="Calibri" w:hAnsi="Calibri" w:cs="Calibri"/>
                                <w:sz w:val="20"/>
                              </w:rPr>
                              <w:t>Extendable</w:t>
                            </w:r>
                            <w:r w:rsidRPr="00CD65FA">
                              <w:rPr>
                                <w:rFonts w:ascii="Calibri" w:hAnsi="Calibri" w:cs="Calibri"/>
                                <w:sz w:val="20"/>
                              </w:rPr>
                              <w:t xml:space="preserve"> Sensor Wand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7D6380" id="_x0000_s1034" type="#_x0000_t202" style="position:absolute;margin-left:247.5pt;margin-top:14.75pt;width:148pt;height:110.6pt;z-index:-251611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y2GQIAACYEAAAOAAAAZHJzL2Uyb0RvYy54bWysk8GO2yAQhu+V+g6Ie2MnSrIbK85qm22q&#10;StttpW0fAAO2UTFDgcROn74DzmbT9FbVBwQe+Jn55md9N3SaHKTzCkxJp5OcEmk4CGWakn7/tnt3&#10;S4kPzAimwciSHqWnd5u3b9a9LeQMWtBCOoIixhe9LWkbgi2yzPNWdsxPwEqDwRpcxwIuXZMJx3pU&#10;73Q2y/Nl1oMT1gGX3uPfhzFIN0m/riUPX+ray0B0STG3kEaXxiqO2WbNisYx2yp+SoP9QxYdUwYv&#10;PUs9sMDI3qm/pDrFHXiow4RDl0FdKy5TDVjNNL+q5rllVqZaEI63Z0z+/8nyp8Oz/epIGN7DgA1M&#10;RXj7CPyHJwa2LTONvHcO+lYygRdPI7Kst744HY2ofeGjSNV/BoFNZvsASWioXRepYJ0E1bEBxzN0&#10;OQTC45W3N6tljiGOsek8ny9nqS0ZK16OW+fDRwkdiZOSOuxqkmeHRx9iOqx42RJv86CV2Cmt08I1&#10;1VY7cmDogF36UgVX27QhfUlXi9liJPCHRDSjPItUzcjgSqFTAZ2sVVfS2zx+o7citg9GJJ8FpvQ4&#10;x4y1OXGM6EaIYagGogQKxLMRawXiiGAdjMbFh4aTFtwvSno0bUn9zz1zkhL9yWBzVtP5PLo8LeaL&#10;GyRJ3GWkuowww1GqpIGScboN6WUkbPYem7hTCe9rJqeU0YyJ+unhRLdfrtOu1+e9+Q0AAP//AwBQ&#10;SwMEFAAGAAgAAAAhAFWtqKLgAAAACgEAAA8AAABkcnMvZG93bnJldi54bWxMj81OwzAQhO9IvIO1&#10;SNyo04pQEuJUgAQHDq0aEFydZPMj7HUUO2l4e5ZTOe7saOabbLdYI2Ycfe9IwXoVgUCqXN1Tq+Dj&#10;/eXmHoQPmmptHKGCH/Swyy8vMp3W7kRHnIvQCg4hn2oFXQhDKqWvOrTar9yAxL/GjVYHPsdW1qM+&#10;cbg1chNFd9Lqnrih0wM+d1h9F5NV8Poky/2xOJTNV2PmN/Npp/3BKnV9tTw+gAi4hLMZ/vAZHXJm&#10;Kt1EtRdGwW0S85agYJPEINiwTdYslCzE0RZknsn/E/JfAAAA//8DAFBLAQItABQABgAIAAAAIQC2&#10;gziS/gAAAOEBAAATAAAAAAAAAAAAAAAAAAAAAABbQ29udGVudF9UeXBlc10ueG1sUEsBAi0AFAAG&#10;AAgAAAAhADj9If/WAAAAlAEAAAsAAAAAAAAAAAAAAAAALwEAAF9yZWxzLy5yZWxzUEsBAi0AFAAG&#10;AAgAAAAhAGAa/LYZAgAAJgQAAA4AAAAAAAAAAAAAAAAALgIAAGRycy9lMm9Eb2MueG1sUEsBAi0A&#10;FAAGAAgAAAAhAFWtqKLgAAAACgEAAA8AAAAAAAAAAAAAAAAAcwQAAGRycy9kb3ducmV2LnhtbFBL&#10;BQYAAAAABAAEAPMAAACABQAAAAA=&#10;" strokecolor="white [3212]">
                <v:textbox style="mso-fit-shape-to-text:t">
                  <w:txbxContent>
                    <w:p w14:paraId="0309F3ED" w14:textId="77777777" w:rsidR="001279D2" w:rsidRPr="00CD65FA" w:rsidRDefault="001279D2" w:rsidP="001279D2">
                      <w:pPr>
                        <w:rPr>
                          <w:rFonts w:ascii="Calibri" w:hAnsi="Calibri" w:cs="Calibri"/>
                          <w:sz w:val="20"/>
                        </w:rPr>
                      </w:pPr>
                      <w:r w:rsidRPr="00CD65FA">
                        <w:rPr>
                          <w:rFonts w:ascii="Calibri" w:hAnsi="Calibri" w:cs="Calibri"/>
                          <w:sz w:val="20"/>
                        </w:rPr>
                        <w:t>AM-3</w:t>
                      </w:r>
                      <w:r>
                        <w:rPr>
                          <w:rFonts w:ascii="Calibri" w:hAnsi="Calibri" w:cs="Calibri"/>
                          <w:sz w:val="20"/>
                        </w:rPr>
                        <w:t>1</w:t>
                      </w:r>
                      <w:r w:rsidRPr="00CD65FA">
                        <w:rPr>
                          <w:rFonts w:ascii="Calibri" w:hAnsi="Calibri" w:cs="Calibri"/>
                          <w:sz w:val="20"/>
                        </w:rPr>
                        <w:t xml:space="preserve">0 </w:t>
                      </w:r>
                      <w:r>
                        <w:rPr>
                          <w:rFonts w:ascii="Calibri" w:hAnsi="Calibri" w:cs="Calibri"/>
                          <w:sz w:val="20"/>
                        </w:rPr>
                        <w:t>Extendable</w:t>
                      </w:r>
                      <w:r w:rsidRPr="00CD65FA">
                        <w:rPr>
                          <w:rFonts w:ascii="Calibri" w:hAnsi="Calibri" w:cs="Calibri"/>
                          <w:sz w:val="20"/>
                        </w:rPr>
                        <w:t xml:space="preserve"> Sensor Wand</w:t>
                      </w:r>
                    </w:p>
                  </w:txbxContent>
                </v:textbox>
                <w10:wrap anchorx="margin"/>
              </v:shape>
            </w:pict>
          </mc:Fallback>
        </mc:AlternateContent>
      </w:r>
    </w:p>
    <w:p w14:paraId="0D6590B1" w14:textId="77777777" w:rsidR="001279D2" w:rsidRDefault="001279D2" w:rsidP="001279D2">
      <w:pPr>
        <w:rPr>
          <w:rFonts w:asciiTheme="minorHAnsi" w:hAnsiTheme="minorHAnsi" w:cstheme="minorHAnsi"/>
          <w:color w:val="000000"/>
          <w:sz w:val="20"/>
          <w:szCs w:val="18"/>
        </w:rPr>
      </w:pPr>
    </w:p>
    <w:p w14:paraId="3C755761" w14:textId="77777777" w:rsidR="001279D2" w:rsidRDefault="001279D2" w:rsidP="001279D2">
      <w:pPr>
        <w:rPr>
          <w:rFonts w:asciiTheme="minorHAnsi" w:hAnsiTheme="minorHAnsi" w:cstheme="minorHAnsi"/>
          <w:color w:val="000000"/>
          <w:sz w:val="20"/>
          <w:szCs w:val="18"/>
        </w:rPr>
      </w:pPr>
    </w:p>
    <w:p w14:paraId="7CA5E63F" w14:textId="3B978293" w:rsidR="001279D2" w:rsidRDefault="001279D2" w:rsidP="001279D2">
      <w:pPr>
        <w:rPr>
          <w:rFonts w:asciiTheme="minorHAnsi" w:hAnsiTheme="minorHAnsi" w:cstheme="minorHAnsi"/>
          <w:color w:val="000000"/>
          <w:sz w:val="20"/>
          <w:szCs w:val="18"/>
        </w:rPr>
      </w:pPr>
      <w:r>
        <w:rPr>
          <w:rFonts w:cstheme="minorHAnsi"/>
          <w:noProof/>
          <w:color w:val="000000"/>
          <w:szCs w:val="18"/>
        </w:rPr>
        <w:drawing>
          <wp:anchor distT="0" distB="0" distL="114300" distR="114300" simplePos="0" relativeHeight="251703296" behindDoc="1" locked="0" layoutInCell="1" allowOverlap="1" wp14:anchorId="7F032C6D" wp14:editId="5387FE9E">
            <wp:simplePos x="0" y="0"/>
            <wp:positionH relativeFrom="column">
              <wp:posOffset>676275</wp:posOffset>
            </wp:positionH>
            <wp:positionV relativeFrom="paragraph">
              <wp:posOffset>389255</wp:posOffset>
            </wp:positionV>
            <wp:extent cx="3142573" cy="1007708"/>
            <wp:effectExtent l="0" t="0" r="1270" b="2540"/>
            <wp:wrapNone/>
            <wp:docPr id="13" name="Picture 13" descr="C:\Users\emyers\AppData\Local\Microsoft\Windows\INetCache\Content.Word\am-320-saltwater-sensor-w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myers\AppData\Local\Microsoft\Windows\INetCache\Content.Word\am-320-saltwater-sensor-wan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2573" cy="10077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5FA">
        <w:rPr>
          <w:rFonts w:asciiTheme="minorHAnsi" w:hAnsiTheme="minorHAnsi" w:cstheme="minorHAnsi"/>
          <w:color w:val="000000"/>
          <w:sz w:val="20"/>
          <w:szCs w:val="18"/>
        </w:rPr>
        <w:t xml:space="preserve">The AM-320 Saltwater Submersible Sensor Wand accessory incorporates a mounting fixture at the end of a </w:t>
      </w:r>
      <w:r w:rsidR="00866117" w:rsidRPr="00CD65FA">
        <w:rPr>
          <w:rFonts w:asciiTheme="minorHAnsi" w:hAnsiTheme="minorHAnsi" w:cstheme="minorHAnsi"/>
          <w:color w:val="000000"/>
          <w:sz w:val="20"/>
          <w:szCs w:val="18"/>
        </w:rPr>
        <w:t>40-inch</w:t>
      </w:r>
      <w:r w:rsidRPr="00CD65FA">
        <w:rPr>
          <w:rFonts w:asciiTheme="minorHAnsi" w:hAnsiTheme="minorHAnsi" w:cstheme="minorHAnsi"/>
          <w:color w:val="000000"/>
          <w:sz w:val="20"/>
          <w:szCs w:val="18"/>
        </w:rPr>
        <w:t xml:space="preserve"> segmented fiberglass wand and is well-suited for saltwater use. The wand allows the user to place the sensor in </w:t>
      </w:r>
      <w:r w:rsidR="00866117" w:rsidRPr="00CD65FA">
        <w:rPr>
          <w:rFonts w:asciiTheme="minorHAnsi" w:hAnsiTheme="minorHAnsi" w:cstheme="minorHAnsi"/>
          <w:color w:val="000000"/>
          <w:sz w:val="20"/>
          <w:szCs w:val="18"/>
        </w:rPr>
        <w:t>hard-to-reach</w:t>
      </w:r>
      <w:r w:rsidRPr="00CD65FA">
        <w:rPr>
          <w:rFonts w:asciiTheme="minorHAnsi" w:hAnsiTheme="minorHAnsi" w:cstheme="minorHAnsi"/>
          <w:color w:val="000000"/>
          <w:sz w:val="20"/>
          <w:szCs w:val="18"/>
        </w:rPr>
        <w:t xml:space="preserve"> areas such as aquariums.</w:t>
      </w:r>
    </w:p>
    <w:p w14:paraId="037F0011" w14:textId="77777777" w:rsidR="001279D2" w:rsidRDefault="001279D2" w:rsidP="001279D2">
      <w:pPr>
        <w:rPr>
          <w:rFonts w:cstheme="minorHAnsi"/>
          <w:color w:val="000000"/>
          <w:szCs w:val="18"/>
        </w:rPr>
      </w:pPr>
      <w:r w:rsidRPr="00CD65FA">
        <w:rPr>
          <w:rFonts w:asciiTheme="minorHAnsi" w:hAnsiTheme="minorHAnsi" w:cstheme="minorHAnsi"/>
          <w:noProof/>
          <w:color w:val="000000"/>
          <w:sz w:val="20"/>
          <w:szCs w:val="18"/>
        </w:rPr>
        <mc:AlternateContent>
          <mc:Choice Requires="wps">
            <w:drawing>
              <wp:anchor distT="45720" distB="45720" distL="114300" distR="114300" simplePos="0" relativeHeight="251702272" behindDoc="1" locked="0" layoutInCell="1" allowOverlap="1" wp14:anchorId="355C6C5B" wp14:editId="34D0F426">
                <wp:simplePos x="0" y="0"/>
                <wp:positionH relativeFrom="margin">
                  <wp:posOffset>3790950</wp:posOffset>
                </wp:positionH>
                <wp:positionV relativeFrom="paragraph">
                  <wp:posOffset>10795</wp:posOffset>
                </wp:positionV>
                <wp:extent cx="1880127" cy="1404620"/>
                <wp:effectExtent l="0" t="0" r="25400" b="127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127" cy="1404620"/>
                        </a:xfrm>
                        <a:prstGeom prst="rect">
                          <a:avLst/>
                        </a:prstGeom>
                        <a:solidFill>
                          <a:srgbClr val="FFFFFF"/>
                        </a:solidFill>
                        <a:ln w="9525">
                          <a:solidFill>
                            <a:schemeClr val="bg1"/>
                          </a:solidFill>
                          <a:miter lim="800000"/>
                          <a:headEnd/>
                          <a:tailEnd/>
                        </a:ln>
                      </wps:spPr>
                      <wps:txbx>
                        <w:txbxContent>
                          <w:p w14:paraId="2B49E79D" w14:textId="77777777" w:rsidR="001279D2" w:rsidRPr="00CD65FA" w:rsidRDefault="001279D2" w:rsidP="001279D2">
                            <w:pPr>
                              <w:rPr>
                                <w:rFonts w:ascii="Calibri" w:hAnsi="Calibri" w:cs="Calibri"/>
                                <w:sz w:val="20"/>
                              </w:rPr>
                            </w:pPr>
                            <w:r w:rsidRPr="00CD65FA">
                              <w:rPr>
                                <w:rFonts w:ascii="Calibri" w:hAnsi="Calibri" w:cs="Calibri"/>
                                <w:sz w:val="20"/>
                              </w:rPr>
                              <w:t>AM-320 Saltwater Submersible Sensor Wand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5C6C5B" id="_x0000_s1035" type="#_x0000_t202" style="position:absolute;margin-left:298.5pt;margin-top:.85pt;width:148.05pt;height:110.6pt;z-index:-251614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sZoGgIAACYEAAAOAAAAZHJzL2Uyb0RvYy54bWysk9Fu2yAUhu8n7R0Q94vtKGlTK07Vpcs0&#10;qesmdXsADNhGwxwGJHb39DvgNM2yu2m+QOADP+d852d9O/aaHKTzCkxFi1lOiTQchDJtRb9/271b&#10;UeIDM4JpMLKiz9LT283bN+vBlnIOHWghHUER48vBVrQLwZZZ5nkne+ZnYKXBYAOuZwGXrs2EYwOq&#10;9zqb5/lVNoAT1gGX3uPf+ylIN0m/aSQPX5rGy0B0RTG3kEaXxjqO2WbNytYx2yl+TIP9QxY9UwYv&#10;PUnds8DI3qm/pHrFHXhowoxDn0HTKC5TDVhNkV9U89QxK1MtCMfbEyb//2T54+HJfnUkjO9hxAam&#10;Irx9AP7DEwPbjplW3jkHQyeZwIuLiCwbrC+PRyNqX/ooUg+fQWCT2T5AEhob10cqWCdBdWzA8wm6&#10;HAPh8crVKi/m15RwjBWLfHE1T23JWPly3DofPkroSZxU1GFXkzw7PPgQ02Hly5Z4mwetxE5pnRau&#10;rbfakQNDB+zSlyq42KYNGSp6s5wvJwJ/SEQzypNI3U4MLhR6FdDJWvUVXeXxm7wVsX0wIvksMKWn&#10;OWaszZFjRDdBDGM9EiUwj3g2Yq1BPCNYB5Nx8aHhpAP3i5IBTVtR/3PPnKREfzLYnJtisYguT4vF&#10;8hpJEnceqc8jzHCUqmigZJpuQ3oZCZu9wybuVML7mskxZTRjon58ONHt5+u06/V5b34DAAD//wMA&#10;UEsDBBQABgAIAAAAIQBHKjPV3wAAAAkBAAAPAAAAZHJzL2Rvd25yZXYueG1sTI/LTsMwEEX3SPyD&#10;NUjsqNMgaBPiVIAECxatGhBsnWTyEPY4ip00/D3DqixHZ3TvudlusUbMOPrekYL1KgKBVLm6p1bB&#10;x/vLzRaED5pqbRyhgh/0sMsvLzKd1u5ER5yL0AoOIZ9qBV0IQyqlrzq02q/cgMSscaPVgc+xlfWo&#10;TxxujYyj6F5a3RM3dHrA5w6r72KyCl6fZLk/Foey+WrM/GY+7bQ/WKWur5bHBxABl3B+hj99Voec&#10;nUo3Ue2FUXCXbHhLYLABwXyb3K5BlAriOE5A5pn8vyD/BQAA//8DAFBLAQItABQABgAIAAAAIQC2&#10;gziS/gAAAOEBAAATAAAAAAAAAAAAAAAAAAAAAABbQ29udGVudF9UeXBlc10ueG1sUEsBAi0AFAAG&#10;AAgAAAAhADj9If/WAAAAlAEAAAsAAAAAAAAAAAAAAAAALwEAAF9yZWxzLy5yZWxzUEsBAi0AFAAG&#10;AAgAAAAhAHWaxmgaAgAAJgQAAA4AAAAAAAAAAAAAAAAALgIAAGRycy9lMm9Eb2MueG1sUEsBAi0A&#10;FAAGAAgAAAAhAEcqM9XfAAAACQEAAA8AAAAAAAAAAAAAAAAAdAQAAGRycy9kb3ducmV2LnhtbFBL&#10;BQYAAAAABAAEAPMAAACABQAAAAA=&#10;" strokecolor="white [3212]">
                <v:textbox style="mso-fit-shape-to-text:t">
                  <w:txbxContent>
                    <w:p w14:paraId="2B49E79D" w14:textId="77777777" w:rsidR="001279D2" w:rsidRPr="00CD65FA" w:rsidRDefault="001279D2" w:rsidP="001279D2">
                      <w:pPr>
                        <w:rPr>
                          <w:rFonts w:ascii="Calibri" w:hAnsi="Calibri" w:cs="Calibri"/>
                          <w:sz w:val="20"/>
                        </w:rPr>
                      </w:pPr>
                      <w:r w:rsidRPr="00CD65FA">
                        <w:rPr>
                          <w:rFonts w:ascii="Calibri" w:hAnsi="Calibri" w:cs="Calibri"/>
                          <w:sz w:val="20"/>
                        </w:rPr>
                        <w:t>AM-320 Saltwater Submersible Sensor Wand</w:t>
                      </w:r>
                    </w:p>
                  </w:txbxContent>
                </v:textbox>
                <w10:wrap anchorx="margin"/>
              </v:shape>
            </w:pict>
          </mc:Fallback>
        </mc:AlternateContent>
      </w:r>
      <w:r w:rsidRPr="00022270">
        <w:rPr>
          <w:rFonts w:cstheme="minorHAnsi"/>
          <w:color w:val="000000"/>
          <w:szCs w:val="18"/>
        </w:rPr>
        <w:t xml:space="preserve"> </w:t>
      </w:r>
      <w:r>
        <w:rPr>
          <w:rFonts w:cstheme="minorHAnsi"/>
          <w:color w:val="000000"/>
          <w:szCs w:val="18"/>
        </w:rPr>
        <w:tab/>
      </w:r>
    </w:p>
    <w:p w14:paraId="3A324559" w14:textId="45D847D2" w:rsidR="001279D2" w:rsidRDefault="001279D2" w:rsidP="001279D2">
      <w:pPr>
        <w:rPr>
          <w:rFonts w:cstheme="minorHAnsi"/>
          <w:color w:val="000000"/>
          <w:szCs w:val="18"/>
        </w:rPr>
      </w:pPr>
    </w:p>
    <w:p w14:paraId="154826F2" w14:textId="059C51A9" w:rsidR="00444638" w:rsidRDefault="00444638" w:rsidP="001279D2">
      <w:pPr>
        <w:rPr>
          <w:rFonts w:cstheme="minorHAnsi"/>
          <w:color w:val="000000"/>
          <w:szCs w:val="18"/>
        </w:rPr>
      </w:pPr>
    </w:p>
    <w:p w14:paraId="58F57AB0" w14:textId="2296A7F7" w:rsidR="00444638" w:rsidRPr="00444638" w:rsidRDefault="00444638" w:rsidP="001279D2">
      <w:pPr>
        <w:rPr>
          <w:rFonts w:asciiTheme="minorHAnsi" w:hAnsiTheme="minorHAnsi" w:cstheme="minorHAnsi"/>
          <w:color w:val="000000"/>
          <w:sz w:val="20"/>
        </w:rPr>
      </w:pPr>
      <w:r w:rsidRPr="00444638">
        <w:rPr>
          <w:rFonts w:asciiTheme="minorHAnsi" w:hAnsiTheme="minorHAnsi" w:cstheme="minorHAnsi"/>
          <w:b/>
          <w:bCs/>
          <w:sz w:val="20"/>
          <w:highlight w:val="yellow"/>
        </w:rPr>
        <w:t>NOTE:</w:t>
      </w:r>
      <w:r w:rsidRPr="00444638">
        <w:rPr>
          <w:rFonts w:asciiTheme="minorHAnsi" w:hAnsiTheme="minorHAnsi" w:cstheme="minorHAnsi"/>
          <w:sz w:val="20"/>
        </w:rPr>
        <w:t xml:space="preserve"> The handheld meter portion of the instrument is not waterproof. Do not get the meter wet or leave the meter in high humidity environments for prolonged periods of time. Doing so can lead to corrosion that could void the warranty.</w:t>
      </w:r>
    </w:p>
    <w:p w14:paraId="218CF063" w14:textId="148ED043" w:rsidR="00645588" w:rsidRDefault="00645588" w:rsidP="00645588">
      <w:pPr>
        <w:pStyle w:val="Heading3"/>
        <w:rPr>
          <w:noProof/>
        </w:rPr>
      </w:pPr>
      <w:bookmarkStart w:id="21" w:name="_Toc67987429"/>
      <w:bookmarkStart w:id="22" w:name="_Toc72740228"/>
      <w:bookmarkStart w:id="23" w:name="_Hlk67986251"/>
      <w:r>
        <w:rPr>
          <w:noProof/>
        </w:rPr>
        <w:lastRenderedPageBreak/>
        <w:t>Battery Installation and Replacement</w:t>
      </w:r>
      <w:bookmarkEnd w:id="21"/>
      <w:bookmarkEnd w:id="22"/>
    </w:p>
    <w:p w14:paraId="36EED743" w14:textId="43F4EF47" w:rsidR="00645588" w:rsidRDefault="00645588" w:rsidP="00645588">
      <w:pPr>
        <w:spacing w:line="240" w:lineRule="auto"/>
        <w:rPr>
          <w:rFonts w:ascii="Calibri" w:hAnsi="Calibri" w:cs="Calibri"/>
          <w:color w:val="000000"/>
          <w:sz w:val="20"/>
          <w:szCs w:val="18"/>
        </w:rPr>
      </w:pPr>
      <w:r>
        <w:rPr>
          <w:rFonts w:ascii="Calibri" w:hAnsi="Calibri" w:cs="Calibri"/>
          <w:color w:val="000000"/>
          <w:sz w:val="20"/>
          <w:szCs w:val="18"/>
        </w:rPr>
        <w:t xml:space="preserve">Use a </w:t>
      </w:r>
      <w:r w:rsidR="00866117">
        <w:rPr>
          <w:rFonts w:ascii="Calibri" w:hAnsi="Calibri" w:cs="Calibri"/>
          <w:color w:val="000000"/>
          <w:sz w:val="20"/>
          <w:szCs w:val="18"/>
        </w:rPr>
        <w:t>P</w:t>
      </w:r>
      <w:r>
        <w:rPr>
          <w:rFonts w:ascii="Calibri" w:hAnsi="Calibri" w:cs="Calibri"/>
          <w:color w:val="000000"/>
          <w:sz w:val="20"/>
          <w:szCs w:val="18"/>
        </w:rPr>
        <w:t>hillips head screwdriver to remove the screw from the battery cover. Remove the battery cover by slightly lifting and sliding the outer edge of the cover away from the meter.</w:t>
      </w:r>
    </w:p>
    <w:p w14:paraId="03C50241" w14:textId="77777777" w:rsidR="00645588" w:rsidRPr="000A6AF8" w:rsidRDefault="00645588" w:rsidP="00645588">
      <w:pPr>
        <w:spacing w:line="240" w:lineRule="auto"/>
        <w:rPr>
          <w:rFonts w:ascii="Calibri" w:hAnsi="Calibri" w:cs="Calibri"/>
          <w:b/>
          <w:bCs/>
          <w:noProof/>
          <w:color w:val="000000"/>
          <w:sz w:val="20"/>
          <w:szCs w:val="18"/>
        </w:rPr>
      </w:pPr>
      <w:r>
        <w:rPr>
          <w:rFonts w:ascii="Calibri" w:hAnsi="Calibri" w:cs="Calibri"/>
          <w:noProof/>
          <w:color w:val="000000"/>
          <w:sz w:val="20"/>
          <w:szCs w:val="18"/>
        </w:rPr>
        <w:drawing>
          <wp:anchor distT="0" distB="0" distL="114300" distR="114300" simplePos="0" relativeHeight="251691008" behindDoc="1" locked="0" layoutInCell="1" allowOverlap="1" wp14:anchorId="28BFD6AC" wp14:editId="629B56FB">
            <wp:simplePos x="0" y="0"/>
            <wp:positionH relativeFrom="margin">
              <wp:posOffset>1456660</wp:posOffset>
            </wp:positionH>
            <wp:positionV relativeFrom="paragraph">
              <wp:posOffset>427355</wp:posOffset>
            </wp:positionV>
            <wp:extent cx="2327910" cy="1690370"/>
            <wp:effectExtent l="0" t="0" r="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2022" t="42975" r="28796" b="19061"/>
                    <a:stretch/>
                  </pic:blipFill>
                  <pic:spPr bwMode="auto">
                    <a:xfrm>
                      <a:off x="0" y="0"/>
                      <a:ext cx="2327910" cy="1690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4CA1">
        <w:rPr>
          <w:rFonts w:ascii="Calibri" w:hAnsi="Calibri" w:cs="Calibri"/>
          <w:color w:val="000000"/>
          <w:sz w:val="20"/>
          <w:szCs w:val="18"/>
        </w:rPr>
        <w:t>To power the meter, slide the included battery (</w:t>
      </w:r>
      <w:r w:rsidRPr="00444638">
        <w:rPr>
          <w:rFonts w:ascii="Calibri" w:hAnsi="Calibri" w:cs="Calibri"/>
          <w:b/>
          <w:bCs/>
          <w:color w:val="000000"/>
          <w:sz w:val="20"/>
          <w:szCs w:val="18"/>
        </w:rPr>
        <w:t>CR2320</w:t>
      </w:r>
      <w:r w:rsidRPr="001F4CA1">
        <w:rPr>
          <w:rFonts w:ascii="Calibri" w:hAnsi="Calibri" w:cs="Calibri"/>
          <w:color w:val="000000"/>
          <w:sz w:val="20"/>
          <w:szCs w:val="18"/>
        </w:rPr>
        <w:t>) into the battery holder, after removing the battery door from the meter’s back panel.</w:t>
      </w:r>
    </w:p>
    <w:p w14:paraId="37F43415" w14:textId="77777777" w:rsidR="00645588" w:rsidRDefault="00645588" w:rsidP="00645588">
      <w:pPr>
        <w:spacing w:line="240" w:lineRule="auto"/>
        <w:rPr>
          <w:rFonts w:ascii="Calibri" w:hAnsi="Calibri" w:cs="Calibri"/>
          <w:noProof/>
          <w:color w:val="000000"/>
          <w:sz w:val="20"/>
          <w:szCs w:val="18"/>
        </w:rPr>
      </w:pPr>
      <w:r>
        <w:rPr>
          <w:rFonts w:ascii="Calibri" w:hAnsi="Calibri" w:cs="Calibri"/>
          <w:noProof/>
          <w:color w:val="000000"/>
          <w:sz w:val="20"/>
          <w:szCs w:val="18"/>
        </w:rPr>
        <w:drawing>
          <wp:anchor distT="0" distB="0" distL="114300" distR="114300" simplePos="0" relativeHeight="251692032" behindDoc="1" locked="0" layoutInCell="1" allowOverlap="1" wp14:anchorId="7C64B47F" wp14:editId="3E6D59C2">
            <wp:simplePos x="0" y="0"/>
            <wp:positionH relativeFrom="column">
              <wp:posOffset>3742188</wp:posOffset>
            </wp:positionH>
            <wp:positionV relativeFrom="paragraph">
              <wp:posOffset>11430</wp:posOffset>
            </wp:positionV>
            <wp:extent cx="2275205" cy="1668780"/>
            <wp:effectExtent l="0" t="0" r="0" b="76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0951" t="47501" r="33274" b="15016"/>
                    <a:stretch/>
                  </pic:blipFill>
                  <pic:spPr bwMode="auto">
                    <a:xfrm>
                      <a:off x="0" y="0"/>
                      <a:ext cx="2275205" cy="1668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7ED382" w14:textId="77777777" w:rsidR="00645588" w:rsidRDefault="00645588" w:rsidP="00645588">
      <w:pPr>
        <w:spacing w:line="240" w:lineRule="auto"/>
        <w:rPr>
          <w:rFonts w:ascii="Calibri" w:hAnsi="Calibri" w:cs="Calibri"/>
          <w:color w:val="000000"/>
          <w:sz w:val="20"/>
          <w:szCs w:val="18"/>
        </w:rPr>
      </w:pPr>
      <w:r>
        <w:rPr>
          <w:rFonts w:ascii="Calibri" w:hAnsi="Calibri" w:cs="Calibri"/>
          <w:noProof/>
          <w:color w:val="000000"/>
          <w:sz w:val="20"/>
          <w:szCs w:val="18"/>
        </w:rPr>
        <mc:AlternateContent>
          <mc:Choice Requires="wps">
            <w:drawing>
              <wp:anchor distT="0" distB="0" distL="114300" distR="114300" simplePos="0" relativeHeight="251695104" behindDoc="0" locked="0" layoutInCell="1" allowOverlap="1" wp14:anchorId="0419376E" wp14:editId="5670232B">
                <wp:simplePos x="0" y="0"/>
                <wp:positionH relativeFrom="column">
                  <wp:posOffset>2657431</wp:posOffset>
                </wp:positionH>
                <wp:positionV relativeFrom="paragraph">
                  <wp:posOffset>242688</wp:posOffset>
                </wp:positionV>
                <wp:extent cx="680483" cy="238761"/>
                <wp:effectExtent l="0" t="0" r="5715" b="8890"/>
                <wp:wrapNone/>
                <wp:docPr id="30" name="Arrow: Right 30"/>
                <wp:cNvGraphicFramePr/>
                <a:graphic xmlns:a="http://schemas.openxmlformats.org/drawingml/2006/main">
                  <a:graphicData uri="http://schemas.microsoft.com/office/word/2010/wordprocessingShape">
                    <wps:wsp>
                      <wps:cNvSpPr/>
                      <wps:spPr>
                        <a:xfrm rot="10800000">
                          <a:off x="0" y="0"/>
                          <a:ext cx="680483" cy="238761"/>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7DFC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26" type="#_x0000_t13" style="position:absolute;margin-left:209.25pt;margin-top:19.1pt;width:53.6pt;height:18.8pt;rotation:18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pjngIAAKEFAAAOAAAAZHJzL2Uyb0RvYy54bWysVFFv2yAQfp+0/4B4Xx0naZdZdaqoVadJ&#10;VVu1nfpMMcRImGNA4mS/fgc4btZVe5jmB4vj7r7jPj7u/GLXabIVziswNS1PJpQIw6FRZl3T70/X&#10;nxaU+MBMwzQYUdO98PRi+fHDeW8rMYUWdCMcQRDjq97WtA3BVkXheSs65k/ACoNOCa5jAU23LhrH&#10;ekTvdDGdTM6KHlxjHXDhPe5eZSddJnwpBQ93UnoRiK4pni2kv0v/l/gvluesWjtmW8WHY7B/OEXH&#10;lMGiI9QVC4xsnPoDqlPcgQcZTjh0BUipuEg9YDfl5E03jy2zIvWC5Hg70uT/Hyy/3d47opqazpAe&#10;wzq8o5Vz0FfkQa3bQHAbOeqtrzD00d67wfK4jA3vpOuIAyS2nCwm8Us8YGdkl2jejzSLXSAcN88W&#10;k/liRglH13S2+HxWxhJFxoqY1vnwVUBH4qKmLh4kHSpBs+2NDznhEBiTPGjVXCutkxH1Iy61I1uG&#10;N884FyacDmV+i9QmxhuImRk07hSx4dxiWoW9FjFOmwchkS7sYpoOk4T6ttAsu1rWiFz/NPGS4ceM&#10;1HICjMgS64/Y5d+wM8wQH1NF0vmYnC9gLHPMwGxgYMxIlcGEMblTBtx71XU43JLM8QeSMjWRpRdo&#10;9iimJAYUk7f8WuEF3jAf7pnDZ4WbOCrCHf6khr6mMKwoacH9fG8/xqPa0UtJj8+0pv7HhjlBif5m&#10;8B18Kefz+K6TMT/9PEXDHXtejj1m010C6qFMp0vLGB/0YSkddM84UVaxKrqY4Vi7pjy4g3EZ8vjA&#10;mcTFapXC8C1bFm7Mo+URPLIapfm0e2bODioOKP9bODxpVr2RcY6NmQZWmwBSJY2/8jrwjXMgCWeY&#10;WXHQHNsp6nWyLn8BAAD//wMAUEsDBBQABgAIAAAAIQA5hwDl4AAAAAkBAAAPAAAAZHJzL2Rvd25y&#10;ZXYueG1sTI9RS8MwFIXfBf9DuIJvLl01rtbeDlGkOBjFqXvOmtgUm5vSpFv998Ynfbycj3O+W6xn&#10;27OjHn3nCGG5SIBpapzqqEV4f3u+yoD5IEnJ3pFG+NYe1uX5WSFz5U70qo+70LJYQj6XCCaEIefc&#10;N0Zb6Rdu0BSzTzdaGeI5tlyN8hTLbc/TJLnlVnYUF4wc9KPRzddusgjVXuy30+bDbav6Rdw91VRX&#10;hhAvL+aHe2BBz+EPhl/9qA5ldDq4iZRnPcLNMhMRRbjOUmAREKlYATsgrEQGvCz4/w/KHwAAAP//&#10;AwBQSwECLQAUAAYACAAAACEAtoM4kv4AAADhAQAAEwAAAAAAAAAAAAAAAAAAAAAAW0NvbnRlbnRf&#10;VHlwZXNdLnhtbFBLAQItABQABgAIAAAAIQA4/SH/1gAAAJQBAAALAAAAAAAAAAAAAAAAAC8BAABf&#10;cmVscy8ucmVsc1BLAQItABQABgAIAAAAIQAhcBpjngIAAKEFAAAOAAAAAAAAAAAAAAAAAC4CAABk&#10;cnMvZTJvRG9jLnhtbFBLAQItABQABgAIAAAAIQA5hwDl4AAAAAkBAAAPAAAAAAAAAAAAAAAAAPgE&#10;AABkcnMvZG93bnJldi54bWxQSwUGAAAAAAQABADzAAAABQYAAAAA&#10;" adj="17811" fillcolor="#dc5924 [3208]" stroked="f" strokeweight="2pt"/>
            </w:pict>
          </mc:Fallback>
        </mc:AlternateContent>
      </w:r>
      <w:r>
        <w:rPr>
          <w:rFonts w:ascii="Calibri" w:hAnsi="Calibri" w:cs="Calibri"/>
          <w:noProof/>
          <w:color w:val="000000"/>
          <w:sz w:val="20"/>
          <w:szCs w:val="18"/>
        </w:rPr>
        <mc:AlternateContent>
          <mc:Choice Requires="wps">
            <w:drawing>
              <wp:anchor distT="0" distB="0" distL="114300" distR="114300" simplePos="0" relativeHeight="251696128" behindDoc="0" locked="0" layoutInCell="1" allowOverlap="1" wp14:anchorId="270208E8" wp14:editId="141C6F6C">
                <wp:simplePos x="0" y="0"/>
                <wp:positionH relativeFrom="column">
                  <wp:posOffset>4894447</wp:posOffset>
                </wp:positionH>
                <wp:positionV relativeFrom="paragraph">
                  <wp:posOffset>151174</wp:posOffset>
                </wp:positionV>
                <wp:extent cx="680483" cy="238761"/>
                <wp:effectExtent l="0" t="0" r="5715" b="8890"/>
                <wp:wrapNone/>
                <wp:docPr id="31" name="Arrow: Right 31"/>
                <wp:cNvGraphicFramePr/>
                <a:graphic xmlns:a="http://schemas.openxmlformats.org/drawingml/2006/main">
                  <a:graphicData uri="http://schemas.microsoft.com/office/word/2010/wordprocessingShape">
                    <wps:wsp>
                      <wps:cNvSpPr/>
                      <wps:spPr>
                        <a:xfrm rot="10800000">
                          <a:off x="0" y="0"/>
                          <a:ext cx="680483" cy="238761"/>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DD20D" id="Arrow: Right 31" o:spid="_x0000_s1026" type="#_x0000_t13" style="position:absolute;margin-left:385.4pt;margin-top:11.9pt;width:53.6pt;height:18.8pt;rotation:18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45MnwIAAKEFAAAOAAAAZHJzL2Uyb0RvYy54bWysVEtPHDEMvlfqf4hyL7MvYDtiFq1AVJUQ&#10;IKDiHDLJzkiZOHWyO7v99XUyDyilPVSdwyiO7c/2F9tn5/vGsJ1CX4Mt+PRowpmyEsrabgr+7fHq&#10;05IzH4QthQGrCn5Qnp+vPn44a12uZlCBKRUyArE+b13BqxBcnmVeVqoR/gicsqTUgI0IJOImK1G0&#10;hN6YbDaZnGQtYOkQpPKebi87JV8lfK2VDLdaexWYKTjlFtIf0/85/rPVmcg3KFxVyz4N8Q9ZNKK2&#10;FHSEuhRBsC3Wv0E1tUTwoMORhCYDrWupUg1UzXTyppqHSjiVaiFyvBtp8v8PVt7s7pDVZcHnU86s&#10;aOiN1ojQ5uy+3lSB0TVx1Dqfk+mDu8Ne8nSMBe81NgyBiJ1OlpP4JR6oMrZPNB9GmtU+MEmXJ8vJ&#10;YjnnTJJqNl+enqQQWYcVMR368EVBw+Kh4BgTSUklaLG79oGyIIfBMDp5MHV5VRuThNg/6sIg2wl6&#10;eSGlsuE4VkJev1gaG+0tRM9OHW+yWHBXYjqFg1HRzth7pYkuqmKWkkmN+jbQvFNVolRd/OPESx99&#10;SC3lkgAjsqb4I/b0b9gdTG8fXVXq89G5e4A/JNY5jx4pMtgwOje1BXwvugnDK+nOfiCpoyay9Azl&#10;gZopNQPNmnfyqqYHvBY+3AmksaJLWhXhln7aQFtw6E+cVYA/3ruP9tTtpOWspTEtuP++Fag4M18t&#10;zcHn6WIR5zoJi+PTGQn4WvP8WmO3zQVQP1CrU3bpGO2DGY4aoXmijbKOUUklrKTYBZcBB+EidOuD&#10;dpJU63Uyo1l2IlzbBycjeGQ1tubj/kmg67s4UPvfwDDSIn/Txp1t9LSw3gbQderxF157vmkPpMbp&#10;d1ZcNK/lZPWyWVc/AQAA//8DAFBLAwQUAAYACAAAACEAY+x0M+AAAAAJAQAADwAAAGRycy9kb3du&#10;cmV2LnhtbEyPQUvDQBCF74L/YRnBm9202ibGbIooEhRKsLY9b7NjEszOhuymjf/e8aSnx/Aeb76X&#10;rSfbiRMOvnWkYD6LQCBVzrRUK9h9vNwkIHzQZHTnCBV8o4d1fnmR6dS4M73jaRtqwSXkU62gCaFP&#10;pfRVg1b7meuR2Pt0g9WBz6GWZtBnLredXETRSlrdEn9odI9PDVZf29EqKA7Lw2Z827tNUb4u759L&#10;KouGlLq+mh4fQAScwl8YfvEZHXJmOrqRjBedgjiOGD0oWNyyciCJEx53VLCa34HMM/l/Qf4DAAD/&#10;/wMAUEsBAi0AFAAGAAgAAAAhALaDOJL+AAAA4QEAABMAAAAAAAAAAAAAAAAAAAAAAFtDb250ZW50&#10;X1R5cGVzXS54bWxQSwECLQAUAAYACAAAACEAOP0h/9YAAACUAQAACwAAAAAAAAAAAAAAAAAvAQAA&#10;X3JlbHMvLnJlbHNQSwECLQAUAAYACAAAACEAPTOOTJ8CAAChBQAADgAAAAAAAAAAAAAAAAAuAgAA&#10;ZHJzL2Uyb0RvYy54bWxQSwECLQAUAAYACAAAACEAY+x0M+AAAAAJAQAADwAAAAAAAAAAAAAAAAD5&#10;BAAAZHJzL2Rvd25yZXYueG1sUEsFBgAAAAAEAAQA8wAAAAYGAAAAAA==&#10;" adj="17811" fillcolor="#dc5924 [3208]" stroked="f" strokeweight="2pt"/>
            </w:pict>
          </mc:Fallback>
        </mc:AlternateContent>
      </w:r>
      <w:r w:rsidRPr="001F4CA1">
        <w:rPr>
          <w:rFonts w:ascii="Calibri" w:hAnsi="Calibri" w:cs="Calibri"/>
          <w:noProof/>
          <w:color w:val="000000"/>
          <w:sz w:val="20"/>
          <w:szCs w:val="18"/>
        </w:rPr>
        <w:drawing>
          <wp:anchor distT="0" distB="0" distL="114300" distR="114300" simplePos="0" relativeHeight="251693056" behindDoc="1" locked="0" layoutInCell="1" allowOverlap="1" wp14:anchorId="21EB2C1F" wp14:editId="56086957">
            <wp:simplePos x="0" y="0"/>
            <wp:positionH relativeFrom="margin">
              <wp:posOffset>308565</wp:posOffset>
            </wp:positionH>
            <wp:positionV relativeFrom="paragraph">
              <wp:posOffset>185715</wp:posOffset>
            </wp:positionV>
            <wp:extent cx="821569" cy="74428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1569" cy="744280"/>
                    </a:xfrm>
                    <a:prstGeom prst="rect">
                      <a:avLst/>
                    </a:prstGeom>
                  </pic:spPr>
                </pic:pic>
              </a:graphicData>
            </a:graphic>
            <wp14:sizeRelH relativeFrom="page">
              <wp14:pctWidth>0</wp14:pctWidth>
            </wp14:sizeRelH>
            <wp14:sizeRelV relativeFrom="page">
              <wp14:pctHeight>0</wp14:pctHeight>
            </wp14:sizeRelV>
          </wp:anchor>
        </w:drawing>
      </w:r>
      <w:r w:rsidRPr="001F4CA1">
        <w:rPr>
          <w:rFonts w:ascii="Calibri" w:hAnsi="Calibri" w:cs="Calibri"/>
          <w:color w:val="000000"/>
          <w:sz w:val="20"/>
          <w:szCs w:val="18"/>
        </w:rPr>
        <w:t xml:space="preserve"> </w:t>
      </w:r>
    </w:p>
    <w:p w14:paraId="5284FFD0" w14:textId="77777777" w:rsidR="00645588" w:rsidRDefault="00645588" w:rsidP="00645588">
      <w:pPr>
        <w:spacing w:line="240" w:lineRule="auto"/>
        <w:rPr>
          <w:rFonts w:ascii="Calibri" w:hAnsi="Calibri" w:cs="Calibri"/>
          <w:color w:val="000000"/>
          <w:sz w:val="20"/>
          <w:szCs w:val="18"/>
        </w:rPr>
      </w:pPr>
    </w:p>
    <w:p w14:paraId="5356A361" w14:textId="77777777" w:rsidR="00645588" w:rsidRDefault="00645588" w:rsidP="00645588">
      <w:pPr>
        <w:spacing w:line="240" w:lineRule="auto"/>
        <w:rPr>
          <w:rFonts w:ascii="Calibri" w:hAnsi="Calibri" w:cs="Calibri"/>
          <w:color w:val="000000"/>
          <w:sz w:val="20"/>
          <w:szCs w:val="18"/>
        </w:rPr>
      </w:pPr>
    </w:p>
    <w:p w14:paraId="3DC6B1C1" w14:textId="77777777" w:rsidR="00645588" w:rsidRDefault="00645588" w:rsidP="00645588">
      <w:pPr>
        <w:spacing w:line="240" w:lineRule="auto"/>
        <w:rPr>
          <w:rFonts w:ascii="Calibri" w:hAnsi="Calibri" w:cs="Calibri"/>
          <w:color w:val="000000"/>
          <w:sz w:val="20"/>
          <w:szCs w:val="18"/>
        </w:rPr>
      </w:pPr>
      <w:r>
        <w:rPr>
          <w:rFonts w:ascii="Calibri" w:hAnsi="Calibri" w:cs="Calibri"/>
          <w:noProof/>
          <w:color w:val="000000"/>
          <w:sz w:val="20"/>
          <w:szCs w:val="18"/>
        </w:rPr>
        <mc:AlternateContent>
          <mc:Choice Requires="wps">
            <w:drawing>
              <wp:anchor distT="0" distB="0" distL="114300" distR="114300" simplePos="0" relativeHeight="251694080" behindDoc="0" locked="0" layoutInCell="1" allowOverlap="1" wp14:anchorId="1BBE24C5" wp14:editId="68955E33">
                <wp:simplePos x="0" y="0"/>
                <wp:positionH relativeFrom="column">
                  <wp:posOffset>625165</wp:posOffset>
                </wp:positionH>
                <wp:positionV relativeFrom="paragraph">
                  <wp:posOffset>257190</wp:posOffset>
                </wp:positionV>
                <wp:extent cx="1303020" cy="239224"/>
                <wp:effectExtent l="0" t="323850" r="0" b="351790"/>
                <wp:wrapNone/>
                <wp:docPr id="32" name="Arrow: Right 32"/>
                <wp:cNvGraphicFramePr/>
                <a:graphic xmlns:a="http://schemas.openxmlformats.org/drawingml/2006/main">
                  <a:graphicData uri="http://schemas.microsoft.com/office/word/2010/wordprocessingShape">
                    <wps:wsp>
                      <wps:cNvSpPr/>
                      <wps:spPr>
                        <a:xfrm rot="13143344">
                          <a:off x="0" y="0"/>
                          <a:ext cx="1303020" cy="239224"/>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F9748" id="Arrow: Right 32" o:spid="_x0000_s1026" type="#_x0000_t13" style="position:absolute;margin-left:49.25pt;margin-top:20.25pt;width:102.6pt;height:18.85pt;rotation:-9236923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BQmwIAAKIFAAAOAAAAZHJzL2Uyb0RvYy54bWysVNtO3DAQfa/Uf7D8XnKlLRFZtAJRVUKA&#10;gIpn49ibSI7Htb2b3X59x84FSlErVc1DZHtmzswcH8/p2b5XZCes60DXNDtKKRGaQ9PpTU2/PVx+&#10;+EyJ80w3TIEWNT0IR89W79+dDqYSObSgGmEJgmhXDaamrfemShLHW9EzdwRGaDRKsD3zuLWbpLFs&#10;QPReJXmafkwGsI2xwIVzeHoxGukq4kspuL+R0glPVE2xNh//Nv6fwj9ZnbJqY5lpOz6Vwf6hip51&#10;GpMuUBfMM7K13W9QfcctOJD+iEOfgJQdF7EH7CZLX3Vz3zIjYi9IjjMLTe7/wfLr3a0lXVPTIqdE&#10;sx7vaG0tDBW56zatJ3iMHA3GVeh6b27ttHO4DA3vpe2JBSQ2K7KyKMoy8oCdkX2k+bDQLPaecDzM&#10;irRIc7wNjra8OMnzMuRIRrAAaqzzXwT0JCxqakMlsaqIzXZXzo8Bs2MIcqC65rJTKm6CgMS5smTH&#10;8OoZ50L74ynNL55KB38NIXIEDSdJ6HjsMa78QYngp/SdkMgXtpHHYqJSXycqRlPLGjHmP07xm7PP&#10;pcWWI2BAlph/wc7+hD1WOfmHUBGFvgSnfw9eImJm0H4J7jsN9i0A5bOpATn6zySN1ASWnqA5oJqi&#10;GvB6neGXHV7gFXP+lll8V3iIs8Lf4E8qGGoK04qSFuyPt86DP8odrZQM+E5r6r5vmRWUqK8aH8JJ&#10;VpbhYcdNefwp6Mq+tDy9tOhtfw6ohyxWF5fB36t5KS30jzhS1iErmpjmmLum3Nt5c+7H+YFDiYv1&#10;OrrhYzbMX+l7wwN4YDVI82H/yKyZVOxR/9cwv2lWvZLx6BsiNay3HmQXNf7M68Q3DoIonGlohUnz&#10;ch+9nkfr6icAAAD//wMAUEsDBBQABgAIAAAAIQA/6SS63wAAAAgBAAAPAAAAZHJzL2Rvd25yZXYu&#10;eG1sTI/BTsMwEETvSPyDtZW4UbtpoSGNU6EKDghxoOQD3HhJosTrNHbb9O9ZTnAarWY08zbfTq4X&#10;ZxxD60nDYq5AIFXetlRrKL9e71MQIRqypveEGq4YYFvc3uQms/5Cn3jex1pwCYXMaGhiHDIpQ9Wg&#10;M2HuByT2vv3oTORzrKUdzYXLXS8TpR6lMy3xQmMG3DVYdfuT09AdzdtukXyMpT9eU796L7GbXrS+&#10;m03PGxARp/gXhl98RoeCmQ7+RDaIXsNT+sBJDSvFyv5SLdcgDhrWaQKyyOX/B4ofAAAA//8DAFBL&#10;AQItABQABgAIAAAAIQC2gziS/gAAAOEBAAATAAAAAAAAAAAAAAAAAAAAAABbQ29udGVudF9UeXBl&#10;c10ueG1sUEsBAi0AFAAGAAgAAAAhADj9If/WAAAAlAEAAAsAAAAAAAAAAAAAAAAALwEAAF9yZWxz&#10;Ly5yZWxzUEsBAi0AFAAGAAgAAAAhAKcDoFCbAgAAogUAAA4AAAAAAAAAAAAAAAAALgIAAGRycy9l&#10;Mm9Eb2MueG1sUEsBAi0AFAAGAAgAAAAhAD/pJLrfAAAACAEAAA8AAAAAAAAAAAAAAAAA9QQAAGRy&#10;cy9kb3ducmV2LnhtbFBLBQYAAAAABAAEAPMAAAABBgAAAAA=&#10;" adj="19617" fillcolor="#dc5924 [3208]" stroked="f" strokeweight="2pt"/>
            </w:pict>
          </mc:Fallback>
        </mc:AlternateContent>
      </w:r>
    </w:p>
    <w:p w14:paraId="0A9E1A13" w14:textId="77777777" w:rsidR="00645588" w:rsidRDefault="00645588" w:rsidP="00645588">
      <w:pPr>
        <w:spacing w:line="240" w:lineRule="auto"/>
        <w:rPr>
          <w:rFonts w:ascii="Calibri" w:hAnsi="Calibri" w:cs="Calibri"/>
          <w:color w:val="000000"/>
          <w:sz w:val="20"/>
          <w:szCs w:val="18"/>
        </w:rPr>
      </w:pPr>
    </w:p>
    <w:p w14:paraId="6E5B0006" w14:textId="77777777" w:rsidR="00645588" w:rsidRPr="000A6AF8" w:rsidRDefault="00645588" w:rsidP="00645588">
      <w:pPr>
        <w:spacing w:line="240" w:lineRule="auto"/>
        <w:rPr>
          <w:rFonts w:ascii="Calibri" w:hAnsi="Calibri" w:cs="Calibri"/>
          <w:color w:val="000000"/>
          <w:sz w:val="20"/>
          <w:szCs w:val="18"/>
        </w:rPr>
      </w:pPr>
    </w:p>
    <w:p w14:paraId="341CDE11" w14:textId="77777777" w:rsidR="00645588" w:rsidRDefault="00645588" w:rsidP="00645588">
      <w:pPr>
        <w:spacing w:line="240" w:lineRule="auto"/>
        <w:rPr>
          <w:rFonts w:ascii="Calibri" w:hAnsi="Calibri" w:cs="Calibri"/>
          <w:color w:val="000000"/>
          <w:sz w:val="20"/>
          <w:szCs w:val="18"/>
        </w:rPr>
      </w:pPr>
      <w:r w:rsidRPr="001F4CA1">
        <w:rPr>
          <w:rFonts w:ascii="Calibri" w:hAnsi="Calibri" w:cs="Calibri"/>
          <w:color w:val="000000"/>
          <w:sz w:val="20"/>
          <w:szCs w:val="18"/>
        </w:rPr>
        <w:t>The positive side (designated by a “+” sign) should be facing out from the meter circuit board.</w:t>
      </w:r>
    </w:p>
    <w:p w14:paraId="527FFDA1" w14:textId="171F7B44" w:rsidR="00645588" w:rsidRDefault="00645588" w:rsidP="00645588">
      <w:pPr>
        <w:spacing w:line="240" w:lineRule="auto"/>
        <w:rPr>
          <w:rFonts w:ascii="Calibri" w:hAnsi="Calibri" w:cs="Calibri"/>
          <w:color w:val="000000"/>
          <w:sz w:val="20"/>
          <w:szCs w:val="18"/>
        </w:rPr>
      </w:pPr>
      <w:r w:rsidRPr="000C46DE">
        <w:rPr>
          <w:rFonts w:ascii="Calibri" w:hAnsi="Calibri" w:cs="Calibri"/>
          <w:b/>
          <w:bCs/>
          <w:color w:val="000000"/>
          <w:sz w:val="20"/>
          <w:szCs w:val="18"/>
          <w:highlight w:val="yellow"/>
        </w:rPr>
        <w:t>NOTE:</w:t>
      </w:r>
      <w:r>
        <w:rPr>
          <w:rFonts w:ascii="Calibri" w:hAnsi="Calibri" w:cs="Calibri"/>
          <w:b/>
          <w:bCs/>
          <w:color w:val="000000"/>
          <w:sz w:val="20"/>
          <w:szCs w:val="18"/>
        </w:rPr>
        <w:t xml:space="preserve"> </w:t>
      </w:r>
      <w:r>
        <w:rPr>
          <w:rFonts w:ascii="Calibri" w:hAnsi="Calibri" w:cs="Calibri"/>
          <w:color w:val="000000"/>
          <w:sz w:val="20"/>
          <w:szCs w:val="18"/>
        </w:rPr>
        <w:t>The battery cradle can be damaged by using an incorrectly sized battery. If the battery cradle is damaged, the circuit board will need to be replaced</w:t>
      </w:r>
      <w:r w:rsidR="00444638">
        <w:rPr>
          <w:rFonts w:ascii="Calibri" w:hAnsi="Calibri" w:cs="Calibri"/>
          <w:color w:val="000000"/>
          <w:sz w:val="20"/>
          <w:szCs w:val="18"/>
        </w:rPr>
        <w:t xml:space="preserve"> and the warranty will be void</w:t>
      </w:r>
      <w:r>
        <w:rPr>
          <w:rFonts w:ascii="Calibri" w:hAnsi="Calibri" w:cs="Calibri"/>
          <w:color w:val="000000"/>
          <w:sz w:val="20"/>
          <w:szCs w:val="18"/>
        </w:rPr>
        <w:t xml:space="preserve">. To avoid this costly problem, </w:t>
      </w:r>
      <w:r w:rsidRPr="00444638">
        <w:rPr>
          <w:rFonts w:ascii="Calibri" w:hAnsi="Calibri" w:cs="Calibri"/>
          <w:b/>
          <w:bCs/>
          <w:color w:val="000000"/>
          <w:sz w:val="20"/>
          <w:szCs w:val="18"/>
        </w:rPr>
        <w:t>use only a CR2320 battery</w:t>
      </w:r>
      <w:r>
        <w:rPr>
          <w:rFonts w:ascii="Calibri" w:hAnsi="Calibri" w:cs="Calibri"/>
          <w:color w:val="000000"/>
          <w:sz w:val="20"/>
          <w:szCs w:val="18"/>
        </w:rPr>
        <w:t>.</w:t>
      </w:r>
    </w:p>
    <w:p w14:paraId="2DC88BFD" w14:textId="77777777" w:rsidR="00444638" w:rsidRPr="000C46DE" w:rsidRDefault="00444638" w:rsidP="00645588">
      <w:pPr>
        <w:spacing w:line="240" w:lineRule="auto"/>
        <w:rPr>
          <w:rFonts w:ascii="Calibri" w:hAnsi="Calibri" w:cs="Calibri"/>
          <w:color w:val="000000"/>
          <w:sz w:val="20"/>
          <w:szCs w:val="18"/>
        </w:rPr>
      </w:pPr>
    </w:p>
    <w:p w14:paraId="1331DFF5" w14:textId="77777777" w:rsidR="00645588" w:rsidRDefault="00645588" w:rsidP="00645588">
      <w:pPr>
        <w:spacing w:line="240" w:lineRule="auto"/>
        <w:rPr>
          <w:rFonts w:ascii="Calibri" w:hAnsi="Calibri" w:cs="Calibri"/>
          <w:b/>
          <w:bCs/>
          <w:color w:val="000000"/>
          <w:sz w:val="20"/>
          <w:szCs w:val="18"/>
        </w:rPr>
      </w:pPr>
      <w:r>
        <w:rPr>
          <w:rFonts w:ascii="Calibri" w:hAnsi="Calibri" w:cs="Calibri"/>
          <w:b/>
          <w:bCs/>
          <w:color w:val="000000"/>
          <w:sz w:val="20"/>
          <w:szCs w:val="18"/>
        </w:rPr>
        <w:t>Battery Removal</w:t>
      </w:r>
    </w:p>
    <w:p w14:paraId="7B698501" w14:textId="77777777" w:rsidR="00645588" w:rsidRDefault="00645588" w:rsidP="00645588">
      <w:pPr>
        <w:spacing w:line="240" w:lineRule="auto"/>
        <w:rPr>
          <w:rFonts w:ascii="Calibri" w:hAnsi="Calibri" w:cs="Calibri"/>
          <w:color w:val="000000"/>
          <w:sz w:val="20"/>
          <w:szCs w:val="18"/>
        </w:rPr>
      </w:pPr>
      <w:r>
        <w:rPr>
          <w:rFonts w:ascii="Calibri" w:hAnsi="Calibri" w:cs="Calibri"/>
          <w:color w:val="000000"/>
          <w:sz w:val="20"/>
          <w:szCs w:val="18"/>
        </w:rPr>
        <w:t>Press down on the battery with a screwdriver or similar object. Slide battery out.</w:t>
      </w:r>
    </w:p>
    <w:p w14:paraId="1A2070C0" w14:textId="77777777" w:rsidR="00645588" w:rsidRDefault="00645588" w:rsidP="00645588">
      <w:pPr>
        <w:spacing w:line="240" w:lineRule="auto"/>
        <w:jc w:val="center"/>
        <w:rPr>
          <w:rFonts w:ascii="Calibri" w:hAnsi="Calibri" w:cs="Calibri"/>
          <w:color w:val="000000"/>
          <w:sz w:val="20"/>
          <w:szCs w:val="18"/>
        </w:rPr>
      </w:pPr>
      <w:r>
        <w:rPr>
          <w:rFonts w:ascii="Calibri" w:hAnsi="Calibri" w:cs="Calibri"/>
          <w:noProof/>
          <w:color w:val="000000"/>
          <w:sz w:val="20"/>
          <w:szCs w:val="18"/>
        </w:rPr>
        <mc:AlternateContent>
          <mc:Choice Requires="wps">
            <w:drawing>
              <wp:anchor distT="0" distB="0" distL="114300" distR="114300" simplePos="0" relativeHeight="251697152" behindDoc="0" locked="0" layoutInCell="1" allowOverlap="1" wp14:anchorId="454BB30D" wp14:editId="0420E27A">
                <wp:simplePos x="0" y="0"/>
                <wp:positionH relativeFrom="column">
                  <wp:posOffset>1884960</wp:posOffset>
                </wp:positionH>
                <wp:positionV relativeFrom="paragraph">
                  <wp:posOffset>343491</wp:posOffset>
                </wp:positionV>
                <wp:extent cx="680483" cy="238761"/>
                <wp:effectExtent l="0" t="0" r="5715" b="8890"/>
                <wp:wrapNone/>
                <wp:docPr id="37" name="Arrow: Right 37"/>
                <wp:cNvGraphicFramePr/>
                <a:graphic xmlns:a="http://schemas.openxmlformats.org/drawingml/2006/main">
                  <a:graphicData uri="http://schemas.microsoft.com/office/word/2010/wordprocessingShape">
                    <wps:wsp>
                      <wps:cNvSpPr/>
                      <wps:spPr>
                        <a:xfrm>
                          <a:off x="0" y="0"/>
                          <a:ext cx="680483" cy="238761"/>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8133F" id="Arrow: Right 37" o:spid="_x0000_s1026" type="#_x0000_t13" style="position:absolute;margin-left:148.4pt;margin-top:27.05pt;width:53.6pt;height:18.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FCkQIAAJIFAAAOAAAAZHJzL2Uyb0RvYy54bWysVG1PGzEM/j5p/yHK93F9A7oTV1SBmCYh&#10;QMDE55BLeifl4sxJe+1+/ZzcC4yhTZrWD2kc24/t52yfne8bw3YKfQ224NOjCWfKSihruyn4t8er&#10;T0vOfBC2FAasKvhBeX6++vjhrHW5mkEFplTICMT6vHUFr0JweZZ5WalG+CNwypJSAzYikIibrETR&#10;EnpjstlkcpK1gKVDkMp7er3slHyV8LVWMtxq7VVgpuCUW0gnpvM5ntnqTOQbFK6qZZ+G+IcsGlFb&#10;CjpCXYog2Bbr36CaWiJ40OFIQpOB1rVUqQaqZjp5U81DJZxKtRA53o00+f8HK292d8jqsuDzU86s&#10;aOgbrRGhzdl9vakCo2fiqHU+J9MHd4e95OkaC95rbOI/lcL2idfDyKvaBybp8WQ5WSznnElSzebL&#10;05NpxMxenB368EVBw+Kl4BgjpywSp2J37UPnMBjGiB5MXV7VxiQhNoy6MMh2gj61kFLZcNyH+cXS&#10;2GhvIXp2oPElixV2NaVbOBgV7Yy9V5r4oSpmKZnUmW8DzTtVJUrVxT+e0G+IPqSWSk6AEVlT/BF7&#10;+ifsLsvePrqq1Nij8+TvzqNHigw2jM5NbQHfAzBh+Eq6sx9I6qiJLD1DeaDuQejGyjt5VdMHvBY+&#10;3AmkOaKJo90QbunQBtqCQ3/jrAL88d57tKf2Ji1nLc1lwf33rUDFmflqqfE/TxeLOMhJWByfzkjA&#10;15rn1xq7bS6A+mFKW8jJdI32wQxXjdA80QpZx6ikElZS7ILLgINwEbp9QUtIqvU6mdHwOhGu7YOT&#10;ETyyGlvzcf8k0PVdHKj9b2CYYZG/aePONnpaWG8D6Dr1+AuvPd80+Klx+iUVN8trOVm9rNLVTwAA&#10;AP//AwBQSwMEFAAGAAgAAAAhAN2czPjeAAAACQEAAA8AAABkcnMvZG93bnJldi54bWxMj0FPg0AU&#10;hO8m/ofNM/FmF1qsLfJorNFrrbQ/YAtPILJvCbst6K/3edLjZCYz32SbyXbqQoNvHSPEswgUcemq&#10;lmuE4+H1bgXKB8OV6RwTwhd52OTXV5lJKzfyO12KUCspYZ8ahCaEPtXalw1Z42euJxbvww3WBJFD&#10;ravBjFJuOz2PoqW2pmVZaExPzw2Vn8XZIuzfFsVLvDi0e/oet8V2Rzs3EuLtzfT0CCrQFP7C8Isv&#10;6JAL08mdufKqQ5ivl4IeEO6TGJQEkiiRcyeEdfwAOs/0/wf5DwAAAP//AwBQSwECLQAUAAYACAAA&#10;ACEAtoM4kv4AAADhAQAAEwAAAAAAAAAAAAAAAAAAAAAAW0NvbnRlbnRfVHlwZXNdLnhtbFBLAQIt&#10;ABQABgAIAAAAIQA4/SH/1gAAAJQBAAALAAAAAAAAAAAAAAAAAC8BAABfcmVscy8ucmVsc1BLAQIt&#10;ABQABgAIAAAAIQAewBFCkQIAAJIFAAAOAAAAAAAAAAAAAAAAAC4CAABkcnMvZTJvRG9jLnhtbFBL&#10;AQItABQABgAIAAAAIQDdnMz43gAAAAkBAAAPAAAAAAAAAAAAAAAAAOsEAABkcnMvZG93bnJldi54&#10;bWxQSwUGAAAAAAQABADzAAAA9gUAAAAA&#10;" adj="17811" fillcolor="#dc5924 [3208]" stroked="f" strokeweight="2pt"/>
            </w:pict>
          </mc:Fallback>
        </mc:AlternateContent>
      </w:r>
      <w:r>
        <w:rPr>
          <w:rFonts w:ascii="Calibri" w:hAnsi="Calibri" w:cs="Calibri"/>
          <w:noProof/>
          <w:color w:val="000000"/>
          <w:sz w:val="20"/>
          <w:szCs w:val="18"/>
        </w:rPr>
        <w:drawing>
          <wp:inline distT="0" distB="0" distL="0" distR="0" wp14:anchorId="7C9D133F" wp14:editId="30F8492E">
            <wp:extent cx="5146158" cy="1694194"/>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9855" b="16224"/>
                    <a:stretch/>
                  </pic:blipFill>
                  <pic:spPr bwMode="auto">
                    <a:xfrm>
                      <a:off x="0" y="0"/>
                      <a:ext cx="5151407" cy="1695922"/>
                    </a:xfrm>
                    <a:prstGeom prst="rect">
                      <a:avLst/>
                    </a:prstGeom>
                    <a:noFill/>
                    <a:ln>
                      <a:noFill/>
                    </a:ln>
                    <a:extLst>
                      <a:ext uri="{53640926-AAD7-44D8-BBD7-CCE9431645EC}">
                        <a14:shadowObscured xmlns:a14="http://schemas.microsoft.com/office/drawing/2010/main"/>
                      </a:ext>
                    </a:extLst>
                  </pic:spPr>
                </pic:pic>
              </a:graphicData>
            </a:graphic>
          </wp:inline>
        </w:drawing>
      </w:r>
    </w:p>
    <w:p w14:paraId="6992331D" w14:textId="77777777" w:rsidR="00645588" w:rsidRDefault="00645588" w:rsidP="00645588">
      <w:pPr>
        <w:rPr>
          <w:rFonts w:ascii="Calibri" w:hAnsi="Calibri" w:cs="Calibri"/>
          <w:color w:val="000000"/>
          <w:sz w:val="20"/>
          <w:szCs w:val="18"/>
        </w:rPr>
      </w:pPr>
      <w:bookmarkStart w:id="24" w:name="_Hlk63847963"/>
      <w:r>
        <w:rPr>
          <w:rFonts w:ascii="Calibri" w:hAnsi="Calibri" w:cs="Calibri"/>
          <w:color w:val="000000"/>
          <w:sz w:val="20"/>
          <w:szCs w:val="18"/>
        </w:rPr>
        <w:t>If the battery is difficult to move, turn the meter on its side so that the opening for the battery is facing downward and tap the meter downward against an open palm to dislodge the battery enough so that it can be removed with your thumb to slide the battery out of the battery holder.</w:t>
      </w:r>
    </w:p>
    <w:bookmarkEnd w:id="23"/>
    <w:bookmarkEnd w:id="24"/>
    <w:p w14:paraId="44E3D8C6" w14:textId="77777777" w:rsidR="006D74AE" w:rsidRPr="00C4548D" w:rsidRDefault="006D74AE">
      <w:pPr>
        <w:rPr>
          <w:rFonts w:cstheme="minorHAnsi"/>
        </w:rPr>
      </w:pPr>
      <w:r w:rsidRPr="00C4548D">
        <w:rPr>
          <w:rFonts w:cstheme="minorHAnsi"/>
        </w:rPr>
        <w:br w:type="page"/>
      </w:r>
    </w:p>
    <w:p w14:paraId="740009D4" w14:textId="77777777" w:rsidR="00B5508F" w:rsidRPr="004D280E" w:rsidRDefault="004D280E" w:rsidP="004D280E">
      <w:pPr>
        <w:pStyle w:val="Heading3"/>
      </w:pPr>
      <w:bookmarkStart w:id="25" w:name="_Toc72740229"/>
      <w:r w:rsidRPr="004D280E">
        <w:rPr>
          <w:rStyle w:val="Heading3Char"/>
          <w:caps/>
        </w:rPr>
        <w:lastRenderedPageBreak/>
        <w:t>Operation and Measurement</w:t>
      </w:r>
      <w:bookmarkEnd w:id="25"/>
    </w:p>
    <w:p w14:paraId="40860B6B" w14:textId="77777777" w:rsidR="007C4E2B" w:rsidRPr="00566F07" w:rsidRDefault="007C4E2B" w:rsidP="007C4E2B">
      <w:pPr>
        <w:spacing w:line="240" w:lineRule="auto"/>
        <w:rPr>
          <w:rFonts w:ascii="Calibri" w:hAnsi="Calibri" w:cs="Calibri"/>
          <w:color w:val="000000"/>
          <w:sz w:val="20"/>
          <w:szCs w:val="18"/>
        </w:rPr>
      </w:pPr>
      <w:r w:rsidRPr="00566F07">
        <w:rPr>
          <w:rFonts w:ascii="Calibri" w:hAnsi="Calibri" w:cs="Calibri"/>
          <w:color w:val="000000"/>
          <w:sz w:val="20"/>
          <w:szCs w:val="18"/>
        </w:rPr>
        <w:t>MQ</w:t>
      </w:r>
      <w:r w:rsidR="00E043EB">
        <w:rPr>
          <w:rFonts w:ascii="Calibri" w:hAnsi="Calibri" w:cs="Calibri"/>
          <w:color w:val="000000"/>
          <w:sz w:val="20"/>
          <w:szCs w:val="18"/>
        </w:rPr>
        <w:t>X</w:t>
      </w:r>
      <w:r w:rsidRPr="00566F07">
        <w:rPr>
          <w:rFonts w:ascii="Calibri" w:hAnsi="Calibri" w:cs="Calibri"/>
          <w:color w:val="000000"/>
          <w:sz w:val="20"/>
          <w:szCs w:val="18"/>
        </w:rPr>
        <w:t xml:space="preserve"> series quantum meters are designed with a user-friendly interface allowing quick and easy measurements.</w:t>
      </w:r>
    </w:p>
    <w:p w14:paraId="7170D605" w14:textId="77777777" w:rsidR="007C4E2B" w:rsidRPr="00566F07" w:rsidRDefault="007C4E2B" w:rsidP="007C4E2B">
      <w:pPr>
        <w:spacing w:line="240" w:lineRule="auto"/>
        <w:rPr>
          <w:rFonts w:ascii="Calibri" w:hAnsi="Calibri" w:cs="Calibri"/>
          <w:color w:val="000000"/>
          <w:sz w:val="20"/>
          <w:szCs w:val="18"/>
        </w:rPr>
      </w:pPr>
      <w:r w:rsidRPr="00566F07">
        <w:rPr>
          <w:rFonts w:ascii="Calibri" w:hAnsi="Calibri" w:cs="Calibri"/>
          <w:noProof/>
          <w:color w:val="000000"/>
          <w:sz w:val="20"/>
          <w:szCs w:val="18"/>
        </w:rPr>
        <w:drawing>
          <wp:inline distT="0" distB="0" distL="0" distR="0" wp14:anchorId="1C518E1C" wp14:editId="7FC5823D">
            <wp:extent cx="323850" cy="29338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6053" cy="295380"/>
                    </a:xfrm>
                    <a:prstGeom prst="rect">
                      <a:avLst/>
                    </a:prstGeom>
                  </pic:spPr>
                </pic:pic>
              </a:graphicData>
            </a:graphic>
          </wp:inline>
        </w:drawing>
      </w:r>
      <w:r w:rsidRPr="00566F07">
        <w:rPr>
          <w:rFonts w:ascii="Calibri" w:hAnsi="Calibri" w:cs="Calibri"/>
          <w:color w:val="000000"/>
          <w:sz w:val="20"/>
          <w:szCs w:val="18"/>
        </w:rPr>
        <w:t xml:space="preserve"> To power the meter, slide the included battery (CR2320) into the battery holder, after removing the battery door from the meter’s back panel. The positive side (designated by a “+” sign) should be facing out from the meter circuit board.</w:t>
      </w:r>
    </w:p>
    <w:p w14:paraId="10CF68F8" w14:textId="77777777" w:rsidR="007C4E2B" w:rsidRPr="00566F07" w:rsidRDefault="007C4E2B" w:rsidP="007C4E2B">
      <w:pPr>
        <w:spacing w:line="201" w:lineRule="atLeast"/>
        <w:rPr>
          <w:rFonts w:ascii="Calibri" w:hAnsi="Calibri" w:cs="Calibri"/>
          <w:bCs/>
          <w:sz w:val="20"/>
          <w:szCs w:val="18"/>
        </w:rPr>
      </w:pPr>
      <w:r w:rsidRPr="00566F07">
        <w:rPr>
          <w:rFonts w:ascii="Calibri" w:hAnsi="Calibri" w:cs="Calibri"/>
          <w:b/>
          <w:bCs/>
          <w:noProof/>
          <w:sz w:val="20"/>
          <w:szCs w:val="18"/>
        </w:rPr>
        <w:drawing>
          <wp:inline distT="0" distB="0" distL="0" distR="0" wp14:anchorId="57225598" wp14:editId="5B3A96BD">
            <wp:extent cx="333375" cy="197503"/>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7043" cy="199676"/>
                    </a:xfrm>
                    <a:prstGeom prst="rect">
                      <a:avLst/>
                    </a:prstGeom>
                  </pic:spPr>
                </pic:pic>
              </a:graphicData>
            </a:graphic>
          </wp:inline>
        </w:drawing>
      </w:r>
      <w:r w:rsidRPr="00566F07">
        <w:rPr>
          <w:rFonts w:ascii="Calibri" w:hAnsi="Calibri" w:cs="Calibri"/>
          <w:b/>
          <w:bCs/>
          <w:sz w:val="20"/>
          <w:szCs w:val="18"/>
        </w:rPr>
        <w:t xml:space="preserve"> </w:t>
      </w:r>
      <w:r w:rsidRPr="00566F07">
        <w:rPr>
          <w:rFonts w:ascii="Calibri" w:hAnsi="Calibri" w:cs="Calibri"/>
          <w:bCs/>
          <w:sz w:val="20"/>
          <w:szCs w:val="18"/>
        </w:rPr>
        <w:t>Press the power button to activate the LCD display. After two minutes of non-activity the meter will revert to sleep mode and the display will shut off to conserve battery life.</w:t>
      </w:r>
    </w:p>
    <w:p w14:paraId="7FFA9BFA" w14:textId="77777777" w:rsidR="007C4E2B" w:rsidRPr="00270255" w:rsidRDefault="007C4E2B" w:rsidP="007C4E2B">
      <w:pPr>
        <w:spacing w:line="201" w:lineRule="atLeast"/>
        <w:rPr>
          <w:rFonts w:ascii="Calibri" w:hAnsi="Calibri" w:cs="Calibri"/>
          <w:bCs/>
          <w:color w:val="FF0000"/>
          <w:sz w:val="20"/>
          <w:szCs w:val="18"/>
        </w:rPr>
      </w:pPr>
      <w:r w:rsidRPr="00566F07">
        <w:rPr>
          <w:rFonts w:ascii="Calibri" w:hAnsi="Calibri" w:cs="Calibri"/>
          <w:bCs/>
          <w:noProof/>
          <w:sz w:val="20"/>
          <w:szCs w:val="18"/>
        </w:rPr>
        <w:drawing>
          <wp:inline distT="0" distB="0" distL="0" distR="0" wp14:anchorId="71B5A76D" wp14:editId="60E4E779">
            <wp:extent cx="417513" cy="409575"/>
            <wp:effectExtent l="0" t="0" r="190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7216" cy="419094"/>
                    </a:xfrm>
                    <a:prstGeom prst="rect">
                      <a:avLst/>
                    </a:prstGeom>
                  </pic:spPr>
                </pic:pic>
              </a:graphicData>
            </a:graphic>
          </wp:inline>
        </w:drawing>
      </w:r>
      <w:r w:rsidRPr="00566F07">
        <w:rPr>
          <w:rFonts w:ascii="Calibri" w:hAnsi="Calibri" w:cs="Calibri"/>
          <w:bCs/>
          <w:sz w:val="20"/>
          <w:szCs w:val="18"/>
        </w:rPr>
        <w:t xml:space="preserve"> </w:t>
      </w:r>
      <w:r w:rsidRPr="00A709FB">
        <w:rPr>
          <w:rFonts w:ascii="Calibri" w:hAnsi="Calibri" w:cs="Calibri"/>
          <w:bCs/>
          <w:sz w:val="20"/>
          <w:szCs w:val="18"/>
        </w:rPr>
        <w:t>Press the mode button t</w:t>
      </w:r>
      <w:r w:rsidR="00A709FB" w:rsidRPr="00A709FB">
        <w:rPr>
          <w:rFonts w:ascii="Calibri" w:hAnsi="Calibri" w:cs="Calibri"/>
          <w:bCs/>
          <w:sz w:val="20"/>
          <w:szCs w:val="18"/>
        </w:rPr>
        <w:t>o access the main menu, where manual or automatic logging are selected, and where the meter can be reset.</w:t>
      </w:r>
    </w:p>
    <w:p w14:paraId="4C3EB444" w14:textId="77777777" w:rsidR="007C4E2B" w:rsidRPr="00566F07" w:rsidRDefault="007C4E2B" w:rsidP="007C4E2B">
      <w:pPr>
        <w:spacing w:line="201" w:lineRule="atLeast"/>
        <w:rPr>
          <w:rFonts w:ascii="Calibri" w:hAnsi="Calibri" w:cs="Calibri"/>
          <w:bCs/>
          <w:sz w:val="20"/>
          <w:szCs w:val="18"/>
        </w:rPr>
      </w:pPr>
      <w:r w:rsidRPr="00566F07">
        <w:rPr>
          <w:rFonts w:ascii="Calibri" w:hAnsi="Calibri" w:cs="Calibri"/>
          <w:bCs/>
          <w:noProof/>
          <w:sz w:val="20"/>
          <w:szCs w:val="18"/>
        </w:rPr>
        <w:drawing>
          <wp:inline distT="0" distB="0" distL="0" distR="0" wp14:anchorId="4890F5EE" wp14:editId="7C3797A7">
            <wp:extent cx="419027" cy="409575"/>
            <wp:effectExtent l="0" t="0" r="63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8941" cy="419266"/>
                    </a:xfrm>
                    <a:prstGeom prst="rect">
                      <a:avLst/>
                    </a:prstGeom>
                  </pic:spPr>
                </pic:pic>
              </a:graphicData>
            </a:graphic>
          </wp:inline>
        </w:drawing>
      </w:r>
      <w:r w:rsidRPr="00566F07">
        <w:rPr>
          <w:rFonts w:ascii="Calibri" w:hAnsi="Calibri" w:cs="Calibri"/>
          <w:bCs/>
          <w:sz w:val="20"/>
          <w:szCs w:val="18"/>
        </w:rPr>
        <w:t xml:space="preserve"> Press the sample button to log a reading while taking manual measurements.</w:t>
      </w:r>
    </w:p>
    <w:p w14:paraId="1C9664A7" w14:textId="77777777" w:rsidR="007C4E2B" w:rsidRPr="00566F07" w:rsidRDefault="007C4E2B" w:rsidP="007C4E2B">
      <w:pPr>
        <w:spacing w:line="201" w:lineRule="atLeast"/>
        <w:rPr>
          <w:rFonts w:ascii="Calibri" w:hAnsi="Calibri" w:cs="Calibri"/>
          <w:bCs/>
          <w:sz w:val="20"/>
          <w:szCs w:val="18"/>
        </w:rPr>
      </w:pPr>
      <w:r w:rsidRPr="00566F07">
        <w:rPr>
          <w:rFonts w:ascii="Calibri" w:hAnsi="Calibri" w:cs="Calibri"/>
          <w:bCs/>
          <w:noProof/>
          <w:sz w:val="20"/>
          <w:szCs w:val="18"/>
        </w:rPr>
        <w:drawing>
          <wp:inline distT="0" distB="0" distL="0" distR="0" wp14:anchorId="7BC1ECF5" wp14:editId="59AC669E">
            <wp:extent cx="409281" cy="4000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8981" cy="409531"/>
                    </a:xfrm>
                    <a:prstGeom prst="rect">
                      <a:avLst/>
                    </a:prstGeom>
                  </pic:spPr>
                </pic:pic>
              </a:graphicData>
            </a:graphic>
          </wp:inline>
        </w:drawing>
      </w:r>
      <w:r w:rsidRPr="00566F07">
        <w:rPr>
          <w:rFonts w:ascii="Calibri" w:hAnsi="Calibri" w:cs="Calibri"/>
          <w:bCs/>
          <w:sz w:val="20"/>
          <w:szCs w:val="18"/>
        </w:rPr>
        <w:t xml:space="preserve"> Press the up button to make selections in the main menu. This button is also used to view and scroll through the logged measurements on the LCD display.</w:t>
      </w:r>
    </w:p>
    <w:p w14:paraId="50A02D3D" w14:textId="77777777" w:rsidR="007C4E2B" w:rsidRPr="00566F07" w:rsidRDefault="007C4E2B" w:rsidP="007C4E2B">
      <w:pPr>
        <w:spacing w:line="201" w:lineRule="atLeast"/>
        <w:rPr>
          <w:rFonts w:ascii="Calibri" w:hAnsi="Calibri" w:cs="Calibri"/>
          <w:bCs/>
          <w:sz w:val="20"/>
          <w:szCs w:val="18"/>
        </w:rPr>
      </w:pPr>
      <w:r w:rsidRPr="00566F07">
        <w:rPr>
          <w:rFonts w:ascii="Calibri" w:hAnsi="Calibri" w:cs="Calibri"/>
          <w:bCs/>
          <w:noProof/>
          <w:sz w:val="20"/>
          <w:szCs w:val="18"/>
        </w:rPr>
        <w:drawing>
          <wp:inline distT="0" distB="0" distL="0" distR="0" wp14:anchorId="45E99FBA" wp14:editId="2EA184BA">
            <wp:extent cx="386099" cy="37147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7583" cy="382524"/>
                    </a:xfrm>
                    <a:prstGeom prst="rect">
                      <a:avLst/>
                    </a:prstGeom>
                  </pic:spPr>
                </pic:pic>
              </a:graphicData>
            </a:graphic>
          </wp:inline>
        </w:drawing>
      </w:r>
      <w:r w:rsidRPr="00566F07">
        <w:rPr>
          <w:rFonts w:ascii="Calibri" w:hAnsi="Calibri" w:cs="Calibri"/>
          <w:bCs/>
          <w:sz w:val="20"/>
          <w:szCs w:val="18"/>
        </w:rPr>
        <w:t xml:space="preserve"> Press the down button to make selections in the main menu. This button is also used to view and scroll through the logged measurements on the LCD display.</w:t>
      </w:r>
    </w:p>
    <w:p w14:paraId="2BF45D72" w14:textId="77777777" w:rsidR="007C4E2B" w:rsidRPr="00566F07" w:rsidRDefault="00C33269" w:rsidP="007C4E2B">
      <w:pPr>
        <w:spacing w:line="201" w:lineRule="atLeast"/>
        <w:rPr>
          <w:rFonts w:ascii="Calibri" w:hAnsi="Calibri" w:cs="Calibri"/>
          <w:bCs/>
          <w:sz w:val="20"/>
        </w:rPr>
      </w:pPr>
      <w:r w:rsidRPr="00566F07">
        <w:rPr>
          <w:rFonts w:ascii="Calibri" w:hAnsi="Calibri" w:cs="Calibri"/>
          <w:bCs/>
          <w:noProof/>
          <w:sz w:val="20"/>
        </w:rPr>
        <mc:AlternateContent>
          <mc:Choice Requires="wps">
            <w:drawing>
              <wp:anchor distT="0" distB="0" distL="114300" distR="114300" simplePos="0" relativeHeight="251659264" behindDoc="0" locked="0" layoutInCell="1" allowOverlap="1" wp14:anchorId="056DAB77" wp14:editId="5B57AA2D">
                <wp:simplePos x="0" y="0"/>
                <wp:positionH relativeFrom="margin">
                  <wp:posOffset>2247900</wp:posOffset>
                </wp:positionH>
                <wp:positionV relativeFrom="paragraph">
                  <wp:posOffset>291466</wp:posOffset>
                </wp:positionV>
                <wp:extent cx="3005455" cy="971550"/>
                <wp:effectExtent l="0" t="0" r="4445"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5455" cy="971550"/>
                        </a:xfrm>
                        <a:prstGeom prst="rect">
                          <a:avLst/>
                        </a:prstGeom>
                        <a:solidFill>
                          <a:srgbClr val="FFFFFF"/>
                        </a:solidFill>
                        <a:ln w="6350">
                          <a:noFill/>
                        </a:ln>
                        <a:effectLst/>
                      </wps:spPr>
                      <wps:txbx>
                        <w:txbxContent>
                          <w:p w14:paraId="20A54E73" w14:textId="3A0A8BB5" w:rsidR="00392E8E" w:rsidRPr="00566F07" w:rsidRDefault="00392E8E" w:rsidP="007C4E2B">
                            <w:pPr>
                              <w:rPr>
                                <w:rFonts w:ascii="Calibri" w:hAnsi="Calibri" w:cs="Calibri"/>
                                <w:sz w:val="20"/>
                                <w:szCs w:val="16"/>
                              </w:rPr>
                            </w:pPr>
                            <w:r w:rsidRPr="00566F07">
                              <w:rPr>
                                <w:rFonts w:ascii="Calibri" w:hAnsi="Calibri" w:cs="Calibri"/>
                                <w:sz w:val="20"/>
                                <w:szCs w:val="16"/>
                              </w:rPr>
                              <w:t xml:space="preserve">The LCD display consists of the total number of logged measurements in the upper </w:t>
                            </w:r>
                            <w:r w:rsidR="00444638" w:rsidRPr="00566F07">
                              <w:rPr>
                                <w:rFonts w:ascii="Calibri" w:hAnsi="Calibri" w:cs="Calibri"/>
                                <w:sz w:val="20"/>
                                <w:szCs w:val="16"/>
                              </w:rPr>
                              <w:t>right-hand</w:t>
                            </w:r>
                            <w:r w:rsidRPr="00566F07">
                              <w:rPr>
                                <w:rFonts w:ascii="Calibri" w:hAnsi="Calibri" w:cs="Calibri"/>
                                <w:sz w:val="20"/>
                                <w:szCs w:val="16"/>
                              </w:rPr>
                              <w:t xml:space="preserve"> corner, the real-time PPFD value in the center, and the selected menu options along the bottom.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6DAB77" id="Text Box 290" o:spid="_x0000_s1036" type="#_x0000_t202" style="position:absolute;margin-left:177pt;margin-top:22.95pt;width:236.65pt;height:7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EXwQQIAAIQEAAAOAAAAZHJzL2Uyb0RvYy54bWysVMlu2zAQvRfoPxC815IdK4tgOXAduChg&#10;JAGcImeaoiyiFIclaUvp13dIyUvTnor6QA85+3szmt13jSIHYZ0EXdDxKKVEaA6l1LuCfntZfbql&#10;xHmmS6ZAi4K+CUfv5x8/zFqTiwnUoEphCQbRLm9NQWvvTZ4kjteiYW4ERmhUVmAb5vFqd0lpWYvR&#10;G5VM0vQ6acGWxgIXzuHrQ6+k8xi/qgT3T1XlhCeqoFibj6eN5zacyXzG8p1lppZ8KIP9QxUNkxqT&#10;nkI9MM/I3so/QjWSW3BQ+RGHJoGqklzEHrCbcfqum03NjIi9IDjOnGBy/y8sfzxszLMlvvsMHRIY&#10;m3BmDfy7Q2yS1rh8sAmYutyhdWi0q2wT/rEFgo6I7dsJT9F5wvHxKk2zaZZRwlF3dzPOsgh4cvY2&#10;1vkvAhoShIJa5CtWwA5r50N+lh9NQjIHSpYrqVS82N12qSw5MOR2FX+BTnT5zUxp0hb0+gpzBy8N&#10;wb+3Uzq8iDgmQ75zi0Hy3bYjskRcYuHhaQvlG+JloR8lZ/hKYu1r5vwzszg7iATug3/Co1KAqWGQ&#10;KKnB/vzbe7BHSlFLSYuzWFD3Y8+soER91Uj23Xg6DcMbL9PsZoIXe6nZXmr0vlkCQjLGzTM8isHe&#10;q6NYWWhecW0WISuqmOaYu6D+KC59vyG4dlwsFtEIx9Uwv9Ybw49jEph56V6ZNQN9Hol/hOPUsvwd&#10;i71tT8Ji76GSkeIzqsO84ahHGoe1DLt0eY9W54/H/BcAAAD//wMAUEsDBBQABgAIAAAAIQC37aYd&#10;3gAAAAoBAAAPAAAAZHJzL2Rvd25yZXYueG1sTI/BTsMwEETvSPyDtUjcqNM2hSTEqRASVyTa0rMb&#10;L3GEvY5it0379SwnOK72aeZNvZ68EyccYx9IwXyWgUBqg+mpU7Dbvj0UIGLSZLQLhAouGGHd3N7U&#10;ujLhTB942qROcAjFSiuwKQ2VlLG16HWchQGJf19h9DrxOXbSjPrM4d7JRZY9Sq974garB3y12H5v&#10;jl7BvvPX/ed8GK3xLqf362W7C71S93fTyzOIhFP6g+FXn9WhYadDOJKJwilYrnLekhTkqxIEA8Xi&#10;aQniwGRZlCCbWv6f0PwAAAD//wMAUEsBAi0AFAAGAAgAAAAhALaDOJL+AAAA4QEAABMAAAAAAAAA&#10;AAAAAAAAAAAAAFtDb250ZW50X1R5cGVzXS54bWxQSwECLQAUAAYACAAAACEAOP0h/9YAAACUAQAA&#10;CwAAAAAAAAAAAAAAAAAvAQAAX3JlbHMvLnJlbHNQSwECLQAUAAYACAAAACEA9IhF8EECAACEBAAA&#10;DgAAAAAAAAAAAAAAAAAuAgAAZHJzL2Uyb0RvYy54bWxQSwECLQAUAAYACAAAACEAt+2mHd4AAAAK&#10;AQAADwAAAAAAAAAAAAAAAACbBAAAZHJzL2Rvd25yZXYueG1sUEsFBgAAAAAEAAQA8wAAAKYFAAAA&#10;AA==&#10;" stroked="f" strokeweight=".5pt">
                <v:textbox>
                  <w:txbxContent>
                    <w:p w14:paraId="20A54E73" w14:textId="3A0A8BB5" w:rsidR="00392E8E" w:rsidRPr="00566F07" w:rsidRDefault="00392E8E" w:rsidP="007C4E2B">
                      <w:pPr>
                        <w:rPr>
                          <w:rFonts w:ascii="Calibri" w:hAnsi="Calibri" w:cs="Calibri"/>
                          <w:sz w:val="20"/>
                          <w:szCs w:val="16"/>
                        </w:rPr>
                      </w:pPr>
                      <w:r w:rsidRPr="00566F07">
                        <w:rPr>
                          <w:rFonts w:ascii="Calibri" w:hAnsi="Calibri" w:cs="Calibri"/>
                          <w:sz w:val="20"/>
                          <w:szCs w:val="16"/>
                        </w:rPr>
                        <w:t xml:space="preserve">The LCD display consists of the total number of logged measurements in the upper </w:t>
                      </w:r>
                      <w:r w:rsidR="00444638" w:rsidRPr="00566F07">
                        <w:rPr>
                          <w:rFonts w:ascii="Calibri" w:hAnsi="Calibri" w:cs="Calibri"/>
                          <w:sz w:val="20"/>
                          <w:szCs w:val="16"/>
                        </w:rPr>
                        <w:t>right-hand</w:t>
                      </w:r>
                      <w:r w:rsidRPr="00566F07">
                        <w:rPr>
                          <w:rFonts w:ascii="Calibri" w:hAnsi="Calibri" w:cs="Calibri"/>
                          <w:sz w:val="20"/>
                          <w:szCs w:val="16"/>
                        </w:rPr>
                        <w:t xml:space="preserve"> corner, the real-time PPFD value in the center, and the selected menu options along the bottom.</w:t>
                      </w:r>
                    </w:p>
                  </w:txbxContent>
                </v:textbox>
                <w10:wrap anchorx="margin"/>
              </v:shape>
            </w:pict>
          </mc:Fallback>
        </mc:AlternateContent>
      </w:r>
      <w:r w:rsidR="007C4E2B" w:rsidRPr="00566F07">
        <w:rPr>
          <w:rFonts w:ascii="Calibri" w:hAnsi="Calibri" w:cs="Calibri"/>
          <w:bCs/>
          <w:noProof/>
          <w:sz w:val="20"/>
        </w:rPr>
        <w:drawing>
          <wp:inline distT="0" distB="0" distL="0" distR="0" wp14:anchorId="4D287828" wp14:editId="24968162">
            <wp:extent cx="1912620" cy="1592366"/>
            <wp:effectExtent l="0" t="0" r="0" b="825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D Display.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52210" cy="1625327"/>
                    </a:xfrm>
                    <a:prstGeom prst="rect">
                      <a:avLst/>
                    </a:prstGeom>
                  </pic:spPr>
                </pic:pic>
              </a:graphicData>
            </a:graphic>
          </wp:inline>
        </w:drawing>
      </w:r>
    </w:p>
    <w:p w14:paraId="58B1A18C" w14:textId="7E2CCA81" w:rsidR="007C4E2B" w:rsidRPr="00566F07" w:rsidRDefault="007C4E2B" w:rsidP="007C4E2B">
      <w:pPr>
        <w:spacing w:line="201" w:lineRule="atLeast"/>
        <w:rPr>
          <w:rFonts w:ascii="Calibri" w:hAnsi="Calibri" w:cs="Calibri"/>
          <w:sz w:val="20"/>
          <w:szCs w:val="18"/>
        </w:rPr>
      </w:pPr>
      <w:r w:rsidRPr="00566F07">
        <w:rPr>
          <w:rFonts w:ascii="Calibri" w:hAnsi="Calibri" w:cs="Calibri"/>
          <w:b/>
          <w:bCs/>
          <w:sz w:val="20"/>
          <w:szCs w:val="18"/>
        </w:rPr>
        <w:t xml:space="preserve">Logging: </w:t>
      </w:r>
      <w:r w:rsidR="00645588" w:rsidRPr="001F4CA1">
        <w:rPr>
          <w:rFonts w:ascii="Calibri" w:hAnsi="Calibri" w:cs="Calibri"/>
          <w:bCs/>
          <w:sz w:val="20"/>
          <w:szCs w:val="18"/>
        </w:rPr>
        <w:t xml:space="preserve">To choose between manual or automatic logging, push the mode button </w:t>
      </w:r>
      <w:r w:rsidR="00645588">
        <w:rPr>
          <w:rFonts w:ascii="Calibri" w:hAnsi="Calibri" w:cs="Calibri"/>
          <w:bCs/>
          <w:sz w:val="20"/>
          <w:szCs w:val="18"/>
        </w:rPr>
        <w:t>once</w:t>
      </w:r>
      <w:r w:rsidR="00645588" w:rsidRPr="001F4CA1">
        <w:rPr>
          <w:rFonts w:ascii="Calibri" w:hAnsi="Calibri" w:cs="Calibri"/>
          <w:bCs/>
          <w:sz w:val="20"/>
          <w:szCs w:val="18"/>
        </w:rPr>
        <w:t xml:space="preserve"> and use the up/down buttons to make the appropriate selection (SMPL or LOG). Once the desired mode is blinking, press the mode button two more times to exit the menu. When in SMPL mode press the sample button to record up to 99 manual measurements (a counter in the upper </w:t>
      </w:r>
      <w:r w:rsidR="00866117" w:rsidRPr="001F4CA1">
        <w:rPr>
          <w:rFonts w:ascii="Calibri" w:hAnsi="Calibri" w:cs="Calibri"/>
          <w:bCs/>
          <w:sz w:val="20"/>
          <w:szCs w:val="18"/>
        </w:rPr>
        <w:t>right-hand</w:t>
      </w:r>
      <w:r w:rsidR="00645588" w:rsidRPr="001F4CA1">
        <w:rPr>
          <w:rFonts w:ascii="Calibri" w:hAnsi="Calibri" w:cs="Calibri"/>
          <w:bCs/>
          <w:sz w:val="20"/>
          <w:szCs w:val="18"/>
        </w:rPr>
        <w:t xml:space="preserve"> corner of the LCD display indicates the total number of saved measurements). When in LOG mode the meter will power on/off to make a measurement every 30 seconds. Every 30 minutes the meter will average the sixty 30 second measurements and record the averaged value to memory. The meter can store up to 99 averages and will start to overwrite the oldest measurement once there are 99 measurements. Every 48 averaged measurements (making a </w:t>
      </w:r>
      <w:r w:rsidR="00866117" w:rsidRPr="001F4CA1">
        <w:rPr>
          <w:rFonts w:ascii="Calibri" w:hAnsi="Calibri" w:cs="Calibri"/>
          <w:bCs/>
          <w:sz w:val="20"/>
          <w:szCs w:val="18"/>
        </w:rPr>
        <w:t>24-hour</w:t>
      </w:r>
      <w:r w:rsidR="00645588" w:rsidRPr="001F4CA1">
        <w:rPr>
          <w:rFonts w:ascii="Calibri" w:hAnsi="Calibri" w:cs="Calibri"/>
          <w:bCs/>
          <w:sz w:val="20"/>
          <w:szCs w:val="18"/>
        </w:rPr>
        <w:t xml:space="preserve"> period), the meter will also store an integrated daily total in moles per meter squared per day (</w:t>
      </w:r>
      <w:r w:rsidR="00645588" w:rsidRPr="001F4CA1">
        <w:rPr>
          <w:rFonts w:ascii="Calibri" w:hAnsi="Calibri" w:cs="Calibri"/>
          <w:sz w:val="20"/>
          <w:szCs w:val="18"/>
        </w:rPr>
        <w:t>mol m</w:t>
      </w:r>
      <w:r w:rsidR="00645588" w:rsidRPr="001F4CA1">
        <w:rPr>
          <w:rFonts w:ascii="Calibri" w:hAnsi="Calibri" w:cs="Calibri"/>
          <w:sz w:val="20"/>
          <w:szCs w:val="18"/>
          <w:vertAlign w:val="superscript"/>
        </w:rPr>
        <w:t>-2</w:t>
      </w:r>
      <w:r w:rsidR="00645588" w:rsidRPr="001F4CA1">
        <w:rPr>
          <w:rFonts w:ascii="Calibri" w:hAnsi="Calibri" w:cs="Calibri"/>
          <w:sz w:val="20"/>
          <w:szCs w:val="18"/>
        </w:rPr>
        <w:t xml:space="preserve"> d</w:t>
      </w:r>
      <w:r w:rsidR="00645588" w:rsidRPr="001F4CA1">
        <w:rPr>
          <w:rFonts w:ascii="Calibri" w:hAnsi="Calibri" w:cs="Calibri"/>
          <w:sz w:val="20"/>
          <w:szCs w:val="18"/>
          <w:vertAlign w:val="superscript"/>
        </w:rPr>
        <w:t>-1</w:t>
      </w:r>
      <w:r w:rsidR="00645588" w:rsidRPr="001F4CA1">
        <w:rPr>
          <w:rFonts w:ascii="Calibri" w:hAnsi="Calibri" w:cs="Calibri"/>
          <w:sz w:val="20"/>
          <w:szCs w:val="18"/>
        </w:rPr>
        <w:t>)</w:t>
      </w:r>
      <w:r w:rsidR="00645588">
        <w:rPr>
          <w:rFonts w:ascii="Calibri" w:hAnsi="Calibri" w:cs="Calibri"/>
          <w:sz w:val="20"/>
          <w:szCs w:val="18"/>
        </w:rPr>
        <w:t>.</w:t>
      </w:r>
    </w:p>
    <w:p w14:paraId="318F6E79" w14:textId="77777777" w:rsidR="007C4E2B" w:rsidRPr="00566F07" w:rsidRDefault="007C4E2B" w:rsidP="007C4E2B">
      <w:pPr>
        <w:spacing w:line="201" w:lineRule="atLeast"/>
        <w:rPr>
          <w:rFonts w:ascii="Calibri" w:hAnsi="Calibri" w:cs="Calibri"/>
          <w:bCs/>
          <w:sz w:val="20"/>
          <w:szCs w:val="18"/>
        </w:rPr>
      </w:pPr>
      <w:r w:rsidRPr="00566F07">
        <w:rPr>
          <w:rFonts w:ascii="Calibri" w:hAnsi="Calibri" w:cs="Calibri"/>
          <w:b/>
          <w:bCs/>
          <w:sz w:val="20"/>
          <w:szCs w:val="18"/>
        </w:rPr>
        <w:lastRenderedPageBreak/>
        <w:t xml:space="preserve">Reset: </w:t>
      </w:r>
      <w:r w:rsidRPr="00566F07">
        <w:rPr>
          <w:rFonts w:ascii="Calibri" w:hAnsi="Calibri" w:cs="Calibri"/>
          <w:bCs/>
          <w:sz w:val="20"/>
          <w:szCs w:val="18"/>
        </w:rPr>
        <w:t xml:space="preserve">To reset the meter, in either SMPL or LOG mode, push the mode button three times (RUN should be blinking), then while pressing the down button, press the mode button once. This will erase </w:t>
      </w:r>
      <w:proofErr w:type="gramStart"/>
      <w:r w:rsidRPr="00566F07">
        <w:rPr>
          <w:rFonts w:ascii="Calibri" w:hAnsi="Calibri" w:cs="Calibri"/>
          <w:bCs/>
          <w:sz w:val="20"/>
          <w:szCs w:val="18"/>
        </w:rPr>
        <w:t>all of</w:t>
      </w:r>
      <w:proofErr w:type="gramEnd"/>
      <w:r w:rsidRPr="00566F07">
        <w:rPr>
          <w:rFonts w:ascii="Calibri" w:hAnsi="Calibri" w:cs="Calibri"/>
          <w:bCs/>
          <w:sz w:val="20"/>
          <w:szCs w:val="18"/>
        </w:rPr>
        <w:t xml:space="preserve"> the saved measurements in memory, but only for the selected mode. That is, performing a reset when in SMPL mode will only erase the manual measurements and performing a reset when in LOG mode will only erase the automatic measurements.</w:t>
      </w:r>
    </w:p>
    <w:p w14:paraId="668DE009" w14:textId="77777777" w:rsidR="007C4E2B" w:rsidRPr="00566F07" w:rsidRDefault="007C4E2B" w:rsidP="007C4E2B">
      <w:pPr>
        <w:spacing w:line="201" w:lineRule="atLeast"/>
        <w:rPr>
          <w:rFonts w:ascii="Calibri" w:hAnsi="Calibri" w:cs="Calibri"/>
          <w:sz w:val="20"/>
          <w:szCs w:val="18"/>
        </w:rPr>
      </w:pPr>
      <w:r w:rsidRPr="00566F07">
        <w:rPr>
          <w:rFonts w:ascii="Calibri" w:hAnsi="Calibri" w:cs="Calibri"/>
          <w:b/>
          <w:sz w:val="20"/>
          <w:szCs w:val="18"/>
        </w:rPr>
        <w:t>Review/Download Data:</w:t>
      </w:r>
      <w:r w:rsidRPr="00566F07">
        <w:rPr>
          <w:rFonts w:ascii="Calibri" w:hAnsi="Calibri" w:cs="Calibri"/>
          <w:sz w:val="20"/>
          <w:szCs w:val="18"/>
        </w:rPr>
        <w:t xml:space="preserve"> Each of the logged measurements in either SMPL or LOG mode can be reviewed on the LCD display by pressing the up/down buttons. To exit and return to the real-time readings, press the sample button. Note that the integrated daily total values are not accessible through the LCD and can only be viewed by downloading to a computer.</w:t>
      </w:r>
    </w:p>
    <w:p w14:paraId="6BD8AF6E" w14:textId="419E808A" w:rsidR="007C4E2B" w:rsidRDefault="007C4E2B" w:rsidP="007C4E2B">
      <w:pPr>
        <w:spacing w:line="201" w:lineRule="atLeast"/>
        <w:rPr>
          <w:rFonts w:ascii="Calibri" w:hAnsi="Calibri" w:cs="Calibri"/>
          <w:color w:val="000000" w:themeColor="text1"/>
          <w:sz w:val="20"/>
          <w:szCs w:val="18"/>
        </w:rPr>
      </w:pPr>
      <w:r w:rsidRPr="00566F07">
        <w:rPr>
          <w:rFonts w:ascii="Calibri" w:hAnsi="Calibri" w:cs="Calibri"/>
          <w:sz w:val="20"/>
          <w:szCs w:val="18"/>
        </w:rPr>
        <w:t xml:space="preserve">Downloading the stored measurements will require the AC-100 communication cable and software (sold separately). The meter outputs data using the UART protocol and requires the AC-100 to convert from UART to </w:t>
      </w:r>
      <w:smartTag w:uri="urn:schemas-microsoft-com:office:smarttags" w:element="stockticker">
        <w:r w:rsidRPr="00566F07">
          <w:rPr>
            <w:rFonts w:ascii="Calibri" w:hAnsi="Calibri" w:cs="Calibri"/>
            <w:sz w:val="20"/>
            <w:szCs w:val="18"/>
          </w:rPr>
          <w:t>USB</w:t>
        </w:r>
      </w:smartTag>
      <w:r w:rsidRPr="00566F07">
        <w:rPr>
          <w:rFonts w:ascii="Calibri" w:hAnsi="Calibri" w:cs="Calibri"/>
          <w:sz w:val="20"/>
          <w:szCs w:val="18"/>
        </w:rPr>
        <w:t xml:space="preserve">, so standard </w:t>
      </w:r>
      <w:smartTag w:uri="urn:schemas-microsoft-com:office:smarttags" w:element="stockticker">
        <w:r w:rsidRPr="00566F07">
          <w:rPr>
            <w:rFonts w:ascii="Calibri" w:hAnsi="Calibri" w:cs="Calibri"/>
            <w:sz w:val="20"/>
            <w:szCs w:val="18"/>
          </w:rPr>
          <w:t>USB</w:t>
        </w:r>
      </w:smartTag>
      <w:r w:rsidRPr="00566F07">
        <w:rPr>
          <w:rFonts w:ascii="Calibri" w:hAnsi="Calibri" w:cs="Calibri"/>
          <w:sz w:val="20"/>
          <w:szCs w:val="18"/>
        </w:rPr>
        <w:t xml:space="preserve"> cables will not work. Set up instructions and software can be downloaded from the Apogee website (</w:t>
      </w:r>
      <w:hyperlink r:id="rId34" w:history="1">
        <w:r w:rsidR="00A709FB" w:rsidRPr="00E14BA8">
          <w:rPr>
            <w:rStyle w:val="Hyperlink"/>
            <w:rFonts w:ascii="Calibri" w:hAnsi="Calibri" w:cs="Calibri"/>
            <w:sz w:val="20"/>
            <w:szCs w:val="18"/>
          </w:rPr>
          <w:t>http://www.apogeeinstruments.com/ac-100-communcation-cable/</w:t>
        </w:r>
      </w:hyperlink>
      <w:r w:rsidRPr="00566F07">
        <w:rPr>
          <w:rFonts w:ascii="Calibri" w:hAnsi="Calibri" w:cs="Calibri"/>
          <w:color w:val="000000" w:themeColor="text1"/>
          <w:sz w:val="20"/>
          <w:szCs w:val="18"/>
        </w:rPr>
        <w:t>).</w:t>
      </w:r>
    </w:p>
    <w:p w14:paraId="78B5FA2F" w14:textId="77777777" w:rsidR="00444638" w:rsidRPr="00566F07" w:rsidRDefault="00444638" w:rsidP="007C4E2B">
      <w:pPr>
        <w:spacing w:line="201" w:lineRule="atLeast"/>
        <w:rPr>
          <w:rFonts w:ascii="Calibri" w:hAnsi="Calibri" w:cs="Calibri"/>
          <w:color w:val="000000" w:themeColor="text1"/>
          <w:sz w:val="20"/>
          <w:szCs w:val="18"/>
        </w:rPr>
      </w:pPr>
    </w:p>
    <w:p w14:paraId="72CEF9F5" w14:textId="77777777" w:rsidR="007C4E2B" w:rsidRPr="00566F07" w:rsidRDefault="007C4E2B" w:rsidP="007C4E2B">
      <w:pPr>
        <w:spacing w:line="201" w:lineRule="atLeast"/>
        <w:jc w:val="center"/>
        <w:rPr>
          <w:rFonts w:ascii="Calibri" w:hAnsi="Calibri" w:cs="Calibri"/>
          <w:bCs/>
          <w:sz w:val="20"/>
        </w:rPr>
      </w:pPr>
      <w:r w:rsidRPr="00566F07">
        <w:rPr>
          <w:rFonts w:ascii="Calibri" w:hAnsi="Calibri" w:cs="Calibri"/>
          <w:bCs/>
          <w:noProof/>
          <w:sz w:val="20"/>
        </w:rPr>
        <w:drawing>
          <wp:inline distT="0" distB="0" distL="0" distR="0" wp14:anchorId="3CEE40D4" wp14:editId="1B39CFA6">
            <wp:extent cx="3920490" cy="984739"/>
            <wp:effectExtent l="0" t="0" r="3810" b="635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40840" cy="989851"/>
                    </a:xfrm>
                    <a:prstGeom prst="rect">
                      <a:avLst/>
                    </a:prstGeom>
                    <a:noFill/>
                    <a:ln>
                      <a:noFill/>
                    </a:ln>
                  </pic:spPr>
                </pic:pic>
              </a:graphicData>
            </a:graphic>
          </wp:inline>
        </w:drawing>
      </w:r>
    </w:p>
    <w:p w14:paraId="09581488" w14:textId="77777777" w:rsidR="00FD0509" w:rsidRDefault="00FD0509" w:rsidP="00FD0509">
      <w:pPr>
        <w:spacing w:line="201" w:lineRule="atLeast"/>
        <w:rPr>
          <w:rFonts w:asciiTheme="minorHAnsi" w:hAnsiTheme="minorHAnsi" w:cstheme="minorHAnsi"/>
          <w:b/>
          <w:sz w:val="20"/>
        </w:rPr>
      </w:pPr>
    </w:p>
    <w:p w14:paraId="131867DF" w14:textId="77777777" w:rsidR="00FD0509" w:rsidRDefault="00FD0509" w:rsidP="00FD0509">
      <w:pPr>
        <w:spacing w:line="201" w:lineRule="atLeast"/>
        <w:rPr>
          <w:rFonts w:asciiTheme="minorHAnsi" w:hAnsiTheme="minorHAnsi" w:cstheme="minorHAnsi"/>
          <w:b/>
          <w:sz w:val="20"/>
        </w:rPr>
      </w:pPr>
    </w:p>
    <w:p w14:paraId="2A558DE9" w14:textId="77777777" w:rsidR="00FD0509" w:rsidRDefault="00FD0509" w:rsidP="00FD0509">
      <w:pPr>
        <w:spacing w:line="201" w:lineRule="atLeast"/>
        <w:rPr>
          <w:rFonts w:asciiTheme="minorHAnsi" w:hAnsiTheme="minorHAnsi" w:cstheme="minorHAnsi"/>
          <w:b/>
          <w:sz w:val="20"/>
        </w:rPr>
      </w:pPr>
    </w:p>
    <w:p w14:paraId="2F31EA74" w14:textId="77777777" w:rsidR="00FD0509" w:rsidRDefault="00FD0509" w:rsidP="00FD0509">
      <w:pPr>
        <w:spacing w:line="201" w:lineRule="atLeast"/>
        <w:rPr>
          <w:rFonts w:asciiTheme="minorHAnsi" w:hAnsiTheme="minorHAnsi" w:cstheme="minorHAnsi"/>
          <w:b/>
          <w:sz w:val="20"/>
        </w:rPr>
      </w:pPr>
    </w:p>
    <w:p w14:paraId="28FC3092" w14:textId="77777777" w:rsidR="00FD0509" w:rsidRDefault="00FD0509" w:rsidP="00FD0509">
      <w:pPr>
        <w:spacing w:line="201" w:lineRule="atLeast"/>
        <w:rPr>
          <w:rFonts w:asciiTheme="minorHAnsi" w:hAnsiTheme="minorHAnsi" w:cstheme="minorHAnsi"/>
          <w:b/>
          <w:sz w:val="20"/>
        </w:rPr>
      </w:pPr>
    </w:p>
    <w:p w14:paraId="6DE00F01" w14:textId="77777777" w:rsidR="00FD0509" w:rsidRDefault="00FD0509" w:rsidP="00FD0509">
      <w:pPr>
        <w:spacing w:line="201" w:lineRule="atLeast"/>
        <w:rPr>
          <w:rFonts w:asciiTheme="minorHAnsi" w:hAnsiTheme="minorHAnsi" w:cstheme="minorHAnsi"/>
          <w:b/>
          <w:sz w:val="20"/>
        </w:rPr>
      </w:pPr>
    </w:p>
    <w:p w14:paraId="47AC7B85" w14:textId="77777777" w:rsidR="00FD0509" w:rsidRDefault="00FD0509" w:rsidP="00FD0509">
      <w:pPr>
        <w:spacing w:line="201" w:lineRule="atLeast"/>
        <w:rPr>
          <w:rFonts w:asciiTheme="minorHAnsi" w:hAnsiTheme="minorHAnsi" w:cstheme="minorHAnsi"/>
          <w:b/>
          <w:sz w:val="20"/>
        </w:rPr>
      </w:pPr>
    </w:p>
    <w:p w14:paraId="3F0B755C" w14:textId="77777777" w:rsidR="00FD0509" w:rsidRDefault="00FD0509" w:rsidP="00FD0509">
      <w:pPr>
        <w:spacing w:line="201" w:lineRule="atLeast"/>
        <w:rPr>
          <w:rFonts w:asciiTheme="minorHAnsi" w:hAnsiTheme="minorHAnsi" w:cstheme="minorHAnsi"/>
          <w:b/>
          <w:sz w:val="20"/>
        </w:rPr>
      </w:pPr>
    </w:p>
    <w:p w14:paraId="35A20E4F" w14:textId="77777777" w:rsidR="00FD0509" w:rsidRDefault="00FD0509" w:rsidP="00FD0509">
      <w:pPr>
        <w:spacing w:line="201" w:lineRule="atLeast"/>
        <w:rPr>
          <w:rFonts w:asciiTheme="minorHAnsi" w:hAnsiTheme="minorHAnsi" w:cstheme="minorHAnsi"/>
          <w:b/>
          <w:sz w:val="20"/>
        </w:rPr>
      </w:pPr>
    </w:p>
    <w:p w14:paraId="250BB5E8" w14:textId="77777777" w:rsidR="00FD0509" w:rsidRDefault="00FD0509" w:rsidP="00FD0509">
      <w:pPr>
        <w:spacing w:line="201" w:lineRule="atLeast"/>
        <w:rPr>
          <w:rFonts w:asciiTheme="minorHAnsi" w:hAnsiTheme="minorHAnsi" w:cstheme="minorHAnsi"/>
          <w:b/>
          <w:sz w:val="20"/>
        </w:rPr>
      </w:pPr>
    </w:p>
    <w:p w14:paraId="4D4E4A84" w14:textId="77777777" w:rsidR="00FD0509" w:rsidRDefault="00FD0509" w:rsidP="00FD0509">
      <w:pPr>
        <w:spacing w:line="201" w:lineRule="atLeast"/>
        <w:rPr>
          <w:rFonts w:asciiTheme="minorHAnsi" w:hAnsiTheme="minorHAnsi" w:cstheme="minorHAnsi"/>
          <w:b/>
          <w:sz w:val="20"/>
        </w:rPr>
      </w:pPr>
    </w:p>
    <w:p w14:paraId="4F8D7D7F" w14:textId="77777777" w:rsidR="00FD0509" w:rsidRDefault="00FD0509" w:rsidP="00FD0509">
      <w:pPr>
        <w:spacing w:line="201" w:lineRule="atLeast"/>
        <w:rPr>
          <w:rFonts w:asciiTheme="minorHAnsi" w:hAnsiTheme="minorHAnsi" w:cstheme="minorHAnsi"/>
          <w:b/>
          <w:sz w:val="20"/>
        </w:rPr>
      </w:pPr>
    </w:p>
    <w:p w14:paraId="02145F49" w14:textId="77777777" w:rsidR="00FD0509" w:rsidRDefault="00FD0509" w:rsidP="00FD0509">
      <w:pPr>
        <w:spacing w:line="201" w:lineRule="atLeast"/>
        <w:rPr>
          <w:rFonts w:asciiTheme="minorHAnsi" w:hAnsiTheme="minorHAnsi" w:cstheme="minorHAnsi"/>
          <w:b/>
          <w:sz w:val="20"/>
        </w:rPr>
      </w:pPr>
    </w:p>
    <w:p w14:paraId="3CFD0070" w14:textId="784BC4EC" w:rsidR="00FD0509" w:rsidRDefault="00FD0509" w:rsidP="00FD0509">
      <w:pPr>
        <w:spacing w:line="201" w:lineRule="atLeast"/>
        <w:rPr>
          <w:rFonts w:asciiTheme="minorHAnsi" w:hAnsiTheme="minorHAnsi" w:cstheme="minorHAnsi"/>
          <w:b/>
          <w:sz w:val="20"/>
        </w:rPr>
      </w:pPr>
    </w:p>
    <w:p w14:paraId="0DCE88A6" w14:textId="77777777" w:rsidR="00444638" w:rsidRDefault="00444638" w:rsidP="00FD0509">
      <w:pPr>
        <w:spacing w:line="201" w:lineRule="atLeast"/>
        <w:rPr>
          <w:rFonts w:asciiTheme="minorHAnsi" w:hAnsiTheme="minorHAnsi" w:cstheme="minorHAnsi"/>
          <w:b/>
          <w:sz w:val="20"/>
        </w:rPr>
      </w:pPr>
    </w:p>
    <w:p w14:paraId="52960521" w14:textId="77777777" w:rsidR="00041545" w:rsidRPr="007513D6" w:rsidRDefault="00041545" w:rsidP="00041545">
      <w:pPr>
        <w:spacing w:line="201" w:lineRule="atLeast"/>
        <w:rPr>
          <w:sz w:val="20"/>
          <w:szCs w:val="18"/>
        </w:rPr>
      </w:pPr>
      <w:bookmarkStart w:id="26" w:name="_Hlk71009063"/>
      <w:r w:rsidRPr="007513D6">
        <w:rPr>
          <w:rFonts w:ascii="Calibri" w:hAnsi="Calibri" w:cs="Calibri"/>
          <w:b/>
          <w:sz w:val="20"/>
          <w:szCs w:val="18"/>
        </w:rPr>
        <w:lastRenderedPageBreak/>
        <w:t xml:space="preserve">Spectral Errors </w:t>
      </w:r>
    </w:p>
    <w:p w14:paraId="604FAD89" w14:textId="42CA0E95" w:rsidR="00041545" w:rsidRPr="007513D6" w:rsidRDefault="00041545" w:rsidP="00041545">
      <w:pPr>
        <w:pStyle w:val="Default"/>
        <w:rPr>
          <w:color w:val="auto"/>
          <w:sz w:val="20"/>
          <w:szCs w:val="18"/>
        </w:rPr>
      </w:pPr>
      <w:r>
        <w:rPr>
          <w:color w:val="auto"/>
          <w:sz w:val="20"/>
          <w:szCs w:val="18"/>
        </w:rPr>
        <w:t>Apogee SQ-100X</w:t>
      </w:r>
      <w:r w:rsidRPr="007513D6">
        <w:rPr>
          <w:color w:val="auto"/>
          <w:sz w:val="20"/>
          <w:szCs w:val="18"/>
        </w:rPr>
        <w:t xml:space="preserve"> series sensors can measure PPFD for sunlight and electric light with a single calibration factor. However, errors occur in various light sources due to changes in spectral output. If the light source spectrum is </w:t>
      </w:r>
      <w:r w:rsidR="00866117" w:rsidRPr="007513D6">
        <w:rPr>
          <w:color w:val="auto"/>
          <w:sz w:val="20"/>
          <w:szCs w:val="18"/>
        </w:rPr>
        <w:t>known,</w:t>
      </w:r>
      <w:r w:rsidRPr="007513D6">
        <w:rPr>
          <w:color w:val="auto"/>
          <w:sz w:val="20"/>
          <w:szCs w:val="18"/>
        </w:rPr>
        <w:t xml:space="preserve"> then errors can be estimated and used to adjust the measurements. The weighting function for PPFD is shown in the graph below, along with the spectral response of Apogee SQ</w:t>
      </w:r>
      <w:r>
        <w:rPr>
          <w:color w:val="auto"/>
          <w:sz w:val="20"/>
          <w:szCs w:val="18"/>
        </w:rPr>
        <w:t>-100X</w:t>
      </w:r>
      <w:r w:rsidRPr="007513D6">
        <w:rPr>
          <w:color w:val="auto"/>
          <w:sz w:val="20"/>
          <w:szCs w:val="18"/>
        </w:rPr>
        <w:t xml:space="preserve"> series quantum sensors. The closer the spectral response matches the defined PPFD spectral weighting functions, the smaller spectral errors will be. The table below provides spectral error estimates for PPFD measurements from light sources different than the calibration source. The method of Federer and Tanner (1966) was used to determine </w:t>
      </w:r>
      <w:r w:rsidRPr="007513D6">
        <w:rPr>
          <w:bCs/>
          <w:color w:val="auto"/>
          <w:sz w:val="20"/>
          <w:szCs w:val="18"/>
        </w:rPr>
        <w:t>spectral errors</w:t>
      </w:r>
      <w:r w:rsidRPr="007513D6">
        <w:rPr>
          <w:color w:val="auto"/>
          <w:sz w:val="20"/>
          <w:szCs w:val="18"/>
        </w:rPr>
        <w:t xml:space="preserve"> based on the PPFD spectral weighting functions, measured sensor spectral response, and radiation source spectral outputs (measured with a spectroradiometer). This method calculates spectral error and </w:t>
      </w:r>
      <w:r w:rsidRPr="007513D6">
        <w:rPr>
          <w:bCs/>
          <w:color w:val="auto"/>
          <w:sz w:val="20"/>
          <w:szCs w:val="18"/>
        </w:rPr>
        <w:t>does not consider calibration, cosine, and temperature errors</w:t>
      </w:r>
      <w:r w:rsidRPr="007513D6">
        <w:rPr>
          <w:color w:val="auto"/>
          <w:sz w:val="20"/>
          <w:szCs w:val="18"/>
        </w:rPr>
        <w:t>.</w:t>
      </w:r>
    </w:p>
    <w:p w14:paraId="6BC145D8" w14:textId="77777777" w:rsidR="00041545" w:rsidRPr="007513D6" w:rsidRDefault="00041545" w:rsidP="00041545">
      <w:pPr>
        <w:spacing w:line="201" w:lineRule="atLeast"/>
        <w:rPr>
          <w:rFonts w:ascii="Calibri" w:hAnsi="Calibri" w:cs="Calibri"/>
          <w:sz w:val="20"/>
          <w:szCs w:val="18"/>
        </w:rPr>
      </w:pPr>
      <w:r w:rsidRPr="007513D6">
        <w:rPr>
          <w:rFonts w:ascii="Calibri" w:hAnsi="Calibri" w:cs="Calibri"/>
          <w:sz w:val="20"/>
          <w:szCs w:val="18"/>
        </w:rPr>
        <w:t>Federer, C. A., and C. B. Tanner, 1966. Sensors for measuring light available for photosynthesis. Ecology 47:654-657.</w:t>
      </w:r>
    </w:p>
    <w:p w14:paraId="70A170F1" w14:textId="77777777" w:rsidR="00041545" w:rsidRPr="007513D6" w:rsidRDefault="00041545" w:rsidP="00041545">
      <w:pPr>
        <w:spacing w:line="201" w:lineRule="atLeast"/>
        <w:rPr>
          <w:rFonts w:ascii="Calibri" w:hAnsi="Calibri" w:cs="Calibri"/>
          <w:sz w:val="20"/>
          <w:szCs w:val="18"/>
        </w:rPr>
      </w:pPr>
      <w:r w:rsidRPr="007513D6">
        <w:rPr>
          <w:rFonts w:ascii="Calibri" w:hAnsi="Calibri" w:cs="Calibri"/>
          <w:sz w:val="20"/>
          <w:szCs w:val="18"/>
        </w:rPr>
        <w:t>McCree, K. J., 1972. The action spectrum, absorptance and quantum yield of photosynthesis in crop plants. Agricultural Meteorology 9:191-216.</w:t>
      </w:r>
    </w:p>
    <w:p w14:paraId="21D730CF" w14:textId="77777777" w:rsidR="001279D2" w:rsidRDefault="001279D2" w:rsidP="001279D2">
      <w:pPr>
        <w:spacing w:line="201" w:lineRule="atLeast"/>
        <w:rPr>
          <w:rFonts w:cstheme="minorHAnsi"/>
          <w:color w:val="FF0000"/>
        </w:rPr>
      </w:pPr>
    </w:p>
    <w:p w14:paraId="48C4C159" w14:textId="75539064" w:rsidR="001279D2" w:rsidRPr="001279D2" w:rsidRDefault="001279D2" w:rsidP="001279D2">
      <w:pPr>
        <w:spacing w:line="201" w:lineRule="atLeast"/>
        <w:rPr>
          <w:rFonts w:cstheme="minorHAnsi"/>
          <w:color w:val="FF0000"/>
        </w:rPr>
      </w:pPr>
      <w:r w:rsidRPr="000B12E5">
        <w:rPr>
          <w:rFonts w:asciiTheme="minorHAnsi" w:hAnsiTheme="minorHAnsi" w:cstheme="minorHAnsi"/>
          <w:b/>
          <w:sz w:val="20"/>
          <w:szCs w:val="18"/>
        </w:rPr>
        <w:t>Spectral Errors for PPFD Measurements with Apogee SQ-100</w:t>
      </w:r>
      <w:r>
        <w:rPr>
          <w:rFonts w:asciiTheme="minorHAnsi" w:hAnsiTheme="minorHAnsi" w:cstheme="minorHAnsi"/>
          <w:b/>
          <w:sz w:val="20"/>
          <w:szCs w:val="18"/>
        </w:rPr>
        <w:t>x</w:t>
      </w:r>
      <w:r w:rsidRPr="000B12E5">
        <w:rPr>
          <w:rFonts w:asciiTheme="minorHAnsi" w:hAnsiTheme="minorHAnsi" w:cstheme="minorHAnsi"/>
          <w:b/>
          <w:sz w:val="20"/>
          <w:szCs w:val="18"/>
        </w:rPr>
        <w:t xml:space="preserve"> and SQ-500 Series Quantum Sensors</w:t>
      </w:r>
    </w:p>
    <w:tbl>
      <w:tblPr>
        <w:tblStyle w:val="TableGrid1"/>
        <w:tblW w:w="0" w:type="auto"/>
        <w:jc w:val="center"/>
        <w:tblLook w:val="04A0" w:firstRow="1" w:lastRow="0" w:firstColumn="1" w:lastColumn="0" w:noHBand="0" w:noVBand="1"/>
      </w:tblPr>
      <w:tblGrid>
        <w:gridCol w:w="5128"/>
        <w:gridCol w:w="1530"/>
      </w:tblGrid>
      <w:tr w:rsidR="001279D2" w:rsidRPr="000B12E5" w14:paraId="5BA9C235" w14:textId="77777777" w:rsidTr="00C65A72">
        <w:trPr>
          <w:jc w:val="center"/>
        </w:trPr>
        <w:tc>
          <w:tcPr>
            <w:tcW w:w="5128" w:type="dxa"/>
            <w:tcBorders>
              <w:top w:val="single" w:sz="4" w:space="0" w:color="FFFFFF"/>
              <w:left w:val="single" w:sz="4" w:space="0" w:color="FFFFFF"/>
              <w:right w:val="single" w:sz="4" w:space="0" w:color="FFFFFF"/>
            </w:tcBorders>
            <w:vAlign w:val="bottom"/>
          </w:tcPr>
          <w:p w14:paraId="3F3A5411" w14:textId="77777777" w:rsidR="001279D2" w:rsidRPr="000B12E5" w:rsidRDefault="001279D2" w:rsidP="00C65A72">
            <w:pPr>
              <w:spacing w:line="201" w:lineRule="atLeast"/>
              <w:rPr>
                <w:rFonts w:asciiTheme="minorHAnsi" w:hAnsiTheme="minorHAnsi" w:cstheme="minorHAnsi"/>
                <w:b/>
                <w:szCs w:val="16"/>
              </w:rPr>
            </w:pPr>
            <w:r w:rsidRPr="000B12E5">
              <w:rPr>
                <w:rFonts w:asciiTheme="minorHAnsi" w:hAnsiTheme="minorHAnsi" w:cstheme="minorHAnsi"/>
                <w:b/>
                <w:szCs w:val="16"/>
              </w:rPr>
              <w:t>Radiation Source (Error Calculated Relative to Sun, Clear Sky)</w:t>
            </w:r>
          </w:p>
        </w:tc>
        <w:tc>
          <w:tcPr>
            <w:tcW w:w="1530" w:type="dxa"/>
            <w:tcBorders>
              <w:top w:val="single" w:sz="4" w:space="0" w:color="FFFFFF"/>
              <w:left w:val="single" w:sz="4" w:space="0" w:color="FFFFFF"/>
              <w:right w:val="single" w:sz="4" w:space="0" w:color="FFFFFF"/>
            </w:tcBorders>
            <w:vAlign w:val="bottom"/>
          </w:tcPr>
          <w:p w14:paraId="3BB7D6C2" w14:textId="77777777" w:rsidR="001279D2" w:rsidRPr="000B12E5" w:rsidRDefault="001279D2" w:rsidP="00C65A72">
            <w:pPr>
              <w:spacing w:line="201" w:lineRule="atLeast"/>
              <w:jc w:val="center"/>
              <w:rPr>
                <w:rFonts w:asciiTheme="minorHAnsi" w:hAnsiTheme="minorHAnsi" w:cstheme="minorHAnsi"/>
                <w:b/>
                <w:szCs w:val="16"/>
              </w:rPr>
            </w:pPr>
            <w:r w:rsidRPr="000B12E5">
              <w:rPr>
                <w:rFonts w:asciiTheme="minorHAnsi" w:hAnsiTheme="minorHAnsi" w:cstheme="minorHAnsi"/>
                <w:b/>
                <w:szCs w:val="16"/>
              </w:rPr>
              <w:t>SQ-100</w:t>
            </w:r>
            <w:r>
              <w:rPr>
                <w:rFonts w:asciiTheme="minorHAnsi" w:hAnsiTheme="minorHAnsi" w:cstheme="minorHAnsi"/>
                <w:b/>
                <w:szCs w:val="16"/>
              </w:rPr>
              <w:t>X</w:t>
            </w:r>
            <w:r w:rsidRPr="000B12E5">
              <w:rPr>
                <w:rFonts w:asciiTheme="minorHAnsi" w:hAnsiTheme="minorHAnsi" w:cstheme="minorHAnsi"/>
                <w:b/>
                <w:szCs w:val="16"/>
              </w:rPr>
              <w:t xml:space="preserve"> Series</w:t>
            </w:r>
          </w:p>
          <w:p w14:paraId="16B6AE5D" w14:textId="77777777" w:rsidR="001279D2" w:rsidRPr="000B12E5" w:rsidRDefault="001279D2" w:rsidP="00C65A72">
            <w:pPr>
              <w:spacing w:line="201" w:lineRule="atLeast"/>
              <w:jc w:val="center"/>
              <w:rPr>
                <w:rFonts w:asciiTheme="minorHAnsi" w:hAnsiTheme="minorHAnsi" w:cstheme="minorHAnsi"/>
                <w:b/>
                <w:szCs w:val="16"/>
              </w:rPr>
            </w:pPr>
            <w:r w:rsidRPr="000B12E5">
              <w:rPr>
                <w:rFonts w:asciiTheme="minorHAnsi" w:hAnsiTheme="minorHAnsi" w:cstheme="minorHAnsi"/>
                <w:b/>
                <w:szCs w:val="16"/>
              </w:rPr>
              <w:t>PPFD Error [%]</w:t>
            </w:r>
          </w:p>
        </w:tc>
      </w:tr>
      <w:tr w:rsidR="001279D2" w:rsidRPr="000B12E5" w14:paraId="1636C679" w14:textId="77777777" w:rsidTr="00C65A72">
        <w:trPr>
          <w:jc w:val="center"/>
        </w:trPr>
        <w:tc>
          <w:tcPr>
            <w:tcW w:w="5128" w:type="dxa"/>
            <w:tcBorders>
              <w:left w:val="single" w:sz="4" w:space="0" w:color="FFFFFF"/>
              <w:bottom w:val="single" w:sz="4" w:space="0" w:color="FFFFFF"/>
              <w:right w:val="single" w:sz="4" w:space="0" w:color="FFFFFF"/>
            </w:tcBorders>
            <w:shd w:val="clear" w:color="auto" w:fill="BFBFBF" w:themeFill="background1" w:themeFillShade="BF"/>
          </w:tcPr>
          <w:p w14:paraId="1A8C3FB3" w14:textId="77777777" w:rsidR="001279D2" w:rsidRPr="000B12E5" w:rsidRDefault="001279D2" w:rsidP="00C65A72">
            <w:pPr>
              <w:spacing w:line="201" w:lineRule="atLeast"/>
              <w:rPr>
                <w:rFonts w:asciiTheme="minorHAnsi" w:hAnsiTheme="minorHAnsi" w:cstheme="minorHAnsi"/>
                <w:szCs w:val="16"/>
              </w:rPr>
            </w:pPr>
            <w:r w:rsidRPr="000B12E5">
              <w:rPr>
                <w:rFonts w:asciiTheme="minorHAnsi" w:hAnsiTheme="minorHAnsi" w:cstheme="minorHAnsi"/>
                <w:szCs w:val="16"/>
              </w:rPr>
              <w:t>Sun (Clear Sky)</w:t>
            </w:r>
          </w:p>
        </w:tc>
        <w:tc>
          <w:tcPr>
            <w:tcW w:w="1530" w:type="dxa"/>
            <w:tcBorders>
              <w:left w:val="single" w:sz="4" w:space="0" w:color="FFFFFF"/>
              <w:bottom w:val="single" w:sz="4" w:space="0" w:color="FFFFFF"/>
              <w:right w:val="single" w:sz="4" w:space="0" w:color="FFFFFF"/>
            </w:tcBorders>
            <w:shd w:val="clear" w:color="auto" w:fill="BFBFBF" w:themeFill="background1" w:themeFillShade="BF"/>
          </w:tcPr>
          <w:p w14:paraId="117484B5" w14:textId="77777777" w:rsidR="001279D2" w:rsidRPr="000B12E5" w:rsidRDefault="001279D2"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0.0</w:t>
            </w:r>
          </w:p>
        </w:tc>
      </w:tr>
      <w:tr w:rsidR="001279D2" w:rsidRPr="000B12E5" w14:paraId="185B9DEA"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tcPr>
          <w:p w14:paraId="4E68CCB9" w14:textId="77777777" w:rsidR="001279D2" w:rsidRPr="000B12E5" w:rsidRDefault="001279D2" w:rsidP="00C65A72">
            <w:pPr>
              <w:spacing w:line="201" w:lineRule="atLeast"/>
              <w:rPr>
                <w:rFonts w:asciiTheme="minorHAnsi" w:hAnsiTheme="minorHAnsi" w:cstheme="minorHAnsi"/>
                <w:szCs w:val="16"/>
              </w:rPr>
            </w:pPr>
            <w:r w:rsidRPr="000B12E5">
              <w:rPr>
                <w:rFonts w:asciiTheme="minorHAnsi" w:hAnsiTheme="minorHAnsi" w:cstheme="minorHAnsi"/>
                <w:szCs w:val="16"/>
              </w:rPr>
              <w:t>Sun (Cloudy Sky)</w:t>
            </w:r>
          </w:p>
        </w:tc>
        <w:tc>
          <w:tcPr>
            <w:tcW w:w="1530" w:type="dxa"/>
            <w:tcBorders>
              <w:top w:val="single" w:sz="4" w:space="0" w:color="FFFFFF"/>
              <w:left w:val="single" w:sz="4" w:space="0" w:color="FFFFFF"/>
              <w:bottom w:val="single" w:sz="4" w:space="0" w:color="FFFFFF"/>
              <w:right w:val="single" w:sz="4" w:space="0" w:color="FFFFFF"/>
            </w:tcBorders>
          </w:tcPr>
          <w:p w14:paraId="2582BAF6" w14:textId="77777777" w:rsidR="001279D2" w:rsidRPr="000B12E5" w:rsidRDefault="001279D2"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0.2</w:t>
            </w:r>
          </w:p>
        </w:tc>
      </w:tr>
      <w:tr w:rsidR="001279D2" w:rsidRPr="000B12E5" w14:paraId="76EF390C"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0DC5D714" w14:textId="77777777" w:rsidR="001279D2" w:rsidRPr="000B12E5" w:rsidRDefault="001279D2" w:rsidP="00C65A72">
            <w:pPr>
              <w:spacing w:line="201" w:lineRule="atLeast"/>
              <w:rPr>
                <w:rFonts w:asciiTheme="minorHAnsi" w:hAnsiTheme="minorHAnsi" w:cstheme="minorHAnsi"/>
                <w:szCs w:val="16"/>
              </w:rPr>
            </w:pPr>
            <w:r w:rsidRPr="000B12E5">
              <w:rPr>
                <w:rFonts w:asciiTheme="minorHAnsi" w:hAnsiTheme="minorHAnsi" w:cstheme="minorHAnsi"/>
                <w:szCs w:val="16"/>
              </w:rPr>
              <w:t>Reflected from Grass Canopy</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79D8CF29" w14:textId="77777777" w:rsidR="001279D2" w:rsidRPr="000B12E5" w:rsidRDefault="001279D2" w:rsidP="00C65A72">
            <w:pPr>
              <w:spacing w:line="201" w:lineRule="atLeast"/>
              <w:jc w:val="center"/>
              <w:rPr>
                <w:rFonts w:asciiTheme="minorHAnsi" w:hAnsiTheme="minorHAnsi" w:cstheme="minorHAnsi"/>
                <w:szCs w:val="16"/>
              </w:rPr>
            </w:pPr>
            <w:r>
              <w:rPr>
                <w:rFonts w:asciiTheme="minorHAnsi" w:hAnsiTheme="minorHAnsi" w:cstheme="minorHAnsi"/>
                <w:szCs w:val="16"/>
              </w:rPr>
              <w:t>5.0</w:t>
            </w:r>
          </w:p>
        </w:tc>
      </w:tr>
      <w:tr w:rsidR="001279D2" w:rsidRPr="000B12E5" w14:paraId="2E0A9A1B"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tcPr>
          <w:p w14:paraId="526C8409" w14:textId="77777777" w:rsidR="001279D2" w:rsidRPr="000B12E5" w:rsidRDefault="001279D2" w:rsidP="00C65A72">
            <w:pPr>
              <w:spacing w:line="201" w:lineRule="atLeast"/>
              <w:rPr>
                <w:rFonts w:asciiTheme="minorHAnsi" w:hAnsiTheme="minorHAnsi" w:cstheme="minorHAnsi"/>
                <w:szCs w:val="16"/>
              </w:rPr>
            </w:pPr>
            <w:r w:rsidRPr="000B12E5">
              <w:rPr>
                <w:rFonts w:asciiTheme="minorHAnsi" w:hAnsiTheme="minorHAnsi" w:cstheme="minorHAnsi"/>
                <w:szCs w:val="16"/>
              </w:rPr>
              <w:t>Transmitted below Wheat Canopy</w:t>
            </w:r>
          </w:p>
        </w:tc>
        <w:tc>
          <w:tcPr>
            <w:tcW w:w="1530" w:type="dxa"/>
            <w:tcBorders>
              <w:top w:val="single" w:sz="4" w:space="0" w:color="FFFFFF"/>
              <w:left w:val="single" w:sz="4" w:space="0" w:color="FFFFFF"/>
              <w:bottom w:val="single" w:sz="4" w:space="0" w:color="FFFFFF"/>
              <w:right w:val="single" w:sz="4" w:space="0" w:color="FFFFFF"/>
            </w:tcBorders>
          </w:tcPr>
          <w:p w14:paraId="28121EB8" w14:textId="77777777" w:rsidR="001279D2" w:rsidRPr="000B12E5" w:rsidRDefault="001279D2" w:rsidP="00C65A72">
            <w:pPr>
              <w:spacing w:line="201" w:lineRule="atLeast"/>
              <w:jc w:val="center"/>
              <w:rPr>
                <w:rFonts w:asciiTheme="minorHAnsi" w:hAnsiTheme="minorHAnsi" w:cstheme="minorHAnsi"/>
                <w:szCs w:val="16"/>
              </w:rPr>
            </w:pPr>
            <w:r>
              <w:rPr>
                <w:rFonts w:asciiTheme="minorHAnsi" w:hAnsiTheme="minorHAnsi" w:cstheme="minorHAnsi"/>
                <w:szCs w:val="16"/>
              </w:rPr>
              <w:t>7</w:t>
            </w:r>
            <w:r w:rsidRPr="000B12E5">
              <w:rPr>
                <w:rFonts w:asciiTheme="minorHAnsi" w:hAnsiTheme="minorHAnsi" w:cstheme="minorHAnsi"/>
                <w:szCs w:val="16"/>
              </w:rPr>
              <w:t>.</w:t>
            </w:r>
            <w:r>
              <w:rPr>
                <w:rFonts w:asciiTheme="minorHAnsi" w:hAnsiTheme="minorHAnsi" w:cstheme="minorHAnsi"/>
                <w:szCs w:val="16"/>
              </w:rPr>
              <w:t>0</w:t>
            </w:r>
          </w:p>
        </w:tc>
      </w:tr>
      <w:tr w:rsidR="001279D2" w:rsidRPr="000B12E5" w14:paraId="1DD788AF"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67C6C86F" w14:textId="77777777" w:rsidR="001279D2" w:rsidRPr="000B12E5" w:rsidRDefault="001279D2" w:rsidP="00C65A72">
            <w:pPr>
              <w:spacing w:line="201" w:lineRule="atLeast"/>
              <w:rPr>
                <w:rFonts w:asciiTheme="minorHAnsi" w:hAnsiTheme="minorHAnsi" w:cstheme="minorHAnsi"/>
                <w:szCs w:val="16"/>
              </w:rPr>
            </w:pPr>
            <w:r w:rsidRPr="000B12E5">
              <w:rPr>
                <w:rFonts w:asciiTheme="minorHAnsi" w:hAnsiTheme="minorHAnsi" w:cstheme="minorHAnsi"/>
                <w:szCs w:val="16"/>
              </w:rPr>
              <w:t>Cool White Fluorescent (T5)</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5004473B" w14:textId="77777777" w:rsidR="001279D2" w:rsidRPr="000B12E5" w:rsidRDefault="001279D2" w:rsidP="00C65A72">
            <w:pPr>
              <w:spacing w:line="201" w:lineRule="atLeast"/>
              <w:jc w:val="center"/>
              <w:rPr>
                <w:rFonts w:asciiTheme="minorHAnsi" w:hAnsiTheme="minorHAnsi" w:cstheme="minorHAnsi"/>
                <w:szCs w:val="16"/>
              </w:rPr>
            </w:pPr>
            <w:r>
              <w:rPr>
                <w:rFonts w:asciiTheme="minorHAnsi" w:hAnsiTheme="minorHAnsi" w:cstheme="minorHAnsi"/>
                <w:szCs w:val="16"/>
              </w:rPr>
              <w:t>7.2</w:t>
            </w:r>
          </w:p>
        </w:tc>
      </w:tr>
      <w:tr w:rsidR="001279D2" w:rsidRPr="000B12E5" w14:paraId="1D60D882"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tcPr>
          <w:p w14:paraId="70A35F50" w14:textId="77777777" w:rsidR="001279D2" w:rsidRPr="000B12E5" w:rsidRDefault="001279D2" w:rsidP="00C65A72">
            <w:pPr>
              <w:spacing w:line="201" w:lineRule="atLeast"/>
              <w:rPr>
                <w:rFonts w:asciiTheme="minorHAnsi" w:hAnsiTheme="minorHAnsi" w:cstheme="minorHAnsi"/>
                <w:szCs w:val="16"/>
              </w:rPr>
            </w:pPr>
            <w:r w:rsidRPr="000B12E5">
              <w:rPr>
                <w:rFonts w:asciiTheme="minorHAnsi" w:hAnsiTheme="minorHAnsi" w:cstheme="minorHAnsi"/>
                <w:szCs w:val="16"/>
              </w:rPr>
              <w:t>Metal Halide</w:t>
            </w:r>
          </w:p>
        </w:tc>
        <w:tc>
          <w:tcPr>
            <w:tcW w:w="1530" w:type="dxa"/>
            <w:tcBorders>
              <w:top w:val="single" w:sz="4" w:space="0" w:color="FFFFFF"/>
              <w:left w:val="single" w:sz="4" w:space="0" w:color="FFFFFF"/>
              <w:bottom w:val="single" w:sz="4" w:space="0" w:color="FFFFFF"/>
              <w:right w:val="single" w:sz="4" w:space="0" w:color="FFFFFF"/>
            </w:tcBorders>
          </w:tcPr>
          <w:p w14:paraId="468C73AD" w14:textId="77777777" w:rsidR="001279D2" w:rsidRPr="000B12E5" w:rsidRDefault="001279D2" w:rsidP="00C65A72">
            <w:pPr>
              <w:spacing w:line="201" w:lineRule="atLeast"/>
              <w:jc w:val="center"/>
              <w:rPr>
                <w:rFonts w:asciiTheme="minorHAnsi" w:hAnsiTheme="minorHAnsi" w:cstheme="minorHAnsi"/>
                <w:szCs w:val="16"/>
              </w:rPr>
            </w:pPr>
            <w:r>
              <w:rPr>
                <w:rFonts w:asciiTheme="minorHAnsi" w:hAnsiTheme="minorHAnsi" w:cstheme="minorHAnsi"/>
                <w:szCs w:val="16"/>
              </w:rPr>
              <w:t>6.9</w:t>
            </w:r>
          </w:p>
        </w:tc>
      </w:tr>
      <w:tr w:rsidR="001279D2" w:rsidRPr="000B12E5" w14:paraId="0DDEF7EC" w14:textId="77777777" w:rsidTr="00C65A72">
        <w:trPr>
          <w:jc w:val="center"/>
        </w:trPr>
        <w:tc>
          <w:tcPr>
            <w:tcW w:w="5128" w:type="dxa"/>
            <w:tcBorders>
              <w:top w:val="single" w:sz="4" w:space="0" w:color="FFFFFF"/>
              <w:left w:val="single" w:sz="4" w:space="0" w:color="FFFFFF"/>
              <w:bottom w:val="nil"/>
              <w:right w:val="single" w:sz="4" w:space="0" w:color="FFFFFF"/>
            </w:tcBorders>
            <w:shd w:val="clear" w:color="auto" w:fill="BFBFBF" w:themeFill="background1" w:themeFillShade="BF"/>
          </w:tcPr>
          <w:p w14:paraId="275EA4C2" w14:textId="77777777" w:rsidR="001279D2" w:rsidRPr="000B12E5" w:rsidRDefault="001279D2" w:rsidP="00C65A72">
            <w:pPr>
              <w:spacing w:line="201" w:lineRule="atLeast"/>
              <w:rPr>
                <w:rFonts w:asciiTheme="minorHAnsi" w:hAnsiTheme="minorHAnsi" w:cstheme="minorHAnsi"/>
                <w:szCs w:val="16"/>
              </w:rPr>
            </w:pPr>
            <w:r w:rsidRPr="000B12E5">
              <w:rPr>
                <w:rFonts w:asciiTheme="minorHAnsi" w:hAnsiTheme="minorHAnsi" w:cstheme="minorHAnsi"/>
                <w:szCs w:val="16"/>
              </w:rPr>
              <w:t>Ceramic Metal Halide</w:t>
            </w:r>
          </w:p>
        </w:tc>
        <w:tc>
          <w:tcPr>
            <w:tcW w:w="1530" w:type="dxa"/>
            <w:tcBorders>
              <w:top w:val="single" w:sz="4" w:space="0" w:color="FFFFFF"/>
              <w:left w:val="single" w:sz="4" w:space="0" w:color="FFFFFF"/>
              <w:bottom w:val="nil"/>
              <w:right w:val="single" w:sz="4" w:space="0" w:color="FFFFFF"/>
            </w:tcBorders>
            <w:shd w:val="clear" w:color="auto" w:fill="BFBFBF" w:themeFill="background1" w:themeFillShade="BF"/>
          </w:tcPr>
          <w:p w14:paraId="74E35C6C" w14:textId="77777777" w:rsidR="001279D2" w:rsidRPr="000B12E5" w:rsidRDefault="001279D2"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w:t>
            </w:r>
            <w:r>
              <w:rPr>
                <w:rFonts w:asciiTheme="minorHAnsi" w:hAnsiTheme="minorHAnsi" w:cstheme="minorHAnsi"/>
                <w:szCs w:val="16"/>
              </w:rPr>
              <w:t>8.8</w:t>
            </w:r>
          </w:p>
        </w:tc>
      </w:tr>
      <w:tr w:rsidR="001279D2" w:rsidRPr="000B12E5" w14:paraId="5F2EAD8A" w14:textId="77777777" w:rsidTr="00C65A72">
        <w:trPr>
          <w:jc w:val="center"/>
        </w:trPr>
        <w:tc>
          <w:tcPr>
            <w:tcW w:w="5128" w:type="dxa"/>
            <w:tcBorders>
              <w:top w:val="nil"/>
              <w:left w:val="nil"/>
              <w:bottom w:val="nil"/>
              <w:right w:val="nil"/>
            </w:tcBorders>
          </w:tcPr>
          <w:p w14:paraId="3DD9D3EE" w14:textId="77777777" w:rsidR="001279D2" w:rsidRPr="000B12E5" w:rsidRDefault="001279D2" w:rsidP="00C65A72">
            <w:pPr>
              <w:spacing w:line="201" w:lineRule="atLeast"/>
              <w:rPr>
                <w:rFonts w:asciiTheme="minorHAnsi" w:hAnsiTheme="minorHAnsi" w:cstheme="minorHAnsi"/>
                <w:szCs w:val="16"/>
              </w:rPr>
            </w:pPr>
            <w:r w:rsidRPr="000B12E5">
              <w:rPr>
                <w:rFonts w:asciiTheme="minorHAnsi" w:hAnsiTheme="minorHAnsi" w:cstheme="minorHAnsi"/>
                <w:szCs w:val="16"/>
              </w:rPr>
              <w:t>High Pressure Sodium</w:t>
            </w:r>
          </w:p>
        </w:tc>
        <w:tc>
          <w:tcPr>
            <w:tcW w:w="1530" w:type="dxa"/>
            <w:tcBorders>
              <w:top w:val="nil"/>
              <w:left w:val="nil"/>
              <w:bottom w:val="nil"/>
              <w:right w:val="nil"/>
            </w:tcBorders>
          </w:tcPr>
          <w:p w14:paraId="68A417F7" w14:textId="77777777" w:rsidR="001279D2" w:rsidRPr="000B12E5" w:rsidRDefault="001279D2" w:rsidP="00C65A72">
            <w:pPr>
              <w:spacing w:line="201" w:lineRule="atLeast"/>
              <w:jc w:val="center"/>
              <w:rPr>
                <w:rFonts w:asciiTheme="minorHAnsi" w:hAnsiTheme="minorHAnsi" w:cstheme="minorHAnsi"/>
                <w:szCs w:val="16"/>
              </w:rPr>
            </w:pPr>
            <w:r>
              <w:rPr>
                <w:rFonts w:asciiTheme="minorHAnsi" w:hAnsiTheme="minorHAnsi" w:cstheme="minorHAnsi"/>
                <w:szCs w:val="16"/>
              </w:rPr>
              <w:t>3.3</w:t>
            </w:r>
          </w:p>
        </w:tc>
      </w:tr>
      <w:tr w:rsidR="001279D2" w:rsidRPr="000B12E5" w14:paraId="1A6D7B1F" w14:textId="77777777" w:rsidTr="00C65A72">
        <w:trPr>
          <w:jc w:val="center"/>
        </w:trPr>
        <w:tc>
          <w:tcPr>
            <w:tcW w:w="5128" w:type="dxa"/>
            <w:tcBorders>
              <w:top w:val="nil"/>
              <w:left w:val="single" w:sz="4" w:space="0" w:color="FFFFFF"/>
              <w:bottom w:val="single" w:sz="4" w:space="0" w:color="FFFFFF"/>
              <w:right w:val="single" w:sz="4" w:space="0" w:color="FFFFFF"/>
            </w:tcBorders>
            <w:shd w:val="clear" w:color="auto" w:fill="BFBFBF" w:themeFill="background1" w:themeFillShade="BF"/>
          </w:tcPr>
          <w:p w14:paraId="1CC467DE" w14:textId="77777777" w:rsidR="001279D2" w:rsidRPr="000B12E5" w:rsidRDefault="001279D2" w:rsidP="00C65A72">
            <w:pPr>
              <w:spacing w:line="201" w:lineRule="atLeast"/>
              <w:rPr>
                <w:rFonts w:asciiTheme="minorHAnsi" w:hAnsiTheme="minorHAnsi" w:cstheme="minorHAnsi"/>
                <w:szCs w:val="16"/>
              </w:rPr>
            </w:pPr>
            <w:r w:rsidRPr="000B12E5">
              <w:rPr>
                <w:rFonts w:asciiTheme="minorHAnsi" w:hAnsiTheme="minorHAnsi" w:cstheme="minorHAnsi"/>
                <w:szCs w:val="16"/>
              </w:rPr>
              <w:t>Blue LED (448 nm peak, 20 nm full-width half-maximum)</w:t>
            </w:r>
          </w:p>
        </w:tc>
        <w:tc>
          <w:tcPr>
            <w:tcW w:w="1530" w:type="dxa"/>
            <w:tcBorders>
              <w:top w:val="nil"/>
              <w:left w:val="single" w:sz="4" w:space="0" w:color="FFFFFF"/>
              <w:bottom w:val="single" w:sz="4" w:space="0" w:color="FFFFFF"/>
              <w:right w:val="single" w:sz="4" w:space="0" w:color="FFFFFF"/>
            </w:tcBorders>
            <w:shd w:val="clear" w:color="auto" w:fill="BFBFBF" w:themeFill="background1" w:themeFillShade="BF"/>
          </w:tcPr>
          <w:p w14:paraId="35D1763B" w14:textId="77777777" w:rsidR="001279D2" w:rsidRPr="000B12E5" w:rsidRDefault="001279D2" w:rsidP="00C65A72">
            <w:pPr>
              <w:spacing w:line="201" w:lineRule="atLeast"/>
              <w:jc w:val="center"/>
              <w:rPr>
                <w:rFonts w:asciiTheme="minorHAnsi" w:hAnsiTheme="minorHAnsi" w:cstheme="minorHAnsi"/>
                <w:szCs w:val="16"/>
              </w:rPr>
            </w:pPr>
            <w:r>
              <w:rPr>
                <w:rFonts w:asciiTheme="minorHAnsi" w:hAnsiTheme="minorHAnsi" w:cstheme="minorHAnsi"/>
                <w:szCs w:val="16"/>
              </w:rPr>
              <w:t>14.5</w:t>
            </w:r>
          </w:p>
        </w:tc>
      </w:tr>
      <w:tr w:rsidR="001279D2" w:rsidRPr="000B12E5" w14:paraId="2720DD80"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tcPr>
          <w:p w14:paraId="75190EED" w14:textId="77777777" w:rsidR="001279D2" w:rsidRPr="000B12E5" w:rsidRDefault="001279D2" w:rsidP="00C65A72">
            <w:pPr>
              <w:spacing w:line="201" w:lineRule="atLeast"/>
              <w:rPr>
                <w:rFonts w:asciiTheme="minorHAnsi" w:hAnsiTheme="minorHAnsi" w:cstheme="minorHAnsi"/>
                <w:szCs w:val="16"/>
              </w:rPr>
            </w:pPr>
            <w:r w:rsidRPr="000B12E5">
              <w:rPr>
                <w:rFonts w:asciiTheme="minorHAnsi" w:hAnsiTheme="minorHAnsi" w:cstheme="minorHAnsi"/>
                <w:szCs w:val="16"/>
              </w:rPr>
              <w:t>Green LED (524 nm peak, 30 nm full-width half-maximum)</w:t>
            </w:r>
          </w:p>
        </w:tc>
        <w:tc>
          <w:tcPr>
            <w:tcW w:w="1530" w:type="dxa"/>
            <w:tcBorders>
              <w:top w:val="single" w:sz="4" w:space="0" w:color="FFFFFF"/>
              <w:left w:val="single" w:sz="4" w:space="0" w:color="FFFFFF"/>
              <w:bottom w:val="single" w:sz="4" w:space="0" w:color="FFFFFF"/>
              <w:right w:val="single" w:sz="4" w:space="0" w:color="FFFFFF"/>
            </w:tcBorders>
          </w:tcPr>
          <w:p w14:paraId="5D5EA2EA" w14:textId="77777777" w:rsidR="001279D2" w:rsidRPr="000B12E5" w:rsidRDefault="001279D2" w:rsidP="00C65A72">
            <w:pPr>
              <w:spacing w:line="201" w:lineRule="atLeast"/>
              <w:jc w:val="center"/>
              <w:rPr>
                <w:rFonts w:asciiTheme="minorHAnsi" w:hAnsiTheme="minorHAnsi" w:cstheme="minorHAnsi"/>
                <w:szCs w:val="16"/>
              </w:rPr>
            </w:pPr>
            <w:r>
              <w:rPr>
                <w:rFonts w:asciiTheme="minorHAnsi" w:hAnsiTheme="minorHAnsi" w:cstheme="minorHAnsi"/>
                <w:szCs w:val="16"/>
              </w:rPr>
              <w:t>29.6</w:t>
            </w:r>
          </w:p>
        </w:tc>
      </w:tr>
      <w:tr w:rsidR="001279D2" w:rsidRPr="000B12E5" w14:paraId="088E8158"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32DE4234" w14:textId="77777777" w:rsidR="001279D2" w:rsidRPr="000B12E5" w:rsidRDefault="001279D2" w:rsidP="00C65A72">
            <w:pPr>
              <w:spacing w:line="201" w:lineRule="atLeast"/>
              <w:rPr>
                <w:rFonts w:asciiTheme="minorHAnsi" w:hAnsiTheme="minorHAnsi" w:cstheme="minorHAnsi"/>
                <w:szCs w:val="16"/>
              </w:rPr>
            </w:pPr>
            <w:r w:rsidRPr="000B12E5">
              <w:rPr>
                <w:rFonts w:asciiTheme="minorHAnsi" w:hAnsiTheme="minorHAnsi" w:cstheme="minorHAnsi"/>
                <w:szCs w:val="16"/>
              </w:rPr>
              <w:t>Red LED (635 nm peak, 20 nm full-width half-maximum)</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139EA267" w14:textId="77777777" w:rsidR="001279D2" w:rsidRPr="000B12E5" w:rsidRDefault="001279D2" w:rsidP="00C65A72">
            <w:pPr>
              <w:spacing w:line="201" w:lineRule="atLeast"/>
              <w:jc w:val="center"/>
              <w:rPr>
                <w:rFonts w:asciiTheme="minorHAnsi" w:hAnsiTheme="minorHAnsi" w:cstheme="minorHAnsi"/>
                <w:szCs w:val="16"/>
              </w:rPr>
            </w:pPr>
            <w:r>
              <w:rPr>
                <w:rFonts w:asciiTheme="minorHAnsi" w:hAnsiTheme="minorHAnsi" w:cstheme="minorHAnsi"/>
                <w:szCs w:val="16"/>
              </w:rPr>
              <w:t>-30.9</w:t>
            </w:r>
          </w:p>
        </w:tc>
      </w:tr>
      <w:tr w:rsidR="001279D2" w:rsidRPr="000B12E5" w14:paraId="01684028"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tcPr>
          <w:p w14:paraId="5E04C730" w14:textId="77777777" w:rsidR="001279D2" w:rsidRPr="000B12E5" w:rsidRDefault="001279D2" w:rsidP="00C65A72">
            <w:pPr>
              <w:spacing w:line="201" w:lineRule="atLeast"/>
              <w:rPr>
                <w:rFonts w:asciiTheme="minorHAnsi" w:hAnsiTheme="minorHAnsi" w:cstheme="minorHAnsi"/>
                <w:szCs w:val="16"/>
              </w:rPr>
            </w:pPr>
            <w:r w:rsidRPr="000B12E5">
              <w:rPr>
                <w:rFonts w:asciiTheme="minorHAnsi" w:hAnsiTheme="minorHAnsi" w:cstheme="minorHAnsi"/>
                <w:szCs w:val="16"/>
              </w:rPr>
              <w:t>Red LED (667 nm peak, 20 nm full-width half-maximum)</w:t>
            </w:r>
          </w:p>
        </w:tc>
        <w:tc>
          <w:tcPr>
            <w:tcW w:w="1530" w:type="dxa"/>
            <w:tcBorders>
              <w:top w:val="single" w:sz="4" w:space="0" w:color="FFFFFF"/>
              <w:left w:val="single" w:sz="4" w:space="0" w:color="FFFFFF"/>
              <w:bottom w:val="single" w:sz="4" w:space="0" w:color="FFFFFF"/>
              <w:right w:val="single" w:sz="4" w:space="0" w:color="FFFFFF"/>
            </w:tcBorders>
          </w:tcPr>
          <w:p w14:paraId="785A5B72" w14:textId="77777777" w:rsidR="001279D2" w:rsidRPr="000B12E5" w:rsidRDefault="001279D2"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w:t>
            </w:r>
            <w:r>
              <w:rPr>
                <w:rFonts w:asciiTheme="minorHAnsi" w:hAnsiTheme="minorHAnsi" w:cstheme="minorHAnsi"/>
                <w:szCs w:val="16"/>
              </w:rPr>
              <w:t>56.7</w:t>
            </w:r>
          </w:p>
        </w:tc>
      </w:tr>
      <w:tr w:rsidR="001279D2" w:rsidRPr="000B12E5" w14:paraId="6E94035A"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1771E0DA" w14:textId="77777777" w:rsidR="001279D2" w:rsidRPr="000B12E5" w:rsidRDefault="001279D2" w:rsidP="00C65A72">
            <w:pPr>
              <w:spacing w:line="201" w:lineRule="atLeast"/>
              <w:rPr>
                <w:rFonts w:asciiTheme="minorHAnsi" w:hAnsiTheme="minorHAnsi" w:cstheme="minorHAnsi"/>
                <w:szCs w:val="16"/>
              </w:rPr>
            </w:pPr>
            <w:r w:rsidRPr="000B12E5">
              <w:rPr>
                <w:rFonts w:asciiTheme="minorHAnsi" w:hAnsiTheme="minorHAnsi" w:cstheme="minorHAnsi"/>
                <w:szCs w:val="16"/>
              </w:rPr>
              <w:t>Red, Blue LED Mixture (80 % Red, 20 % Blue)</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06CBC605" w14:textId="77777777" w:rsidR="001279D2" w:rsidRPr="000B12E5" w:rsidRDefault="001279D2" w:rsidP="00C65A72">
            <w:pPr>
              <w:spacing w:line="201" w:lineRule="atLeast"/>
              <w:jc w:val="center"/>
              <w:rPr>
                <w:rFonts w:asciiTheme="minorHAnsi" w:hAnsiTheme="minorHAnsi" w:cstheme="minorHAnsi"/>
                <w:szCs w:val="16"/>
              </w:rPr>
            </w:pPr>
            <w:r>
              <w:rPr>
                <w:rFonts w:asciiTheme="minorHAnsi" w:hAnsiTheme="minorHAnsi" w:cstheme="minorHAnsi"/>
                <w:szCs w:val="16"/>
              </w:rPr>
              <w:t>-21.2</w:t>
            </w:r>
          </w:p>
        </w:tc>
      </w:tr>
      <w:tr w:rsidR="001279D2" w:rsidRPr="000B12E5" w14:paraId="48E93C6B"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tcPr>
          <w:p w14:paraId="3F518716" w14:textId="77777777" w:rsidR="001279D2" w:rsidRPr="000B12E5" w:rsidRDefault="001279D2" w:rsidP="00C65A72">
            <w:pPr>
              <w:spacing w:line="201" w:lineRule="atLeast"/>
              <w:rPr>
                <w:rFonts w:asciiTheme="minorHAnsi" w:hAnsiTheme="minorHAnsi" w:cstheme="minorHAnsi"/>
                <w:szCs w:val="16"/>
              </w:rPr>
            </w:pPr>
            <w:r w:rsidRPr="000B12E5">
              <w:rPr>
                <w:rFonts w:asciiTheme="minorHAnsi" w:hAnsiTheme="minorHAnsi" w:cstheme="minorHAnsi"/>
                <w:szCs w:val="16"/>
              </w:rPr>
              <w:t>Red, Blue, White LED Mixture (60 % Red, 25 % White, 15 % Blue)</w:t>
            </w:r>
          </w:p>
        </w:tc>
        <w:tc>
          <w:tcPr>
            <w:tcW w:w="1530" w:type="dxa"/>
            <w:tcBorders>
              <w:top w:val="single" w:sz="4" w:space="0" w:color="FFFFFF"/>
              <w:left w:val="single" w:sz="4" w:space="0" w:color="FFFFFF"/>
              <w:bottom w:val="single" w:sz="4" w:space="0" w:color="FFFFFF"/>
              <w:right w:val="single" w:sz="4" w:space="0" w:color="FFFFFF"/>
            </w:tcBorders>
          </w:tcPr>
          <w:p w14:paraId="35B82658" w14:textId="77777777" w:rsidR="001279D2" w:rsidRPr="000B12E5" w:rsidRDefault="001279D2"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w:t>
            </w:r>
            <w:r>
              <w:rPr>
                <w:rFonts w:asciiTheme="minorHAnsi" w:hAnsiTheme="minorHAnsi" w:cstheme="minorHAnsi"/>
                <w:szCs w:val="16"/>
              </w:rPr>
              <w:t>29.7</w:t>
            </w:r>
          </w:p>
        </w:tc>
      </w:tr>
      <w:tr w:rsidR="001279D2" w:rsidRPr="000B12E5" w14:paraId="611917B3"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36BFBB73" w14:textId="77777777" w:rsidR="001279D2" w:rsidRPr="000B12E5" w:rsidRDefault="001279D2" w:rsidP="00C65A72">
            <w:pPr>
              <w:spacing w:line="201" w:lineRule="atLeast"/>
              <w:rPr>
                <w:rFonts w:asciiTheme="minorHAnsi" w:hAnsiTheme="minorHAnsi" w:cstheme="minorHAnsi"/>
                <w:szCs w:val="16"/>
              </w:rPr>
            </w:pPr>
            <w:r w:rsidRPr="000B12E5">
              <w:rPr>
                <w:rFonts w:asciiTheme="minorHAnsi" w:hAnsiTheme="minorHAnsi" w:cstheme="minorHAnsi"/>
                <w:szCs w:val="16"/>
              </w:rPr>
              <w:t>Cool White LED</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7486F7CD" w14:textId="77777777" w:rsidR="001279D2" w:rsidRPr="000B12E5" w:rsidRDefault="001279D2" w:rsidP="00C65A72">
            <w:pPr>
              <w:spacing w:line="201" w:lineRule="atLeast"/>
              <w:jc w:val="center"/>
              <w:rPr>
                <w:rFonts w:asciiTheme="minorHAnsi" w:hAnsiTheme="minorHAnsi" w:cstheme="minorHAnsi"/>
                <w:szCs w:val="16"/>
              </w:rPr>
            </w:pPr>
            <w:r>
              <w:rPr>
                <w:rFonts w:asciiTheme="minorHAnsi" w:hAnsiTheme="minorHAnsi" w:cstheme="minorHAnsi"/>
                <w:szCs w:val="16"/>
              </w:rPr>
              <w:t>7.3</w:t>
            </w:r>
          </w:p>
        </w:tc>
      </w:tr>
      <w:tr w:rsidR="001279D2" w:rsidRPr="000B12E5" w14:paraId="61E9A8D5"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AAF0FF6" w14:textId="77777777" w:rsidR="001279D2" w:rsidRPr="000B12E5" w:rsidRDefault="001279D2" w:rsidP="00C65A72">
            <w:pPr>
              <w:spacing w:line="201" w:lineRule="atLeast"/>
              <w:rPr>
                <w:rFonts w:asciiTheme="minorHAnsi" w:hAnsiTheme="minorHAnsi" w:cstheme="minorHAnsi"/>
                <w:szCs w:val="16"/>
              </w:rPr>
            </w:pPr>
            <w:r w:rsidRPr="000B12E5">
              <w:rPr>
                <w:rFonts w:asciiTheme="minorHAnsi" w:hAnsiTheme="minorHAnsi" w:cstheme="minorHAnsi"/>
                <w:szCs w:val="16"/>
              </w:rPr>
              <w:t>Warm White LED</w:t>
            </w:r>
          </w:p>
        </w:tc>
        <w:tc>
          <w:tcPr>
            <w:tcW w:w="1530"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4904135A" w14:textId="77777777" w:rsidR="001279D2" w:rsidRPr="000B12E5" w:rsidRDefault="001279D2"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w:t>
            </w:r>
            <w:r>
              <w:rPr>
                <w:rFonts w:asciiTheme="minorHAnsi" w:hAnsiTheme="minorHAnsi" w:cstheme="minorHAnsi"/>
                <w:szCs w:val="16"/>
              </w:rPr>
              <w:t>7.8</w:t>
            </w:r>
          </w:p>
        </w:tc>
      </w:tr>
    </w:tbl>
    <w:p w14:paraId="52BA8AAE" w14:textId="77777777" w:rsidR="00041545" w:rsidRPr="008F2BE4" w:rsidRDefault="00041545" w:rsidP="00041545">
      <w:pPr>
        <w:rPr>
          <w:rFonts w:asciiTheme="minorHAnsi" w:eastAsiaTheme="minorHAnsi" w:hAnsiTheme="minorHAnsi" w:cstheme="minorHAnsi"/>
          <w:sz w:val="20"/>
          <w:szCs w:val="18"/>
        </w:rPr>
      </w:pPr>
      <w:r w:rsidRPr="008F2BE4">
        <w:rPr>
          <w:rFonts w:asciiTheme="minorHAnsi" w:eastAsiaTheme="minorHAnsi" w:hAnsiTheme="minorHAnsi" w:cstheme="minorHAnsi"/>
          <w:sz w:val="20"/>
          <w:szCs w:val="18"/>
        </w:rPr>
        <w:t>Quantum sensors can be a very practical means of measuring PPFD and YPFD from multiple radiation sources, but spectral errors must be considered. The spectral errors in the table above can be used as correction factors for individual radiation sources.</w:t>
      </w:r>
    </w:p>
    <w:p w14:paraId="5967065B" w14:textId="77777777" w:rsidR="00041545" w:rsidRDefault="00041545" w:rsidP="00041545">
      <w:pPr>
        <w:spacing w:line="201" w:lineRule="atLeast"/>
        <w:rPr>
          <w:rFonts w:asciiTheme="minorHAnsi" w:hAnsiTheme="minorHAnsi" w:cstheme="minorHAnsi"/>
          <w:b/>
          <w:sz w:val="20"/>
          <w:szCs w:val="18"/>
        </w:rPr>
      </w:pPr>
    </w:p>
    <w:p w14:paraId="3B15DFFB" w14:textId="77777777" w:rsidR="001279D2" w:rsidRDefault="001279D2" w:rsidP="00041545">
      <w:pPr>
        <w:spacing w:line="201" w:lineRule="atLeast"/>
        <w:rPr>
          <w:rFonts w:asciiTheme="minorHAnsi" w:hAnsiTheme="minorHAnsi" w:cstheme="minorHAnsi"/>
          <w:b/>
          <w:sz w:val="20"/>
          <w:szCs w:val="18"/>
        </w:rPr>
      </w:pPr>
    </w:p>
    <w:p w14:paraId="64B98B67" w14:textId="77777777" w:rsidR="001279D2" w:rsidRDefault="001279D2" w:rsidP="00041545">
      <w:pPr>
        <w:spacing w:line="201" w:lineRule="atLeast"/>
        <w:rPr>
          <w:rFonts w:asciiTheme="minorHAnsi" w:hAnsiTheme="minorHAnsi" w:cstheme="minorHAnsi"/>
          <w:b/>
          <w:sz w:val="20"/>
          <w:szCs w:val="18"/>
        </w:rPr>
      </w:pPr>
    </w:p>
    <w:p w14:paraId="6F188B48" w14:textId="77777777" w:rsidR="001279D2" w:rsidRDefault="001279D2" w:rsidP="00041545">
      <w:pPr>
        <w:spacing w:line="201" w:lineRule="atLeast"/>
        <w:rPr>
          <w:rFonts w:asciiTheme="minorHAnsi" w:hAnsiTheme="minorHAnsi" w:cstheme="minorHAnsi"/>
          <w:b/>
          <w:sz w:val="20"/>
          <w:szCs w:val="18"/>
        </w:rPr>
      </w:pPr>
    </w:p>
    <w:p w14:paraId="071831C3" w14:textId="77777777" w:rsidR="001279D2" w:rsidRDefault="001279D2" w:rsidP="00041545">
      <w:pPr>
        <w:spacing w:line="201" w:lineRule="atLeast"/>
        <w:rPr>
          <w:rFonts w:asciiTheme="minorHAnsi" w:hAnsiTheme="minorHAnsi" w:cstheme="minorHAnsi"/>
          <w:b/>
          <w:sz w:val="20"/>
          <w:szCs w:val="18"/>
        </w:rPr>
      </w:pPr>
    </w:p>
    <w:p w14:paraId="606BC665" w14:textId="1BA43F2C" w:rsidR="00041545" w:rsidRPr="007513D6" w:rsidRDefault="00041545" w:rsidP="00041545">
      <w:pPr>
        <w:spacing w:line="201" w:lineRule="atLeast"/>
        <w:rPr>
          <w:rFonts w:asciiTheme="minorHAnsi" w:eastAsia="Skia" w:hAnsiTheme="minorHAnsi" w:cstheme="minorHAnsi"/>
          <w:sz w:val="20"/>
          <w:szCs w:val="18"/>
        </w:rPr>
      </w:pPr>
      <w:r w:rsidRPr="007513D6">
        <w:rPr>
          <w:rFonts w:asciiTheme="minorHAnsi" w:hAnsiTheme="minorHAnsi" w:cstheme="minorHAnsi"/>
          <w:b/>
          <w:sz w:val="20"/>
          <w:szCs w:val="18"/>
        </w:rPr>
        <w:lastRenderedPageBreak/>
        <w:t>Underwater Measurements and Immersion Effect</w:t>
      </w:r>
    </w:p>
    <w:p w14:paraId="21A6FBC4" w14:textId="77777777" w:rsidR="00041545" w:rsidRPr="007513D6" w:rsidRDefault="00041545" w:rsidP="00041545">
      <w:pPr>
        <w:spacing w:after="0" w:line="240" w:lineRule="auto"/>
        <w:rPr>
          <w:rFonts w:asciiTheme="minorHAnsi" w:hAnsiTheme="minorHAnsi" w:cstheme="minorHAnsi"/>
          <w:sz w:val="20"/>
          <w:szCs w:val="18"/>
        </w:rPr>
      </w:pPr>
      <w:r w:rsidRPr="007513D6">
        <w:rPr>
          <w:rFonts w:asciiTheme="minorHAnsi" w:hAnsiTheme="minorHAnsi" w:cstheme="minorHAnsi"/>
          <w:sz w:val="20"/>
          <w:szCs w:val="18"/>
        </w:rPr>
        <w:t xml:space="preserve">When a quantum sensor that was calibrated in air is used to make underwater measurements, the sensor reads low. This phenomenon is called the immersion effect and happens because the refractive index of water (1.33) is greater than air (1.00). The higher refractive index of water causes more light to be backscattered (or reflected) out of the sensor in water than in air (Smith,1969; Tyler and Smith,1970). As more light is reflected, less light is transmitted through the diffuser to the detector, which causes the sensor to read low. Without correcting for this effect, underwater measurements are only relative, which makes it difficult to compare light in different environments. </w:t>
      </w:r>
    </w:p>
    <w:p w14:paraId="1E155756" w14:textId="32D818B9" w:rsidR="00041545" w:rsidRDefault="00041545" w:rsidP="00041545">
      <w:pPr>
        <w:spacing w:after="0" w:line="240" w:lineRule="auto"/>
        <w:rPr>
          <w:rFonts w:asciiTheme="minorHAnsi" w:hAnsiTheme="minorHAnsi" w:cstheme="minorHAnsi"/>
          <w:sz w:val="20"/>
          <w:szCs w:val="18"/>
        </w:rPr>
      </w:pPr>
      <w:r w:rsidRPr="007513D6">
        <w:rPr>
          <w:rFonts w:asciiTheme="minorHAnsi" w:hAnsiTheme="minorHAnsi" w:cstheme="minorHAnsi"/>
          <w:sz w:val="20"/>
          <w:szCs w:val="18"/>
        </w:rPr>
        <w:t>The SQ-100</w:t>
      </w:r>
      <w:r>
        <w:rPr>
          <w:rFonts w:asciiTheme="minorHAnsi" w:hAnsiTheme="minorHAnsi" w:cstheme="minorHAnsi"/>
          <w:sz w:val="20"/>
          <w:szCs w:val="18"/>
        </w:rPr>
        <w:t>X</w:t>
      </w:r>
      <w:r w:rsidRPr="007513D6">
        <w:rPr>
          <w:rFonts w:asciiTheme="minorHAnsi" w:hAnsiTheme="minorHAnsi" w:cstheme="minorHAnsi"/>
          <w:sz w:val="20"/>
          <w:szCs w:val="18"/>
        </w:rPr>
        <w:t xml:space="preserve"> series sensors have an immersion effect correction factor of 1.1</w:t>
      </w:r>
      <w:r>
        <w:rPr>
          <w:rFonts w:asciiTheme="minorHAnsi" w:hAnsiTheme="minorHAnsi" w:cstheme="minorHAnsi"/>
          <w:sz w:val="20"/>
          <w:szCs w:val="18"/>
        </w:rPr>
        <w:t>5</w:t>
      </w:r>
      <w:r w:rsidRPr="007513D6">
        <w:rPr>
          <w:rFonts w:asciiTheme="minorHAnsi" w:hAnsiTheme="minorHAnsi" w:cstheme="minorHAnsi"/>
          <w:sz w:val="20"/>
          <w:szCs w:val="18"/>
        </w:rPr>
        <w:t xml:space="preserve">. This correction factor should be multiplied to measurements made underwater. </w:t>
      </w:r>
    </w:p>
    <w:p w14:paraId="2739438F" w14:textId="187C74D9" w:rsidR="00E218D8" w:rsidRPr="00E218D8" w:rsidRDefault="00E218D8" w:rsidP="00E218D8">
      <w:pPr>
        <w:rPr>
          <w:rFonts w:asciiTheme="minorHAnsi" w:hAnsiTheme="minorHAnsi" w:cstheme="minorHAnsi"/>
          <w:color w:val="000000"/>
          <w:sz w:val="20"/>
        </w:rPr>
      </w:pPr>
      <w:r w:rsidRPr="00444638">
        <w:rPr>
          <w:rFonts w:asciiTheme="minorHAnsi" w:hAnsiTheme="minorHAnsi" w:cstheme="minorHAnsi"/>
          <w:b/>
          <w:bCs/>
          <w:sz w:val="20"/>
          <w:highlight w:val="yellow"/>
        </w:rPr>
        <w:t>NOTE:</w:t>
      </w:r>
      <w:r w:rsidRPr="00444638">
        <w:rPr>
          <w:rFonts w:asciiTheme="minorHAnsi" w:hAnsiTheme="minorHAnsi" w:cstheme="minorHAnsi"/>
          <w:sz w:val="20"/>
        </w:rPr>
        <w:t xml:space="preserve"> The handheld meter portion of the instrument is not waterproof. Do not get the meter wet or leave the meter in high humidity environments for prolonged periods of time. Doing so can lead to corrosion that could void the warranty.</w:t>
      </w:r>
    </w:p>
    <w:p w14:paraId="33C43C82" w14:textId="5B3E1F09" w:rsidR="00041545" w:rsidRDefault="00041545" w:rsidP="00041545">
      <w:pPr>
        <w:rPr>
          <w:rFonts w:asciiTheme="minorHAnsi" w:hAnsiTheme="minorHAnsi" w:cstheme="minorHAnsi"/>
          <w:sz w:val="20"/>
          <w:szCs w:val="18"/>
        </w:rPr>
      </w:pPr>
      <w:r w:rsidRPr="007513D6">
        <w:rPr>
          <w:rFonts w:asciiTheme="minorHAnsi" w:hAnsiTheme="minorHAnsi" w:cstheme="minorHAnsi"/>
          <w:sz w:val="20"/>
          <w:szCs w:val="18"/>
        </w:rPr>
        <w:t xml:space="preserve">Further information on underwater measurements and the immersion effect can be found at </w:t>
      </w:r>
      <w:hyperlink r:id="rId36" w:history="1">
        <w:r w:rsidRPr="009D06B8">
          <w:rPr>
            <w:rStyle w:val="Hyperlink"/>
            <w:rFonts w:asciiTheme="minorHAnsi" w:hAnsiTheme="minorHAnsi" w:cstheme="minorHAnsi"/>
            <w:sz w:val="20"/>
            <w:szCs w:val="18"/>
          </w:rPr>
          <w:t>http://www.apogeeinstruments.com/underwater-par-measurements/</w:t>
        </w:r>
      </w:hyperlink>
      <w:r w:rsidRPr="007513D6">
        <w:rPr>
          <w:rFonts w:asciiTheme="minorHAnsi" w:hAnsiTheme="minorHAnsi" w:cstheme="minorHAnsi"/>
          <w:sz w:val="20"/>
          <w:szCs w:val="18"/>
        </w:rPr>
        <w:t>.</w:t>
      </w:r>
    </w:p>
    <w:p w14:paraId="7939888A" w14:textId="77777777" w:rsidR="00E218D8" w:rsidRDefault="00E218D8" w:rsidP="00041545">
      <w:pPr>
        <w:rPr>
          <w:rFonts w:asciiTheme="minorHAnsi" w:hAnsiTheme="minorHAnsi" w:cstheme="minorHAnsi"/>
          <w:sz w:val="20"/>
          <w:szCs w:val="18"/>
        </w:rPr>
      </w:pPr>
    </w:p>
    <w:p w14:paraId="0722CE82" w14:textId="77777777" w:rsidR="00E218D8" w:rsidRDefault="00E218D8" w:rsidP="00E218D8">
      <w:pPr>
        <w:spacing w:line="360" w:lineRule="auto"/>
        <w:rPr>
          <w:rFonts w:asciiTheme="minorHAnsi" w:hAnsiTheme="minorHAnsi" w:cstheme="minorHAnsi"/>
          <w:sz w:val="20"/>
        </w:rPr>
      </w:pPr>
      <w:r w:rsidRPr="00E218D8">
        <w:rPr>
          <w:rFonts w:asciiTheme="minorHAnsi" w:hAnsiTheme="minorHAnsi" w:cstheme="minorHAnsi"/>
          <w:sz w:val="20"/>
        </w:rPr>
        <w:t>Smith, R.C., 1969. An underwater spectral irradiance collector. Journal of Marine Research 27:341-351.</w:t>
      </w:r>
    </w:p>
    <w:p w14:paraId="5928493F" w14:textId="5D58F4AB" w:rsidR="00E218D8" w:rsidRPr="00E218D8" w:rsidRDefault="00E218D8" w:rsidP="00E218D8">
      <w:pPr>
        <w:spacing w:line="360" w:lineRule="auto"/>
        <w:rPr>
          <w:rFonts w:asciiTheme="minorHAnsi" w:eastAsiaTheme="minorHAnsi" w:hAnsiTheme="minorHAnsi" w:cstheme="minorHAnsi"/>
          <w:sz w:val="20"/>
        </w:rPr>
      </w:pPr>
      <w:r w:rsidRPr="00E218D8">
        <w:rPr>
          <w:rFonts w:asciiTheme="minorHAnsi" w:hAnsiTheme="minorHAnsi" w:cstheme="minorHAnsi"/>
          <w:sz w:val="20"/>
        </w:rPr>
        <w:t>Tyler, J.E., and R.C. Smith, 1970. Measurements of Spectral Irradiance Underwater. Gordon and Breach, New York, New York. 103 pages</w:t>
      </w:r>
    </w:p>
    <w:bookmarkEnd w:id="26"/>
    <w:p w14:paraId="56CCE318" w14:textId="77777777" w:rsidR="001279D2" w:rsidRDefault="001279D2">
      <w:r>
        <w:br w:type="page"/>
      </w:r>
    </w:p>
    <w:p w14:paraId="0F9C6F2C" w14:textId="77777777" w:rsidR="001279D2" w:rsidRDefault="001279D2" w:rsidP="001279D2">
      <w:pPr>
        <w:pStyle w:val="Heading3"/>
      </w:pPr>
      <w:bookmarkStart w:id="27" w:name="_Toc71794494"/>
      <w:bookmarkStart w:id="28" w:name="_Toc72740230"/>
      <w:r>
        <w:lastRenderedPageBreak/>
        <w:t>Apogee AMS Software</w:t>
      </w:r>
      <w:bookmarkEnd w:id="27"/>
      <w:bookmarkEnd w:id="28"/>
    </w:p>
    <w:p w14:paraId="7F619DC8" w14:textId="77777777" w:rsidR="001279D2" w:rsidRPr="003F5FA9" w:rsidRDefault="001279D2" w:rsidP="001279D2">
      <w:pPr>
        <w:spacing w:line="201" w:lineRule="atLeast"/>
        <w:rPr>
          <w:rFonts w:ascii="Calibri" w:hAnsi="Calibri" w:cs="Calibri"/>
          <w:bCs/>
          <w:sz w:val="20"/>
          <w:szCs w:val="18"/>
        </w:rPr>
      </w:pPr>
      <w:r w:rsidRPr="003F5FA9">
        <w:rPr>
          <w:rFonts w:ascii="Calibri" w:hAnsi="Calibri" w:cs="Calibri"/>
          <w:bCs/>
          <w:sz w:val="20"/>
          <w:szCs w:val="18"/>
        </w:rPr>
        <w:t xml:space="preserve">Downloading data to a computer requires the </w:t>
      </w:r>
      <w:hyperlink r:id="rId37" w:history="1">
        <w:r w:rsidRPr="003F5FA9">
          <w:rPr>
            <w:rStyle w:val="Hyperlink"/>
            <w:rFonts w:ascii="Calibri" w:hAnsi="Calibri" w:cs="Calibri"/>
            <w:bCs/>
            <w:sz w:val="20"/>
            <w:szCs w:val="18"/>
          </w:rPr>
          <w:t>AC-100 communication cable</w:t>
        </w:r>
      </w:hyperlink>
      <w:r w:rsidRPr="003F5FA9">
        <w:rPr>
          <w:rFonts w:ascii="Calibri" w:hAnsi="Calibri" w:cs="Calibri"/>
          <w:bCs/>
          <w:sz w:val="20"/>
          <w:szCs w:val="18"/>
        </w:rPr>
        <w:t xml:space="preserve"> and the free </w:t>
      </w:r>
      <w:proofErr w:type="spellStart"/>
      <w:r w:rsidRPr="003F5FA9">
        <w:rPr>
          <w:rFonts w:ascii="Calibri" w:hAnsi="Calibri" w:cs="Calibri"/>
          <w:bCs/>
          <w:sz w:val="20"/>
          <w:szCs w:val="18"/>
        </w:rPr>
        <w:t>ApogeeAMS</w:t>
      </w:r>
      <w:proofErr w:type="spellEnd"/>
      <w:r w:rsidRPr="003F5FA9">
        <w:rPr>
          <w:rFonts w:ascii="Calibri" w:hAnsi="Calibri" w:cs="Calibri"/>
          <w:bCs/>
          <w:sz w:val="20"/>
          <w:szCs w:val="18"/>
        </w:rPr>
        <w:t xml:space="preserve"> software.</w:t>
      </w:r>
      <w:r>
        <w:rPr>
          <w:rFonts w:ascii="Calibri" w:hAnsi="Calibri" w:cs="Calibri"/>
          <w:bCs/>
          <w:sz w:val="20"/>
          <w:szCs w:val="18"/>
        </w:rPr>
        <w:t xml:space="preserve"> The meter outputs data using the UART protocol and requires the AC-100 to convert from UART to USB, so standard USB cables will not work.</w:t>
      </w:r>
    </w:p>
    <w:p w14:paraId="5EEF07B4" w14:textId="77777777" w:rsidR="001279D2" w:rsidRPr="00007291" w:rsidRDefault="001279D2" w:rsidP="001279D2">
      <w:pPr>
        <w:spacing w:after="0"/>
        <w:rPr>
          <w:rFonts w:ascii="Calibri" w:hAnsi="Calibri" w:cs="Calibri"/>
          <w:b/>
          <w:sz w:val="20"/>
          <w:szCs w:val="18"/>
        </w:rPr>
      </w:pPr>
      <w:r w:rsidRPr="00007291">
        <w:rPr>
          <w:rFonts w:ascii="Calibri" w:hAnsi="Calibri" w:cs="Calibri"/>
          <w:b/>
          <w:sz w:val="20"/>
          <w:szCs w:val="18"/>
        </w:rPr>
        <w:t xml:space="preserve">The most recent version of </w:t>
      </w:r>
      <w:proofErr w:type="spellStart"/>
      <w:r w:rsidRPr="00007291">
        <w:rPr>
          <w:rFonts w:ascii="Calibri" w:hAnsi="Calibri" w:cs="Calibri"/>
          <w:b/>
          <w:sz w:val="20"/>
          <w:szCs w:val="18"/>
        </w:rPr>
        <w:t>Apogee</w:t>
      </w:r>
      <w:r>
        <w:rPr>
          <w:rFonts w:ascii="Calibri" w:hAnsi="Calibri" w:cs="Calibri"/>
          <w:b/>
          <w:sz w:val="20"/>
          <w:szCs w:val="18"/>
        </w:rPr>
        <w:t>AMS</w:t>
      </w:r>
      <w:proofErr w:type="spellEnd"/>
      <w:r>
        <w:rPr>
          <w:rFonts w:ascii="Calibri" w:hAnsi="Calibri" w:cs="Calibri"/>
          <w:b/>
          <w:sz w:val="20"/>
          <w:szCs w:val="18"/>
        </w:rPr>
        <w:t xml:space="preserve"> </w:t>
      </w:r>
      <w:r w:rsidRPr="00007291">
        <w:rPr>
          <w:rFonts w:ascii="Calibri" w:hAnsi="Calibri" w:cs="Calibri"/>
          <w:b/>
          <w:sz w:val="20"/>
          <w:szCs w:val="18"/>
        </w:rPr>
        <w:t xml:space="preserve">software can be downloaded at </w:t>
      </w:r>
      <w:hyperlink r:id="rId38" w:history="1">
        <w:r w:rsidRPr="00007291">
          <w:rPr>
            <w:rStyle w:val="Hyperlink"/>
            <w:rFonts w:ascii="Calibri" w:hAnsi="Calibri" w:cs="Calibri"/>
            <w:b/>
            <w:sz w:val="20"/>
            <w:szCs w:val="18"/>
          </w:rPr>
          <w:t>http://www.apogeeinstruments.com/downloads/</w:t>
        </w:r>
      </w:hyperlink>
      <w:r w:rsidRPr="00007291">
        <w:rPr>
          <w:rFonts w:ascii="Calibri" w:hAnsi="Calibri" w:cs="Calibri"/>
          <w:b/>
          <w:sz w:val="20"/>
          <w:szCs w:val="18"/>
        </w:rPr>
        <w:t xml:space="preserve">. </w:t>
      </w:r>
    </w:p>
    <w:p w14:paraId="13075C96" w14:textId="77777777" w:rsidR="001279D2" w:rsidRDefault="001279D2" w:rsidP="001279D2">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08416" behindDoc="1" locked="0" layoutInCell="1" allowOverlap="1" wp14:anchorId="60423C6A" wp14:editId="68149010">
            <wp:simplePos x="0" y="0"/>
            <wp:positionH relativeFrom="margin">
              <wp:align>right</wp:align>
            </wp:positionH>
            <wp:positionV relativeFrom="paragraph">
              <wp:posOffset>273050</wp:posOffset>
            </wp:positionV>
            <wp:extent cx="2308488" cy="23431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9">
                      <a:extLst>
                        <a:ext uri="{28A0092B-C50C-407E-A947-70E740481C1C}">
                          <a14:useLocalDpi xmlns:a14="http://schemas.microsoft.com/office/drawing/2010/main" val="0"/>
                        </a:ext>
                      </a:extLst>
                    </a:blip>
                    <a:srcRect l="2280" t="2473" r="2849" b="4670"/>
                    <a:stretch/>
                  </pic:blipFill>
                  <pic:spPr bwMode="auto">
                    <a:xfrm>
                      <a:off x="0" y="0"/>
                      <a:ext cx="2308488"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7791F4" w14:textId="77777777" w:rsidR="001279D2" w:rsidRDefault="001279D2" w:rsidP="001279D2">
      <w:pPr>
        <w:spacing w:line="201" w:lineRule="atLeast"/>
        <w:rPr>
          <w:rFonts w:ascii="Calibri" w:hAnsi="Calibri" w:cs="Calibri"/>
          <w:b/>
          <w:sz w:val="20"/>
          <w:szCs w:val="18"/>
        </w:rPr>
      </w:pPr>
    </w:p>
    <w:p w14:paraId="3226FE9B" w14:textId="77777777" w:rsidR="001279D2" w:rsidRDefault="001279D2" w:rsidP="001279D2">
      <w:pPr>
        <w:spacing w:line="201" w:lineRule="atLeast"/>
        <w:rPr>
          <w:rFonts w:ascii="Calibri" w:hAnsi="Calibri" w:cs="Calibri"/>
          <w:b/>
          <w:sz w:val="20"/>
          <w:szCs w:val="18"/>
        </w:rPr>
      </w:pPr>
    </w:p>
    <w:p w14:paraId="1D02464B" w14:textId="77777777" w:rsidR="001279D2" w:rsidRDefault="001279D2" w:rsidP="001279D2">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17632" behindDoc="0" locked="0" layoutInCell="1" allowOverlap="1" wp14:anchorId="77E7A2AE" wp14:editId="0C58EA7F">
                <wp:simplePos x="0" y="0"/>
                <wp:positionH relativeFrom="margin">
                  <wp:align>left</wp:align>
                </wp:positionH>
                <wp:positionV relativeFrom="paragraph">
                  <wp:posOffset>14605</wp:posOffset>
                </wp:positionV>
                <wp:extent cx="3171825" cy="904875"/>
                <wp:effectExtent l="0" t="0" r="9525" b="9525"/>
                <wp:wrapNone/>
                <wp:docPr id="5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30E79D" w14:textId="77777777" w:rsidR="001279D2" w:rsidRPr="00007291" w:rsidRDefault="001279D2" w:rsidP="001279D2">
                            <w:pPr>
                              <w:rPr>
                                <w:rFonts w:asciiTheme="minorHAnsi" w:hAnsiTheme="minorHAnsi" w:cstheme="minorHAnsi"/>
                                <w:sz w:val="20"/>
                                <w:szCs w:val="16"/>
                              </w:rPr>
                            </w:pPr>
                            <w:r w:rsidRPr="00007291">
                              <w:rPr>
                                <w:rFonts w:asciiTheme="minorHAnsi" w:hAnsiTheme="minorHAnsi" w:cstheme="minorHAnsi"/>
                                <w:sz w:val="20"/>
                                <w:szCs w:val="16"/>
                              </w:rPr>
                              <w:t xml:space="preserve">When the </w:t>
                            </w:r>
                            <w:proofErr w:type="spellStart"/>
                            <w:r>
                              <w:rPr>
                                <w:rFonts w:asciiTheme="minorHAnsi" w:hAnsiTheme="minorHAnsi" w:cstheme="minorHAnsi"/>
                                <w:sz w:val="20"/>
                                <w:szCs w:val="16"/>
                              </w:rPr>
                              <w:t>ApogeeAMS</w:t>
                            </w:r>
                            <w:proofErr w:type="spellEnd"/>
                            <w:r>
                              <w:rPr>
                                <w:rFonts w:asciiTheme="minorHAnsi" w:hAnsiTheme="minorHAnsi" w:cstheme="minorHAnsi"/>
                                <w:sz w:val="20"/>
                                <w:szCs w:val="16"/>
                              </w:rPr>
                              <w:t xml:space="preserve"> software is first opened, it will show a blank screen until communication with the meter is established.</w:t>
                            </w:r>
                            <w:r w:rsidRPr="00007291">
                              <w:rPr>
                                <w:rFonts w:asciiTheme="minorHAnsi" w:hAnsiTheme="minorHAnsi" w:cstheme="minorHAnsi"/>
                                <w:sz w:val="20"/>
                                <w:szCs w:val="16"/>
                              </w:rPr>
                              <w:t xml:space="preserve"> </w:t>
                            </w:r>
                            <w:r>
                              <w:rPr>
                                <w:rFonts w:asciiTheme="minorHAnsi" w:hAnsiTheme="minorHAnsi" w:cstheme="minorHAnsi"/>
                                <w:sz w:val="20"/>
                                <w:szCs w:val="16"/>
                              </w:rPr>
                              <w:t>If you click “Open Port” it will say “connection failed.”</w:t>
                            </w:r>
                          </w:p>
                          <w:p w14:paraId="283227FC" w14:textId="77777777" w:rsidR="001279D2" w:rsidRPr="000C4385" w:rsidRDefault="001279D2" w:rsidP="001279D2">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E7A2AE" id="Text Box 100" o:spid="_x0000_s1037" type="#_x0000_t202" style="position:absolute;margin-left:0;margin-top:1.15pt;width:249.75pt;height:71.25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6Pt+AEAAM4DAAAOAAAAZHJzL2Uyb0RvYy54bWysU9uO0zAQfUfiHyy/0zSlpd2o6Wrpqghp&#10;WZAWPsBxnMQi8Zix26R8PWMn7S7whsiD5bn4zJwzk+3t0LXspNBpMDlPZ3POlJFQalPn/NvXw5sN&#10;Z84LU4oWjMr5WTl+u3v9atvbTC2ggbZUyAjEuKy3OW+8t1mSONmoTrgZWGUoWAF2wpOJdVKi6Am9&#10;a5PFfP4u6QFLiyCVc+S9H4N8F/GrSkn/uaqc8qzNOfXm44nxLMKZ7LYiq1HYRsupDfEPXXRCGyp6&#10;hboXXrAj6r+gOi0RHFR+JqFLoKq0VJEDsUnnf7B5aoRVkQuJ4+xVJvf/YOXj6cl+QeaH9zDQACMJ&#10;Zx9AfnfMwL4RplZ3iNA3SpRUOA2SJb112fQ0SO0yF0CK/hOUNGRx9BCBhgq7oArxZIROAzhfRVeD&#10;Z5Kcb9N1ulmsOJMUu5kvN+tVLCGyy2uLzn9Q0LFwyTnSUCO6OD04H7oR2SUlFHPQ6vKg2zYaWBf7&#10;FtlJ0AIc4jeh/5bWmpBsIDwbEYMn0gzMRo5+KAamS9IgihBoF1CeiTjCuFj0I9ClAfzJWU9LlXP3&#10;4yhQcdZ+NCTeTbpchi2MBl3wpbeIxnK1XlBEGEkwOfeX696PW3u0qOuGqoyjMnBHYlc66vDc0dQ7&#10;LU2UZ1rwsJUv7Zj1/BvufgEAAP//AwBQSwMEFAAGAAgAAAAhANXrE3HdAAAABgEAAA8AAABkcnMv&#10;ZG93bnJldi54bWxMj8FOwzAQRO9I/IO1SNyoQ0mqNI1TIaCCG6JwoDc33iah8Tqy3Sb8PcsJjqMZ&#10;zbwp15PtxRl96BwpuJ0lIJBqZzpqFHy8b25yECFqMrp3hAq+McC6urwodWHcSG943sZGcAmFQito&#10;YxwKKUPdotVh5gYk9g7OWx1Z+kYar0cut72cJ8lCWt0RL7R6wIcW6+P2ZBV8fuXPTe03rwsdxxeX&#10;Pe6ejrtMqeur6X4FIuIU/8Lwi8/oUDHT3p3IBNEr4CNRwfwOBJvpcpmB2HMqTXOQVSn/41c/AAAA&#10;//8DAFBLAQItABQABgAIAAAAIQC2gziS/gAAAOEBAAATAAAAAAAAAAAAAAAAAAAAAABbQ29udGVu&#10;dF9UeXBlc10ueG1sUEsBAi0AFAAGAAgAAAAhADj9If/WAAAAlAEAAAsAAAAAAAAAAAAAAAAALwEA&#10;AF9yZWxzLy5yZWxzUEsBAi0AFAAGAAgAAAAhAPI7o+34AQAAzgMAAA4AAAAAAAAAAAAAAAAALgIA&#10;AGRycy9lMm9Eb2MueG1sUEsBAi0AFAAGAAgAAAAhANXrE3HdAAAABgEAAA8AAAAAAAAAAAAAAAAA&#10;UgQAAGRycy9kb3ducmV2LnhtbFBLBQYAAAAABAAEAPMAAABcBQAAAAA=&#10;" stroked="f">
                <v:textbox inset=",0">
                  <w:txbxContent>
                    <w:p w14:paraId="0D30E79D" w14:textId="77777777" w:rsidR="001279D2" w:rsidRPr="00007291" w:rsidRDefault="001279D2" w:rsidP="001279D2">
                      <w:pPr>
                        <w:rPr>
                          <w:rFonts w:asciiTheme="minorHAnsi" w:hAnsiTheme="minorHAnsi" w:cstheme="minorHAnsi"/>
                          <w:sz w:val="20"/>
                          <w:szCs w:val="16"/>
                        </w:rPr>
                      </w:pPr>
                      <w:r w:rsidRPr="00007291">
                        <w:rPr>
                          <w:rFonts w:asciiTheme="minorHAnsi" w:hAnsiTheme="minorHAnsi" w:cstheme="minorHAnsi"/>
                          <w:sz w:val="20"/>
                          <w:szCs w:val="16"/>
                        </w:rPr>
                        <w:t xml:space="preserve">When the </w:t>
                      </w:r>
                      <w:proofErr w:type="spellStart"/>
                      <w:r>
                        <w:rPr>
                          <w:rFonts w:asciiTheme="minorHAnsi" w:hAnsiTheme="minorHAnsi" w:cstheme="minorHAnsi"/>
                          <w:sz w:val="20"/>
                          <w:szCs w:val="16"/>
                        </w:rPr>
                        <w:t>ApogeeAMS</w:t>
                      </w:r>
                      <w:proofErr w:type="spellEnd"/>
                      <w:r>
                        <w:rPr>
                          <w:rFonts w:asciiTheme="minorHAnsi" w:hAnsiTheme="minorHAnsi" w:cstheme="minorHAnsi"/>
                          <w:sz w:val="20"/>
                          <w:szCs w:val="16"/>
                        </w:rPr>
                        <w:t xml:space="preserve"> software is first opened, it will show a blank screen until communication with the meter is established.</w:t>
                      </w:r>
                      <w:r w:rsidRPr="00007291">
                        <w:rPr>
                          <w:rFonts w:asciiTheme="minorHAnsi" w:hAnsiTheme="minorHAnsi" w:cstheme="minorHAnsi"/>
                          <w:sz w:val="20"/>
                          <w:szCs w:val="16"/>
                        </w:rPr>
                        <w:t xml:space="preserve"> </w:t>
                      </w:r>
                      <w:r>
                        <w:rPr>
                          <w:rFonts w:asciiTheme="minorHAnsi" w:hAnsiTheme="minorHAnsi" w:cstheme="minorHAnsi"/>
                          <w:sz w:val="20"/>
                          <w:szCs w:val="16"/>
                        </w:rPr>
                        <w:t>If you click “Open Port” it will say “connection failed.”</w:t>
                      </w:r>
                    </w:p>
                    <w:p w14:paraId="283227FC" w14:textId="77777777" w:rsidR="001279D2" w:rsidRPr="000C4385" w:rsidRDefault="001279D2" w:rsidP="001279D2">
                      <w:pPr>
                        <w:rPr>
                          <w:rFonts w:ascii="Segoe UI Semilight" w:hAnsi="Segoe UI Semilight" w:cs="Segoe UI Semilight"/>
                          <w:sz w:val="16"/>
                          <w:szCs w:val="16"/>
                        </w:rPr>
                      </w:pPr>
                    </w:p>
                  </w:txbxContent>
                </v:textbox>
                <w10:wrap anchorx="margin"/>
              </v:shape>
            </w:pict>
          </mc:Fallback>
        </mc:AlternateContent>
      </w:r>
    </w:p>
    <w:p w14:paraId="7B4F77BF" w14:textId="77777777" w:rsidR="001279D2" w:rsidRDefault="001279D2" w:rsidP="001279D2">
      <w:pPr>
        <w:spacing w:line="201" w:lineRule="atLeast"/>
        <w:rPr>
          <w:rFonts w:ascii="Calibri" w:hAnsi="Calibri" w:cs="Calibri"/>
          <w:b/>
          <w:sz w:val="20"/>
          <w:szCs w:val="18"/>
        </w:rPr>
      </w:pPr>
    </w:p>
    <w:p w14:paraId="32B1C5AF" w14:textId="77777777" w:rsidR="001279D2" w:rsidRDefault="001279D2" w:rsidP="001279D2">
      <w:pPr>
        <w:spacing w:line="201" w:lineRule="atLeast"/>
        <w:rPr>
          <w:rFonts w:ascii="Calibri" w:hAnsi="Calibri" w:cs="Calibri"/>
          <w:b/>
          <w:sz w:val="20"/>
          <w:szCs w:val="18"/>
        </w:rPr>
      </w:pPr>
    </w:p>
    <w:p w14:paraId="68F9A89B" w14:textId="77777777" w:rsidR="001279D2" w:rsidRDefault="001279D2" w:rsidP="001279D2">
      <w:pPr>
        <w:spacing w:line="201" w:lineRule="atLeast"/>
        <w:rPr>
          <w:rFonts w:ascii="Calibri" w:hAnsi="Calibri" w:cs="Calibri"/>
          <w:b/>
          <w:sz w:val="20"/>
          <w:szCs w:val="18"/>
        </w:rPr>
      </w:pPr>
    </w:p>
    <w:p w14:paraId="4CC640F0" w14:textId="77777777" w:rsidR="001279D2" w:rsidRDefault="001279D2" w:rsidP="001279D2">
      <w:pPr>
        <w:spacing w:line="201" w:lineRule="atLeast"/>
        <w:rPr>
          <w:rFonts w:ascii="Calibri" w:hAnsi="Calibri" w:cs="Calibri"/>
          <w:b/>
          <w:sz w:val="20"/>
          <w:szCs w:val="18"/>
        </w:rPr>
      </w:pPr>
    </w:p>
    <w:p w14:paraId="6CB60FFA" w14:textId="77777777" w:rsidR="001279D2" w:rsidRDefault="001279D2" w:rsidP="001279D2">
      <w:pPr>
        <w:spacing w:line="201" w:lineRule="atLeast"/>
        <w:rPr>
          <w:rFonts w:ascii="Calibri" w:hAnsi="Calibri" w:cs="Calibri"/>
          <w:b/>
          <w:sz w:val="20"/>
          <w:szCs w:val="18"/>
        </w:rPr>
      </w:pPr>
    </w:p>
    <w:p w14:paraId="1F8FCD07" w14:textId="77777777" w:rsidR="001279D2" w:rsidRDefault="001279D2" w:rsidP="001279D2">
      <w:pPr>
        <w:spacing w:line="201" w:lineRule="atLeast"/>
        <w:rPr>
          <w:rFonts w:ascii="Calibri" w:hAnsi="Calibri" w:cs="Calibri"/>
          <w:b/>
          <w:sz w:val="20"/>
          <w:szCs w:val="18"/>
        </w:rPr>
      </w:pPr>
    </w:p>
    <w:p w14:paraId="6AB94BE6" w14:textId="77777777" w:rsidR="001279D2" w:rsidRDefault="001279D2" w:rsidP="001279D2">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18656" behindDoc="0" locked="0" layoutInCell="1" allowOverlap="1" wp14:anchorId="4A28B239" wp14:editId="164A155E">
                <wp:simplePos x="0" y="0"/>
                <wp:positionH relativeFrom="margin">
                  <wp:align>left</wp:align>
                </wp:positionH>
                <wp:positionV relativeFrom="paragraph">
                  <wp:posOffset>12065</wp:posOffset>
                </wp:positionV>
                <wp:extent cx="3171825" cy="1428115"/>
                <wp:effectExtent l="0" t="0" r="9525" b="635"/>
                <wp:wrapNone/>
                <wp:docPr id="5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65E1F" w14:textId="77777777" w:rsidR="001279D2" w:rsidRPr="000C4385" w:rsidRDefault="001279D2" w:rsidP="001279D2">
                            <w:pPr>
                              <w:rPr>
                                <w:rFonts w:ascii="Segoe UI Semilight" w:hAnsi="Segoe UI Semilight" w:cs="Segoe UI Semilight"/>
                                <w:sz w:val="16"/>
                                <w:szCs w:val="16"/>
                              </w:rPr>
                            </w:pPr>
                            <w:r>
                              <w:rPr>
                                <w:rFonts w:asciiTheme="minorHAnsi" w:hAnsiTheme="minorHAnsi" w:cstheme="minorHAnsi"/>
                                <w:sz w:val="20"/>
                                <w:szCs w:val="16"/>
                              </w:rPr>
                              <w:t xml:space="preserve">To establish communication, make sure the meter is plugged into your computer using the AC-100 communication cable. To connect click the dropdown menu button and “COM#” options will appear. For more details on how to figure out which COM is the right one, </w:t>
                            </w:r>
                            <w:hyperlink r:id="rId40" w:history="1">
                              <w:r w:rsidRPr="00E4435C">
                                <w:rPr>
                                  <w:rStyle w:val="Hyperlink"/>
                                  <w:rFonts w:asciiTheme="minorHAnsi" w:hAnsiTheme="minorHAnsi" w:cstheme="minorHAnsi"/>
                                  <w:sz w:val="20"/>
                                  <w:szCs w:val="16"/>
                                </w:rPr>
                                <w:t>watch our video</w:t>
                              </w:r>
                            </w:hyperlink>
                            <w:r>
                              <w:rPr>
                                <w:rFonts w:asciiTheme="minorHAnsi" w:hAnsiTheme="minorHAnsi" w:cstheme="minorHAnsi"/>
                                <w:sz w:val="20"/>
                                <w:szCs w:val="16"/>
                              </w:rPr>
                              <w:t>.</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28B239" id="_x0000_s1038" type="#_x0000_t202" style="position:absolute;margin-left:0;margin-top:.95pt;width:249.75pt;height:112.4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ssk+QEAAM8DAAAOAAAAZHJzL2Uyb0RvYy54bWysU9uO0zAQfUfiHyy/0zShZUvUdLV0VYS0&#10;XKSFD3AcJ7FIPGbsNilfz9hJuwu8IfJgeS4+M+fMZHs79h07KXQaTMHTxZIzZSRU2jQF//b18GrD&#10;mfPCVKIDowp+Vo7f7l6+2A42Vxm00FUKGYEYlw+24K33Nk8SJ1vVC7cAqwwFa8BeeDKxSSoUA6H3&#10;XZItl2+SAbCyCFI5R977Kch3Eb+ulfSf69opz7qCU28+nhjPMpzJbivyBoVttZzbEP/QRS+0oaJX&#10;qHvhBTui/guq1xLBQe0XEvoE6lpLFTkQm3T5B5vHVlgVuZA4zl5lcv8PVn46PdovyPz4DkYaYCTh&#10;7API744Z2LfCNOoOEYZWiYoKp0GyZLAun58GqV3uAkg5fISKhiyOHiLQWGMfVCGejNBpAOer6Gr0&#10;TJLzdXqTbrI1Z5Ji6SrbpOk61hD55blF598r6Fm4FBxpqhFenB6cD+2I/JISqjnodHXQXRcNbMp9&#10;h+wkaAMO8ZvRf0vrTEg2EJ5NiMETeQZqE0k/liPTFbWZBYzAu4TqTMwRps2iP4EuLeBPzgbaqoK7&#10;H0eBirPugyH13qarVVjDaNAFn3vLaKzWNxlFhJEEU3B/ue79tLZHi7ppqco0KwN3pHatow5PHc29&#10;09ZEeeYND2v53I5ZT//h7hcAAAD//wMAUEsDBBQABgAIAAAAIQC5sEc/3AAAAAYBAAAPAAAAZHJz&#10;L2Rvd25yZXYueG1sTI/BTsMwEETvSPyDtUjcqENEoiTEqRBQwQ1RONDbNjZJaLyObLcJf89yguPO&#10;jGbe1uvFjuJkfBgcKbheJSAMtU4P1Cl4f9tcFSBCRNI4OjIKvk2AdXN+VmOl3Uyv5rSNneASChUq&#10;6GOcKilD2xuLYeUmQ+x9Om8x8uk7qT3OXG5HmSZJLi0OxAs9Tua+N+1he7QKPr6Kp671m5cc4/zs&#10;sofd42GXKXV5sdzdgohmiX9h+MVndGiYae+OpIMYFfAjkdUSBJs3ZZmB2CtI07wA2dTyP37zAwAA&#10;//8DAFBLAQItABQABgAIAAAAIQC2gziS/gAAAOEBAAATAAAAAAAAAAAAAAAAAAAAAABbQ29udGVu&#10;dF9UeXBlc10ueG1sUEsBAi0AFAAGAAgAAAAhADj9If/WAAAAlAEAAAsAAAAAAAAAAAAAAAAALwEA&#10;AF9yZWxzLy5yZWxzUEsBAi0AFAAGAAgAAAAhAE7iyyT5AQAAzwMAAA4AAAAAAAAAAAAAAAAALgIA&#10;AGRycy9lMm9Eb2MueG1sUEsBAi0AFAAGAAgAAAAhALmwRz/cAAAABgEAAA8AAAAAAAAAAAAAAAAA&#10;UwQAAGRycy9kb3ducmV2LnhtbFBLBQYAAAAABAAEAPMAAABcBQAAAAA=&#10;" stroked="f">
                <v:textbox inset=",0">
                  <w:txbxContent>
                    <w:p w14:paraId="2DB65E1F" w14:textId="77777777" w:rsidR="001279D2" w:rsidRPr="000C4385" w:rsidRDefault="001279D2" w:rsidP="001279D2">
                      <w:pPr>
                        <w:rPr>
                          <w:rFonts w:ascii="Segoe UI Semilight" w:hAnsi="Segoe UI Semilight" w:cs="Segoe UI Semilight"/>
                          <w:sz w:val="16"/>
                          <w:szCs w:val="16"/>
                        </w:rPr>
                      </w:pPr>
                      <w:r>
                        <w:rPr>
                          <w:rFonts w:asciiTheme="minorHAnsi" w:hAnsiTheme="minorHAnsi" w:cstheme="minorHAnsi"/>
                          <w:sz w:val="20"/>
                          <w:szCs w:val="16"/>
                        </w:rPr>
                        <w:t xml:space="preserve">To establish communication, make sure the meter is plugged into your computer using the AC-100 communication cable. To connect click the dropdown menu button and “COM#” options will appear. For more details on how to figure out which COM is the right one, </w:t>
                      </w:r>
                      <w:hyperlink r:id="rId41" w:history="1">
                        <w:r w:rsidRPr="00E4435C">
                          <w:rPr>
                            <w:rStyle w:val="Hyperlink"/>
                            <w:rFonts w:asciiTheme="minorHAnsi" w:hAnsiTheme="minorHAnsi" w:cstheme="minorHAnsi"/>
                            <w:sz w:val="20"/>
                            <w:szCs w:val="16"/>
                          </w:rPr>
                          <w:t>watch our video</w:t>
                        </w:r>
                      </w:hyperlink>
                      <w:r>
                        <w:rPr>
                          <w:rFonts w:asciiTheme="minorHAnsi" w:hAnsiTheme="minorHAnsi" w:cstheme="minorHAnsi"/>
                          <w:sz w:val="20"/>
                          <w:szCs w:val="16"/>
                        </w:rPr>
                        <w:t>.</w:t>
                      </w:r>
                    </w:p>
                  </w:txbxContent>
                </v:textbox>
                <w10:wrap anchorx="margin"/>
              </v:shape>
            </w:pict>
          </mc:Fallback>
        </mc:AlternateContent>
      </w:r>
      <w:r>
        <w:rPr>
          <w:rFonts w:ascii="Calibri" w:hAnsi="Calibri" w:cs="Calibri"/>
          <w:b/>
          <w:noProof/>
          <w:sz w:val="20"/>
          <w:szCs w:val="18"/>
        </w:rPr>
        <w:drawing>
          <wp:anchor distT="0" distB="0" distL="114300" distR="114300" simplePos="0" relativeHeight="251709440" behindDoc="1" locked="0" layoutInCell="1" allowOverlap="1" wp14:anchorId="332276C3" wp14:editId="4C32F8D8">
            <wp:simplePos x="0" y="0"/>
            <wp:positionH relativeFrom="margin">
              <wp:align>right</wp:align>
            </wp:positionH>
            <wp:positionV relativeFrom="paragraph">
              <wp:posOffset>164465</wp:posOffset>
            </wp:positionV>
            <wp:extent cx="2533930" cy="10287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2">
                      <a:extLst>
                        <a:ext uri="{28A0092B-C50C-407E-A947-70E740481C1C}">
                          <a14:useLocalDpi xmlns:a14="http://schemas.microsoft.com/office/drawing/2010/main" val="0"/>
                        </a:ext>
                      </a:extLst>
                    </a:blip>
                    <a:srcRect l="4347" t="60789" r="4620" b="3421"/>
                    <a:stretch/>
                  </pic:blipFill>
                  <pic:spPr bwMode="auto">
                    <a:xfrm>
                      <a:off x="0" y="0"/>
                      <a:ext cx="253393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A1A5E5" w14:textId="77777777" w:rsidR="001279D2" w:rsidRDefault="001279D2" w:rsidP="001279D2">
      <w:pPr>
        <w:spacing w:line="201" w:lineRule="atLeast"/>
        <w:rPr>
          <w:rFonts w:ascii="Calibri" w:hAnsi="Calibri" w:cs="Calibri"/>
          <w:b/>
          <w:sz w:val="20"/>
          <w:szCs w:val="18"/>
        </w:rPr>
      </w:pPr>
    </w:p>
    <w:p w14:paraId="11663F40" w14:textId="77777777" w:rsidR="001279D2" w:rsidRDefault="001279D2" w:rsidP="001279D2">
      <w:pPr>
        <w:spacing w:line="201" w:lineRule="atLeast"/>
        <w:rPr>
          <w:rFonts w:ascii="Calibri" w:hAnsi="Calibri" w:cs="Calibri"/>
          <w:b/>
          <w:sz w:val="20"/>
          <w:szCs w:val="18"/>
        </w:rPr>
      </w:pPr>
    </w:p>
    <w:p w14:paraId="1A9533CC" w14:textId="77777777" w:rsidR="001279D2" w:rsidRDefault="001279D2" w:rsidP="001279D2">
      <w:pPr>
        <w:spacing w:line="201" w:lineRule="atLeast"/>
        <w:rPr>
          <w:rFonts w:ascii="Calibri" w:hAnsi="Calibri" w:cs="Calibri"/>
          <w:b/>
          <w:sz w:val="20"/>
          <w:szCs w:val="18"/>
        </w:rPr>
      </w:pPr>
    </w:p>
    <w:p w14:paraId="68F0DFC4" w14:textId="77777777" w:rsidR="001279D2" w:rsidRDefault="001279D2" w:rsidP="001279D2">
      <w:pPr>
        <w:spacing w:line="201" w:lineRule="atLeast"/>
        <w:rPr>
          <w:rFonts w:ascii="Calibri" w:hAnsi="Calibri" w:cs="Calibri"/>
          <w:b/>
          <w:sz w:val="20"/>
          <w:szCs w:val="18"/>
        </w:rPr>
      </w:pPr>
    </w:p>
    <w:p w14:paraId="7BC5470E" w14:textId="77777777" w:rsidR="001279D2" w:rsidRDefault="001279D2" w:rsidP="001279D2">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10464" behindDoc="1" locked="0" layoutInCell="1" allowOverlap="1" wp14:anchorId="5A8166C9" wp14:editId="31511193">
            <wp:simplePos x="0" y="0"/>
            <wp:positionH relativeFrom="margin">
              <wp:align>right</wp:align>
            </wp:positionH>
            <wp:positionV relativeFrom="paragraph">
              <wp:posOffset>249555</wp:posOffset>
            </wp:positionV>
            <wp:extent cx="2234582" cy="229552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3">
                      <a:extLst>
                        <a:ext uri="{28A0092B-C50C-407E-A947-70E740481C1C}">
                          <a14:useLocalDpi xmlns:a14="http://schemas.microsoft.com/office/drawing/2010/main" val="0"/>
                        </a:ext>
                      </a:extLst>
                    </a:blip>
                    <a:srcRect l="4469" t="4325" r="3352" b="4054"/>
                    <a:stretch/>
                  </pic:blipFill>
                  <pic:spPr bwMode="auto">
                    <a:xfrm>
                      <a:off x="0" y="0"/>
                      <a:ext cx="2234582"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43D0A8" w14:textId="77777777" w:rsidR="001279D2" w:rsidRDefault="001279D2" w:rsidP="001279D2">
      <w:pPr>
        <w:spacing w:line="201" w:lineRule="atLeast"/>
        <w:rPr>
          <w:rFonts w:ascii="Calibri" w:hAnsi="Calibri" w:cs="Calibri"/>
          <w:b/>
          <w:sz w:val="20"/>
          <w:szCs w:val="18"/>
        </w:rPr>
      </w:pPr>
    </w:p>
    <w:p w14:paraId="76A89E83" w14:textId="77777777" w:rsidR="001279D2" w:rsidRDefault="001279D2" w:rsidP="001279D2">
      <w:pPr>
        <w:spacing w:line="201" w:lineRule="atLeast"/>
        <w:rPr>
          <w:rFonts w:ascii="Calibri" w:hAnsi="Calibri" w:cs="Calibri"/>
          <w:b/>
          <w:sz w:val="20"/>
          <w:szCs w:val="18"/>
        </w:rPr>
      </w:pPr>
    </w:p>
    <w:p w14:paraId="3DD5ED7E" w14:textId="77777777" w:rsidR="001279D2" w:rsidRDefault="001279D2" w:rsidP="001279D2">
      <w:pPr>
        <w:spacing w:line="201" w:lineRule="atLeast"/>
        <w:rPr>
          <w:rFonts w:ascii="Calibri" w:hAnsi="Calibri" w:cs="Calibri"/>
          <w:b/>
          <w:sz w:val="20"/>
          <w:szCs w:val="18"/>
        </w:rPr>
      </w:pPr>
    </w:p>
    <w:p w14:paraId="5304D5CF" w14:textId="77777777" w:rsidR="001279D2" w:rsidRDefault="001279D2" w:rsidP="001279D2">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19680" behindDoc="0" locked="0" layoutInCell="1" allowOverlap="1" wp14:anchorId="0E1C051A" wp14:editId="63FC81F9">
                <wp:simplePos x="0" y="0"/>
                <wp:positionH relativeFrom="margin">
                  <wp:align>left</wp:align>
                </wp:positionH>
                <wp:positionV relativeFrom="paragraph">
                  <wp:posOffset>17145</wp:posOffset>
                </wp:positionV>
                <wp:extent cx="3171825" cy="1257300"/>
                <wp:effectExtent l="0" t="0" r="9525" b="0"/>
                <wp:wrapNone/>
                <wp:docPr id="5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866D3" w14:textId="77777777" w:rsidR="001279D2" w:rsidRDefault="001279D2" w:rsidP="001279D2">
                            <w:pPr>
                              <w:rPr>
                                <w:rFonts w:asciiTheme="minorHAnsi" w:hAnsiTheme="minorHAnsi" w:cstheme="minorHAnsi"/>
                                <w:sz w:val="20"/>
                                <w:szCs w:val="16"/>
                              </w:rPr>
                            </w:pPr>
                            <w:r>
                              <w:rPr>
                                <w:rFonts w:asciiTheme="minorHAnsi" w:hAnsiTheme="minorHAnsi" w:cstheme="minorHAnsi"/>
                                <w:sz w:val="20"/>
                                <w:szCs w:val="16"/>
                              </w:rPr>
                              <w:t xml:space="preserve">When you have connected to the correct COM#, the software will say “Connected”. </w:t>
                            </w:r>
                          </w:p>
                          <w:p w14:paraId="7E8D8331" w14:textId="77777777" w:rsidR="001279D2" w:rsidRPr="000C4385" w:rsidRDefault="001279D2" w:rsidP="001279D2">
                            <w:pPr>
                              <w:rPr>
                                <w:rFonts w:ascii="Segoe UI Semilight" w:hAnsi="Segoe UI Semilight" w:cs="Segoe UI Semilight"/>
                                <w:sz w:val="16"/>
                                <w:szCs w:val="16"/>
                              </w:rPr>
                            </w:pPr>
                            <w:r>
                              <w:rPr>
                                <w:rFonts w:asciiTheme="minorHAnsi" w:hAnsiTheme="minorHAnsi" w:cstheme="minorHAnsi"/>
                                <w:sz w:val="20"/>
                                <w:szCs w:val="16"/>
                              </w:rPr>
                              <w:t>Click “Sample Data” to view saved sample readings.</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1C051A" id="_x0000_s1039" type="#_x0000_t202" style="position:absolute;margin-left:0;margin-top:1.35pt;width:249.75pt;height:99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aJa+QEAAM8DAAAOAAAAZHJzL2Uyb0RvYy54bWysU9uO0zAQfUfiHyy/0yS90CVqulq6KkJa&#10;FqSFD3AcJ7FIPGbsNilfz9hpu6vlDZEHy3PxmTlnJpvbse/YUaHTYAqezVLOlJFQadMU/Mf3/bsb&#10;zpwXphIdGFXwk3L8dvv2zWawuZpDC12lkBGIcflgC956b/MkcbJVvXAzsMpQsAbshScTm6RCMRB6&#10;3yXzNH2fDICVRZDKOfLeT0G+jfh1raT/WtdOedYVnHrz8cR4luFMthuRNyhsq+W5DfEPXfRCGyp6&#10;hboXXrAD6r+gei0RHNR+JqFPoK61VJEDscnSV2yeWmFV5ELiOHuVyf0/WPl4fLLfkPnxI4w0wEjC&#10;2QeQPx0zsGuFadQdIgytEhUVzoJkyWBdfn4apHa5CyDl8AUqGrI4eIhAY419UIV4MkKnAZyuoqvR&#10;M0nORbbObuYrziTFsvlqvUjjWBKRX55bdP6Tgp6FS8GRphrhxfHB+dCOyC8poZqDTld73XXRwKbc&#10;dciOgjZgH7/I4FVaZ0KygfBsQgyeyDNQm0j6sRyZrqjNRcAIvEuoTsQcYdos+hPo0gL+5mygrSq4&#10;+3UQqDjrPhtS70O2XIY1jAZd8KW3jMZytZ5TRBhJMAX3l+vOT2t7sKiblqpMszJwR2rXOurw3NG5&#10;d9qaKM95w8NavrRj1vN/uP0DAAD//wMAUEsDBBQABgAIAAAAIQAGabM53AAAAAYBAAAPAAAAZHJz&#10;L2Rvd25yZXYueG1sTI/NTsMwEITvSLyDtUjcqE1F+pPGqRBQwQ1RONDbNt4mobEd2W4T3p7lBMfR&#10;jGa+Kdaj7cSZQmy903A7USDIVd60rtbw8b65WYCICZ3BzjvS8E0R1uXlRYG58YN7o/M21YJLXMxR&#10;Q5NSn0sZq4YsxonvybF38MFiYhlqaQIOXG47OVVqJi22jhca7Omhoeq4PVkNn1+L57oKm9cZpuHF&#10;Z4+7p+Mu0/r6arxfgUg0pr8w/OIzOpTMtPcnZ6LoNPCRpGE6B8Hm3XKZgdizVmoOsizkf/zyBwAA&#10;//8DAFBLAQItABQABgAIAAAAIQC2gziS/gAAAOEBAAATAAAAAAAAAAAAAAAAAAAAAABbQ29udGVu&#10;dF9UeXBlc10ueG1sUEsBAi0AFAAGAAgAAAAhADj9If/WAAAAlAEAAAsAAAAAAAAAAAAAAAAALwEA&#10;AF9yZWxzLy5yZWxzUEsBAi0AFAAGAAgAAAAhALapolr5AQAAzwMAAA4AAAAAAAAAAAAAAAAALgIA&#10;AGRycy9lMm9Eb2MueG1sUEsBAi0AFAAGAAgAAAAhAAZpszncAAAABgEAAA8AAAAAAAAAAAAAAAAA&#10;UwQAAGRycy9kb3ducmV2LnhtbFBLBQYAAAAABAAEAPMAAABcBQAAAAA=&#10;" stroked="f">
                <v:textbox inset=",0">
                  <w:txbxContent>
                    <w:p w14:paraId="32F866D3" w14:textId="77777777" w:rsidR="001279D2" w:rsidRDefault="001279D2" w:rsidP="001279D2">
                      <w:pPr>
                        <w:rPr>
                          <w:rFonts w:asciiTheme="minorHAnsi" w:hAnsiTheme="minorHAnsi" w:cstheme="minorHAnsi"/>
                          <w:sz w:val="20"/>
                          <w:szCs w:val="16"/>
                        </w:rPr>
                      </w:pPr>
                      <w:r>
                        <w:rPr>
                          <w:rFonts w:asciiTheme="minorHAnsi" w:hAnsiTheme="minorHAnsi" w:cstheme="minorHAnsi"/>
                          <w:sz w:val="20"/>
                          <w:szCs w:val="16"/>
                        </w:rPr>
                        <w:t xml:space="preserve">When you have connected to the correct COM#, the software will say “Connected”. </w:t>
                      </w:r>
                    </w:p>
                    <w:p w14:paraId="7E8D8331" w14:textId="77777777" w:rsidR="001279D2" w:rsidRPr="000C4385" w:rsidRDefault="001279D2" w:rsidP="001279D2">
                      <w:pPr>
                        <w:rPr>
                          <w:rFonts w:ascii="Segoe UI Semilight" w:hAnsi="Segoe UI Semilight" w:cs="Segoe UI Semilight"/>
                          <w:sz w:val="16"/>
                          <w:szCs w:val="16"/>
                        </w:rPr>
                      </w:pPr>
                      <w:r>
                        <w:rPr>
                          <w:rFonts w:asciiTheme="minorHAnsi" w:hAnsiTheme="minorHAnsi" w:cstheme="minorHAnsi"/>
                          <w:sz w:val="20"/>
                          <w:szCs w:val="16"/>
                        </w:rPr>
                        <w:t>Click “Sample Data” to view saved sample readings.</w:t>
                      </w:r>
                    </w:p>
                  </w:txbxContent>
                </v:textbox>
                <w10:wrap anchorx="margin"/>
              </v:shape>
            </w:pict>
          </mc:Fallback>
        </mc:AlternateContent>
      </w:r>
    </w:p>
    <w:p w14:paraId="7B8B5AA2" w14:textId="77777777" w:rsidR="001279D2" w:rsidRDefault="001279D2" w:rsidP="001279D2">
      <w:pPr>
        <w:spacing w:line="201" w:lineRule="atLeast"/>
        <w:rPr>
          <w:rFonts w:ascii="Calibri" w:hAnsi="Calibri" w:cs="Calibri"/>
          <w:b/>
          <w:sz w:val="20"/>
          <w:szCs w:val="18"/>
        </w:rPr>
      </w:pPr>
    </w:p>
    <w:p w14:paraId="2C210365" w14:textId="77777777" w:rsidR="001279D2" w:rsidRDefault="001279D2" w:rsidP="001279D2">
      <w:pPr>
        <w:spacing w:line="201" w:lineRule="atLeast"/>
        <w:rPr>
          <w:rFonts w:ascii="Calibri" w:hAnsi="Calibri" w:cs="Calibri"/>
          <w:b/>
          <w:sz w:val="20"/>
          <w:szCs w:val="18"/>
        </w:rPr>
      </w:pPr>
    </w:p>
    <w:p w14:paraId="098C0DFD" w14:textId="77777777" w:rsidR="001279D2" w:rsidRDefault="001279D2" w:rsidP="001279D2">
      <w:pPr>
        <w:spacing w:line="201" w:lineRule="atLeast"/>
        <w:rPr>
          <w:rFonts w:ascii="Calibri" w:hAnsi="Calibri" w:cs="Calibri"/>
          <w:b/>
          <w:sz w:val="20"/>
          <w:szCs w:val="18"/>
        </w:rPr>
      </w:pPr>
    </w:p>
    <w:p w14:paraId="5D0163A6" w14:textId="77777777" w:rsidR="001279D2" w:rsidRDefault="001279D2" w:rsidP="001279D2">
      <w:pPr>
        <w:spacing w:line="201" w:lineRule="atLeast"/>
        <w:rPr>
          <w:rFonts w:ascii="Calibri" w:hAnsi="Calibri" w:cs="Calibri"/>
          <w:b/>
          <w:sz w:val="20"/>
          <w:szCs w:val="18"/>
        </w:rPr>
      </w:pPr>
    </w:p>
    <w:p w14:paraId="1958AEC0" w14:textId="77777777" w:rsidR="001279D2" w:rsidRDefault="001279D2" w:rsidP="001279D2">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11488" behindDoc="1" locked="0" layoutInCell="1" allowOverlap="1" wp14:anchorId="69130AE4" wp14:editId="1A95BA14">
            <wp:simplePos x="0" y="0"/>
            <wp:positionH relativeFrom="margin">
              <wp:align>right</wp:align>
            </wp:positionH>
            <wp:positionV relativeFrom="paragraph">
              <wp:posOffset>13970</wp:posOffset>
            </wp:positionV>
            <wp:extent cx="2428240" cy="250134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4">
                      <a:extLst>
                        <a:ext uri="{28A0092B-C50C-407E-A947-70E740481C1C}">
                          <a14:useLocalDpi xmlns:a14="http://schemas.microsoft.com/office/drawing/2010/main" val="0"/>
                        </a:ext>
                      </a:extLst>
                    </a:blip>
                    <a:srcRect l="2845" t="2755" r="2897" b="3124"/>
                    <a:stretch/>
                  </pic:blipFill>
                  <pic:spPr bwMode="auto">
                    <a:xfrm>
                      <a:off x="0" y="0"/>
                      <a:ext cx="2428240" cy="2501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34AE40" w14:textId="77777777" w:rsidR="001279D2" w:rsidRDefault="001279D2" w:rsidP="001279D2">
      <w:pPr>
        <w:spacing w:line="201" w:lineRule="atLeast"/>
        <w:rPr>
          <w:rFonts w:ascii="Calibri" w:hAnsi="Calibri" w:cs="Calibri"/>
          <w:b/>
          <w:sz w:val="20"/>
          <w:szCs w:val="18"/>
        </w:rPr>
      </w:pPr>
    </w:p>
    <w:p w14:paraId="520DB76C" w14:textId="77777777" w:rsidR="001279D2" w:rsidRDefault="001279D2" w:rsidP="001279D2">
      <w:pPr>
        <w:spacing w:line="201" w:lineRule="atLeast"/>
        <w:rPr>
          <w:rFonts w:ascii="Calibri" w:hAnsi="Calibri" w:cs="Calibri"/>
          <w:b/>
          <w:sz w:val="20"/>
          <w:szCs w:val="18"/>
        </w:rPr>
      </w:pPr>
    </w:p>
    <w:p w14:paraId="734292E8" w14:textId="77777777" w:rsidR="001279D2" w:rsidRDefault="001279D2" w:rsidP="001279D2">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14560" behindDoc="0" locked="0" layoutInCell="1" allowOverlap="1" wp14:anchorId="7D103E4B" wp14:editId="69968EA0">
                <wp:simplePos x="0" y="0"/>
                <wp:positionH relativeFrom="margin">
                  <wp:align>left</wp:align>
                </wp:positionH>
                <wp:positionV relativeFrom="paragraph">
                  <wp:posOffset>9525</wp:posOffset>
                </wp:positionV>
                <wp:extent cx="3171825" cy="533400"/>
                <wp:effectExtent l="0" t="0" r="9525" b="0"/>
                <wp:wrapNone/>
                <wp:docPr id="4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25F8C5" w14:textId="725F92D3" w:rsidR="001279D2" w:rsidRPr="000C4385" w:rsidRDefault="001279D2" w:rsidP="001279D2">
                            <w:pPr>
                              <w:rPr>
                                <w:rFonts w:ascii="Segoe UI Semilight" w:hAnsi="Segoe UI Semilight" w:cs="Segoe UI Semilight"/>
                                <w:sz w:val="16"/>
                                <w:szCs w:val="16"/>
                              </w:rPr>
                            </w:pPr>
                            <w:r>
                              <w:rPr>
                                <w:rFonts w:asciiTheme="minorHAnsi" w:hAnsiTheme="minorHAnsi" w:cstheme="minorHAnsi"/>
                                <w:sz w:val="20"/>
                                <w:szCs w:val="16"/>
                              </w:rPr>
                              <w:t xml:space="preserve">“Daily Totals” shows </w:t>
                            </w:r>
                            <w:r w:rsidR="00E218D8">
                              <w:rPr>
                                <w:rFonts w:asciiTheme="minorHAnsi" w:hAnsiTheme="minorHAnsi" w:cstheme="minorHAnsi"/>
                                <w:sz w:val="20"/>
                                <w:szCs w:val="16"/>
                              </w:rPr>
                              <w:t>all</w:t>
                            </w:r>
                            <w:r>
                              <w:rPr>
                                <w:rFonts w:asciiTheme="minorHAnsi" w:hAnsiTheme="minorHAnsi" w:cstheme="minorHAnsi"/>
                                <w:sz w:val="20"/>
                                <w:szCs w:val="16"/>
                              </w:rPr>
                              <w:t xml:space="preserve"> the saved Daily Light Integral (DLI) totals per day.</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103E4B" id="_x0000_s1040" type="#_x0000_t202" style="position:absolute;margin-left:0;margin-top:.75pt;width:249.75pt;height:42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fi+QEAAM4DAAAOAAAAZHJzL2Uyb0RvYy54bWysU9tu2zAMfR+wfxD0vjjOZe2MOEWXIsOA&#10;rhvQ7QNkWbaFyaJGKbG7rx8lJ2nRvQ3zgyBedMhzSG9uxt6wo0KvwZY8n805U1ZCrW1b8h/f9++u&#10;OfNB2FoYsKrkT8rzm+3bN5vBFWoBHZhaISMQ64vBlbwLwRVZ5mWneuFn4JSlYAPYi0AmtlmNYiD0&#10;3mSL+fx9NgDWDkEq78l7NwX5NuE3jZLha9N4FZgpOfUW0onprOKZbTeiaFG4TstTG+IfuuiFtlT0&#10;AnUngmAH1H9B9VoieGjCTEKfQdNoqRIHYpPPX7F57IRTiQuJ491FJv//YOXD8dF9QxbGjzDSABMJ&#10;7+5B/vTMwq4TtlW3iDB0StRUOI+SZYPzxelplNoXPoJUwxeoacjiECABjQ32URXiyQidBvB0EV2N&#10;gUlyLvOr/Hqx5kxSbL1cruZpKpkozq8d+vBJQc/ipeRIQ03o4njvQ+xGFOeUWMyD0fVeG5MMbKud&#10;QXYUtAD79CUCr9KMjckW4rMJMXoSzchs4hjGamS6Jg1WESPSrqB+IuII02LRj0CXDvA3ZwMtVcn9&#10;r4NAxZn5bEm8D/lqFbcwGXTBl94qGav11YIiwkqCKXk4X3dh2tqDQ912VGUalYVbErvRSYfnjk69&#10;09IkeU4LHrfypZ2ynn/D7R8AAAD//wMAUEsDBBQABgAIAAAAIQD1/obG2wAAAAUBAAAPAAAAZHJz&#10;L2Rvd25yZXYueG1sTI9BT8MwDIXvSPyHyEjcWAoiU9c1nRAwwQ1tcGA3r8nassapkmwt/x5zgpuf&#10;n/Xe53I1uV6cbYidJw23swyEpdqbjhoNH+/rmxxETEgGe09Ww7eNsKouL0osjB9pY8/b1AgOoVig&#10;hjaloZAy1q11GGd+sMTewQeHiWVopAk4crjr5V2WzaXDjrihxcE+trY+bk9Ow+dX/tLUYf02xzS+&#10;evW0ez7ulNbXV9PDEkSyU/o7hl98RoeKmfb+RCaKXgM/knirQLB5v1jwsNeQKwWyKuV/+uoHAAD/&#10;/wMAUEsBAi0AFAAGAAgAAAAhALaDOJL+AAAA4QEAABMAAAAAAAAAAAAAAAAAAAAAAFtDb250ZW50&#10;X1R5cGVzXS54bWxQSwECLQAUAAYACAAAACEAOP0h/9YAAACUAQAACwAAAAAAAAAAAAAAAAAvAQAA&#10;X3JlbHMvLnJlbHNQSwECLQAUAAYACAAAACEAR2bH4vkBAADOAwAADgAAAAAAAAAAAAAAAAAuAgAA&#10;ZHJzL2Uyb0RvYy54bWxQSwECLQAUAAYACAAAACEA9f6GxtsAAAAFAQAADwAAAAAAAAAAAAAAAABT&#10;BAAAZHJzL2Rvd25yZXYueG1sUEsFBgAAAAAEAAQA8wAAAFsFAAAAAA==&#10;" stroked="f">
                <v:textbox inset=",0">
                  <w:txbxContent>
                    <w:p w14:paraId="0925F8C5" w14:textId="725F92D3" w:rsidR="001279D2" w:rsidRPr="000C4385" w:rsidRDefault="001279D2" w:rsidP="001279D2">
                      <w:pPr>
                        <w:rPr>
                          <w:rFonts w:ascii="Segoe UI Semilight" w:hAnsi="Segoe UI Semilight" w:cs="Segoe UI Semilight"/>
                          <w:sz w:val="16"/>
                          <w:szCs w:val="16"/>
                        </w:rPr>
                      </w:pPr>
                      <w:r>
                        <w:rPr>
                          <w:rFonts w:asciiTheme="minorHAnsi" w:hAnsiTheme="minorHAnsi" w:cstheme="minorHAnsi"/>
                          <w:sz w:val="20"/>
                          <w:szCs w:val="16"/>
                        </w:rPr>
                        <w:t xml:space="preserve">“Daily Totals” shows </w:t>
                      </w:r>
                      <w:r w:rsidR="00E218D8">
                        <w:rPr>
                          <w:rFonts w:asciiTheme="minorHAnsi" w:hAnsiTheme="minorHAnsi" w:cstheme="minorHAnsi"/>
                          <w:sz w:val="20"/>
                          <w:szCs w:val="16"/>
                        </w:rPr>
                        <w:t>all</w:t>
                      </w:r>
                      <w:r>
                        <w:rPr>
                          <w:rFonts w:asciiTheme="minorHAnsi" w:hAnsiTheme="minorHAnsi" w:cstheme="minorHAnsi"/>
                          <w:sz w:val="20"/>
                          <w:szCs w:val="16"/>
                        </w:rPr>
                        <w:t xml:space="preserve"> the saved Daily Light Integral (DLI) totals per day.</w:t>
                      </w:r>
                    </w:p>
                  </w:txbxContent>
                </v:textbox>
                <w10:wrap anchorx="margin"/>
              </v:shape>
            </w:pict>
          </mc:Fallback>
        </mc:AlternateContent>
      </w:r>
    </w:p>
    <w:p w14:paraId="5C0AC4F7" w14:textId="77777777" w:rsidR="001279D2" w:rsidRDefault="001279D2" w:rsidP="001279D2">
      <w:pPr>
        <w:spacing w:line="201" w:lineRule="atLeast"/>
        <w:rPr>
          <w:rFonts w:ascii="Calibri" w:hAnsi="Calibri" w:cs="Calibri"/>
          <w:b/>
          <w:sz w:val="20"/>
          <w:szCs w:val="18"/>
        </w:rPr>
      </w:pPr>
    </w:p>
    <w:p w14:paraId="24332D25" w14:textId="77777777" w:rsidR="001279D2" w:rsidRDefault="001279D2" w:rsidP="001279D2">
      <w:pPr>
        <w:spacing w:line="201" w:lineRule="atLeast"/>
        <w:rPr>
          <w:rFonts w:ascii="Calibri" w:hAnsi="Calibri" w:cs="Calibri"/>
          <w:b/>
          <w:sz w:val="20"/>
          <w:szCs w:val="18"/>
        </w:rPr>
      </w:pPr>
    </w:p>
    <w:p w14:paraId="5A57B01E" w14:textId="77777777" w:rsidR="001279D2" w:rsidRDefault="001279D2" w:rsidP="001279D2">
      <w:pPr>
        <w:spacing w:line="201" w:lineRule="atLeast"/>
        <w:rPr>
          <w:rFonts w:ascii="Calibri" w:hAnsi="Calibri" w:cs="Calibri"/>
          <w:b/>
          <w:sz w:val="20"/>
          <w:szCs w:val="18"/>
        </w:rPr>
      </w:pPr>
    </w:p>
    <w:p w14:paraId="710C5A45" w14:textId="77777777" w:rsidR="001279D2" w:rsidRDefault="001279D2" w:rsidP="001279D2">
      <w:pPr>
        <w:spacing w:line="201" w:lineRule="atLeast"/>
        <w:rPr>
          <w:rFonts w:ascii="Calibri" w:hAnsi="Calibri" w:cs="Calibri"/>
          <w:b/>
          <w:sz w:val="20"/>
          <w:szCs w:val="18"/>
        </w:rPr>
      </w:pPr>
    </w:p>
    <w:p w14:paraId="01EFEE13" w14:textId="77777777" w:rsidR="001279D2" w:rsidRDefault="001279D2" w:rsidP="001279D2">
      <w:pPr>
        <w:spacing w:line="201" w:lineRule="atLeast"/>
        <w:rPr>
          <w:rFonts w:ascii="Calibri" w:hAnsi="Calibri" w:cs="Calibri"/>
          <w:b/>
          <w:sz w:val="20"/>
          <w:szCs w:val="18"/>
        </w:rPr>
      </w:pPr>
    </w:p>
    <w:p w14:paraId="6C8CFCAE" w14:textId="77777777" w:rsidR="001279D2" w:rsidRDefault="001279D2" w:rsidP="001279D2">
      <w:pPr>
        <w:spacing w:line="201" w:lineRule="atLeast"/>
        <w:rPr>
          <w:rFonts w:ascii="Calibri" w:hAnsi="Calibri" w:cs="Calibri"/>
          <w:b/>
          <w:sz w:val="20"/>
          <w:szCs w:val="18"/>
        </w:rPr>
      </w:pPr>
    </w:p>
    <w:p w14:paraId="77C69EBD" w14:textId="77777777" w:rsidR="001279D2" w:rsidRDefault="001279D2" w:rsidP="001279D2">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13536" behindDoc="1" locked="0" layoutInCell="1" allowOverlap="1" wp14:anchorId="7E753974" wp14:editId="722A11F2">
            <wp:simplePos x="0" y="0"/>
            <wp:positionH relativeFrom="margin">
              <wp:align>right</wp:align>
            </wp:positionH>
            <wp:positionV relativeFrom="paragraph">
              <wp:posOffset>12700</wp:posOffset>
            </wp:positionV>
            <wp:extent cx="2457450" cy="2488557"/>
            <wp:effectExtent l="0" t="0" r="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5">
                      <a:extLst>
                        <a:ext uri="{28A0092B-C50C-407E-A947-70E740481C1C}">
                          <a14:useLocalDpi xmlns:a14="http://schemas.microsoft.com/office/drawing/2010/main" val="0"/>
                        </a:ext>
                      </a:extLst>
                    </a:blip>
                    <a:srcRect l="5693" t="5662" r="4376" b="3749"/>
                    <a:stretch/>
                  </pic:blipFill>
                  <pic:spPr bwMode="auto">
                    <a:xfrm>
                      <a:off x="0" y="0"/>
                      <a:ext cx="2457450" cy="24885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4AF6D" w14:textId="77777777" w:rsidR="001279D2" w:rsidRDefault="001279D2" w:rsidP="001279D2">
      <w:pPr>
        <w:spacing w:line="201" w:lineRule="atLeast"/>
        <w:rPr>
          <w:rFonts w:ascii="Calibri" w:hAnsi="Calibri" w:cs="Calibri"/>
          <w:b/>
          <w:sz w:val="20"/>
          <w:szCs w:val="18"/>
        </w:rPr>
      </w:pPr>
    </w:p>
    <w:p w14:paraId="298A9854" w14:textId="77777777" w:rsidR="001279D2" w:rsidRDefault="001279D2" w:rsidP="001279D2">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15584" behindDoc="0" locked="0" layoutInCell="1" allowOverlap="1" wp14:anchorId="52FF6607" wp14:editId="2AF9F0C9">
                <wp:simplePos x="0" y="0"/>
                <wp:positionH relativeFrom="margin">
                  <wp:align>left</wp:align>
                </wp:positionH>
                <wp:positionV relativeFrom="paragraph">
                  <wp:posOffset>115570</wp:posOffset>
                </wp:positionV>
                <wp:extent cx="3171825" cy="514350"/>
                <wp:effectExtent l="0" t="0" r="9525" b="0"/>
                <wp:wrapNone/>
                <wp:docPr id="4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A39D1B" w14:textId="77777777" w:rsidR="001279D2" w:rsidRPr="000C4385" w:rsidRDefault="001279D2" w:rsidP="001279D2">
                            <w:pPr>
                              <w:rPr>
                                <w:rFonts w:ascii="Segoe UI Semilight" w:hAnsi="Segoe UI Semilight" w:cs="Segoe UI Semilight"/>
                                <w:sz w:val="16"/>
                                <w:szCs w:val="16"/>
                              </w:rPr>
                            </w:pPr>
                            <w:r>
                              <w:rPr>
                                <w:rFonts w:asciiTheme="minorHAnsi" w:hAnsiTheme="minorHAnsi" w:cstheme="minorHAnsi"/>
                                <w:sz w:val="20"/>
                                <w:szCs w:val="16"/>
                              </w:rPr>
                              <w:t>Click “30 Min Avg” to see the meter’s 99, 30-minute averages.</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FF6607" id="_x0000_s1041" type="#_x0000_t202" style="position:absolute;margin-left:0;margin-top:9.1pt;width:249.75pt;height:40.5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ZyG+QEAAM4DAAAOAAAAZHJzL2Uyb0RvYy54bWysU21v0zAQ/o7Ef7D8nabpWjaiptPoVIQ0&#10;BtLgBziOk1g4PnN2m5Rfz9lpu2l8Q+SD5Xvxc/c8d1nfjr1hB4Vegy15PptzpqyEWtu25D++797d&#10;cOaDsLUwYFXJj8rz283bN+vBFWoBHZhaISMQ64vBlbwLwRVZ5mWneuFn4JSlYAPYi0AmtlmNYiD0&#10;3mSL+fx9NgDWDkEq78l7PwX5JuE3jZLha9N4FZgpOfUW0onprOKZbdaiaFG4TstTG+IfuuiFtlT0&#10;AnUvgmB71H9B9VoieGjCTEKfQdNoqRIHYpPPX7F56oRTiQuJ491FJv//YOXj4cl9QxbGjzDSABMJ&#10;7x5A/vTMwrYTtlV3iDB0StRUOI+SZYPzxelplNoXPoJUwxeoachiHyABjQ32URXiyQidBnC8iK7G&#10;wCQ5r/Lr/Gax4kxSbJUvr1ZpKpkozq8d+vBJQc/ipeRIQ03o4vDgQ+xGFOeUWMyD0fVOG5MMbKut&#10;QXYQtAC79CUCr9KMjckW4rMJMXoSzchs4hjGamS6Jg1WESPSrqA+EnGEabHoR6BLB/ibs4GWquT+&#10;116g4sx8tiTeh3y5jFuYDLrgS2+VjOXqekERYSXBlDycr9swbe3eoW47qjKNysIdid3opMNzR6fe&#10;aWmSPKcFj1v50k5Zz7/h5g8AAAD//wMAUEsDBBQABgAIAAAAIQBV+N0k3QAAAAYBAAAPAAAAZHJz&#10;L2Rvd25yZXYueG1sTI/BTsMwEETvSPyDtUjcqENEqiSNUyGgghuicGhv29gkofE6st0m/D3LCY47&#10;M5p5W61nO4iz8aF3pOB2kYAw1DjdU6vg431zk4MIEUnj4Mgo+DYB1vXlRYWldhO9mfM2toJLKJSo&#10;oItxLKUMTWcshoUbDbH36bzFyKdvpfY4cbkdZJokS2mxJ17ocDQPnWmO25NVsPvKn9vGb16XGKcX&#10;lz3un477TKnrq/l+BSKaOf6F4Ref0aFmpoM7kQ5iUMCPRFbzFAS7d0WRgTgoKIoUZF3J//j1DwAA&#10;AP//AwBQSwECLQAUAAYACAAAACEAtoM4kv4AAADhAQAAEwAAAAAAAAAAAAAAAAAAAAAAW0NvbnRl&#10;bnRfVHlwZXNdLnhtbFBLAQItABQABgAIAAAAIQA4/SH/1gAAAJQBAAALAAAAAAAAAAAAAAAAAC8B&#10;AABfcmVscy8ucmVsc1BLAQItABQABgAIAAAAIQDQ2ZyG+QEAAM4DAAAOAAAAAAAAAAAAAAAAAC4C&#10;AABkcnMvZTJvRG9jLnhtbFBLAQItABQABgAIAAAAIQBV+N0k3QAAAAYBAAAPAAAAAAAAAAAAAAAA&#10;AFMEAABkcnMvZG93bnJldi54bWxQSwUGAAAAAAQABADzAAAAXQUAAAAA&#10;" stroked="f">
                <v:textbox inset=",0">
                  <w:txbxContent>
                    <w:p w14:paraId="7AA39D1B" w14:textId="77777777" w:rsidR="001279D2" w:rsidRPr="000C4385" w:rsidRDefault="001279D2" w:rsidP="001279D2">
                      <w:pPr>
                        <w:rPr>
                          <w:rFonts w:ascii="Segoe UI Semilight" w:hAnsi="Segoe UI Semilight" w:cs="Segoe UI Semilight"/>
                          <w:sz w:val="16"/>
                          <w:szCs w:val="16"/>
                        </w:rPr>
                      </w:pPr>
                      <w:r>
                        <w:rPr>
                          <w:rFonts w:asciiTheme="minorHAnsi" w:hAnsiTheme="minorHAnsi" w:cstheme="minorHAnsi"/>
                          <w:sz w:val="20"/>
                          <w:szCs w:val="16"/>
                        </w:rPr>
                        <w:t>Click “30 Min Avg” to see the meter’s 99, 30-minute averages.</w:t>
                      </w:r>
                    </w:p>
                  </w:txbxContent>
                </v:textbox>
                <w10:wrap anchorx="margin"/>
              </v:shape>
            </w:pict>
          </mc:Fallback>
        </mc:AlternateContent>
      </w:r>
    </w:p>
    <w:p w14:paraId="45029D0A" w14:textId="77777777" w:rsidR="001279D2" w:rsidRDefault="001279D2" w:rsidP="001279D2">
      <w:pPr>
        <w:spacing w:line="201" w:lineRule="atLeast"/>
        <w:rPr>
          <w:rFonts w:ascii="Calibri" w:hAnsi="Calibri" w:cs="Calibri"/>
          <w:b/>
          <w:sz w:val="20"/>
          <w:szCs w:val="18"/>
        </w:rPr>
      </w:pPr>
    </w:p>
    <w:p w14:paraId="104F7043" w14:textId="77777777" w:rsidR="001279D2" w:rsidRDefault="001279D2" w:rsidP="001279D2">
      <w:pPr>
        <w:spacing w:line="201" w:lineRule="atLeast"/>
        <w:rPr>
          <w:rFonts w:ascii="Calibri" w:hAnsi="Calibri" w:cs="Calibri"/>
          <w:b/>
          <w:sz w:val="20"/>
          <w:szCs w:val="18"/>
        </w:rPr>
      </w:pPr>
    </w:p>
    <w:p w14:paraId="529275D5" w14:textId="77777777" w:rsidR="001279D2" w:rsidRDefault="001279D2" w:rsidP="001279D2">
      <w:pPr>
        <w:spacing w:line="201" w:lineRule="atLeast"/>
        <w:rPr>
          <w:rFonts w:ascii="Calibri" w:hAnsi="Calibri" w:cs="Calibri"/>
          <w:b/>
          <w:sz w:val="20"/>
          <w:szCs w:val="18"/>
        </w:rPr>
      </w:pPr>
    </w:p>
    <w:p w14:paraId="57BF4EC2" w14:textId="77777777" w:rsidR="001279D2" w:rsidRDefault="001279D2" w:rsidP="001279D2">
      <w:pPr>
        <w:spacing w:line="201" w:lineRule="atLeast"/>
        <w:rPr>
          <w:rFonts w:ascii="Calibri" w:hAnsi="Calibri" w:cs="Calibri"/>
          <w:b/>
          <w:sz w:val="20"/>
          <w:szCs w:val="18"/>
        </w:rPr>
      </w:pPr>
    </w:p>
    <w:p w14:paraId="613D5545" w14:textId="77777777" w:rsidR="001279D2" w:rsidRDefault="001279D2" w:rsidP="001279D2">
      <w:pPr>
        <w:spacing w:line="201" w:lineRule="atLeast"/>
        <w:rPr>
          <w:rFonts w:ascii="Calibri" w:hAnsi="Calibri" w:cs="Calibri"/>
          <w:b/>
          <w:sz w:val="20"/>
          <w:szCs w:val="18"/>
        </w:rPr>
      </w:pPr>
    </w:p>
    <w:p w14:paraId="08FD2E62" w14:textId="77777777" w:rsidR="001279D2" w:rsidRDefault="001279D2" w:rsidP="001279D2">
      <w:pPr>
        <w:spacing w:line="201" w:lineRule="atLeast"/>
        <w:rPr>
          <w:rFonts w:asciiTheme="minorHAnsi" w:hAnsiTheme="minorHAnsi" w:cstheme="minorHAnsi"/>
          <w:b/>
          <w:sz w:val="20"/>
        </w:rPr>
      </w:pPr>
    </w:p>
    <w:p w14:paraId="73E911CE" w14:textId="77777777" w:rsidR="001279D2" w:rsidRDefault="001279D2" w:rsidP="001279D2">
      <w:pPr>
        <w:spacing w:line="201" w:lineRule="atLeast"/>
        <w:rPr>
          <w:rFonts w:asciiTheme="minorHAnsi" w:hAnsiTheme="minorHAnsi" w:cstheme="minorHAnsi"/>
          <w:b/>
          <w:sz w:val="20"/>
        </w:rPr>
      </w:pPr>
    </w:p>
    <w:p w14:paraId="4F5D127B" w14:textId="77777777" w:rsidR="001279D2" w:rsidRDefault="001279D2" w:rsidP="001279D2">
      <w:pPr>
        <w:spacing w:line="201" w:lineRule="atLeast"/>
        <w:rPr>
          <w:rFonts w:asciiTheme="minorHAnsi" w:hAnsiTheme="minorHAnsi" w:cstheme="minorHAnsi"/>
          <w:b/>
          <w:sz w:val="20"/>
        </w:rPr>
      </w:pPr>
      <w:r>
        <w:rPr>
          <w:rFonts w:ascii="Calibri" w:hAnsi="Calibri" w:cs="Calibri"/>
          <w:b/>
          <w:noProof/>
          <w:sz w:val="20"/>
          <w:szCs w:val="18"/>
        </w:rPr>
        <w:drawing>
          <wp:anchor distT="0" distB="0" distL="114300" distR="114300" simplePos="0" relativeHeight="251712512" behindDoc="1" locked="0" layoutInCell="1" allowOverlap="1" wp14:anchorId="51972B7B" wp14:editId="2F6BED12">
            <wp:simplePos x="0" y="0"/>
            <wp:positionH relativeFrom="margin">
              <wp:align>right</wp:align>
            </wp:positionH>
            <wp:positionV relativeFrom="paragraph">
              <wp:posOffset>40640</wp:posOffset>
            </wp:positionV>
            <wp:extent cx="2475230" cy="2466058"/>
            <wp:effectExtent l="0" t="0" r="127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6">
                      <a:extLst>
                        <a:ext uri="{28A0092B-C50C-407E-A947-70E740481C1C}">
                          <a14:useLocalDpi xmlns:a14="http://schemas.microsoft.com/office/drawing/2010/main" val="0"/>
                        </a:ext>
                      </a:extLst>
                    </a:blip>
                    <a:srcRect l="1894" t="5111" r="2701" b="3238"/>
                    <a:stretch/>
                  </pic:blipFill>
                  <pic:spPr bwMode="auto">
                    <a:xfrm>
                      <a:off x="0" y="0"/>
                      <a:ext cx="2475230" cy="24660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9AE242" w14:textId="77777777" w:rsidR="001279D2" w:rsidRDefault="001279D2" w:rsidP="001279D2">
      <w:pPr>
        <w:spacing w:line="201" w:lineRule="atLeast"/>
        <w:rPr>
          <w:rFonts w:asciiTheme="minorHAnsi" w:hAnsiTheme="minorHAnsi" w:cstheme="minorHAnsi"/>
          <w:b/>
          <w:sz w:val="20"/>
        </w:rPr>
      </w:pPr>
    </w:p>
    <w:p w14:paraId="10E6D532" w14:textId="77777777" w:rsidR="001279D2" w:rsidRDefault="001279D2" w:rsidP="001279D2">
      <w:pPr>
        <w:spacing w:line="201" w:lineRule="atLeast"/>
        <w:rPr>
          <w:rFonts w:asciiTheme="minorHAnsi" w:hAnsiTheme="minorHAnsi" w:cstheme="minorHAnsi"/>
          <w:b/>
          <w:sz w:val="20"/>
        </w:rPr>
      </w:pPr>
      <w:r w:rsidRPr="00910D16">
        <w:rPr>
          <w:noProof/>
        </w:rPr>
        <mc:AlternateContent>
          <mc:Choice Requires="wps">
            <w:drawing>
              <wp:anchor distT="0" distB="0" distL="114300" distR="114300" simplePos="0" relativeHeight="251716608" behindDoc="0" locked="0" layoutInCell="1" allowOverlap="1" wp14:anchorId="5A7287C8" wp14:editId="76CFDEFE">
                <wp:simplePos x="0" y="0"/>
                <wp:positionH relativeFrom="margin">
                  <wp:align>left</wp:align>
                </wp:positionH>
                <wp:positionV relativeFrom="paragraph">
                  <wp:posOffset>10160</wp:posOffset>
                </wp:positionV>
                <wp:extent cx="3171825" cy="1428115"/>
                <wp:effectExtent l="0" t="0" r="9525" b="635"/>
                <wp:wrapNone/>
                <wp:docPr id="4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2327E" w14:textId="77777777" w:rsidR="001279D2" w:rsidRDefault="001279D2" w:rsidP="001279D2">
                            <w:pPr>
                              <w:rPr>
                                <w:rFonts w:asciiTheme="minorHAnsi" w:hAnsiTheme="minorHAnsi" w:cstheme="minorHAnsi"/>
                                <w:sz w:val="20"/>
                                <w:szCs w:val="16"/>
                              </w:rPr>
                            </w:pPr>
                            <w:r>
                              <w:rPr>
                                <w:rFonts w:asciiTheme="minorHAnsi" w:hAnsiTheme="minorHAnsi" w:cstheme="minorHAnsi"/>
                                <w:sz w:val="20"/>
                                <w:szCs w:val="16"/>
                              </w:rPr>
                              <w:t>To analyze the data, click on “File” and “Save As” to save the data as a .csv file.</w:t>
                            </w:r>
                          </w:p>
                          <w:p w14:paraId="7F27E502" w14:textId="40F27820" w:rsidR="001279D2" w:rsidRPr="000C4385" w:rsidRDefault="00866117" w:rsidP="001279D2">
                            <w:pPr>
                              <w:rPr>
                                <w:rFonts w:ascii="Segoe UI Semilight" w:hAnsi="Segoe UI Semilight" w:cs="Segoe UI Semilight"/>
                                <w:sz w:val="16"/>
                                <w:szCs w:val="16"/>
                              </w:rPr>
                            </w:pPr>
                            <w:r>
                              <w:rPr>
                                <w:rFonts w:asciiTheme="minorHAnsi" w:hAnsiTheme="minorHAnsi" w:cstheme="minorHAnsi"/>
                                <w:sz w:val="20"/>
                                <w:szCs w:val="16"/>
                              </w:rPr>
                              <w:t>Or</w:t>
                            </w:r>
                            <w:r w:rsidR="001279D2">
                              <w:rPr>
                                <w:rFonts w:asciiTheme="minorHAnsi" w:hAnsiTheme="minorHAnsi" w:cstheme="minorHAnsi"/>
                                <w:sz w:val="20"/>
                                <w:szCs w:val="16"/>
                              </w:rPr>
                              <w:t xml:space="preserve"> you can highlight the numbers, copy, and paste them into a blank Excel spreadsheet. Data will need to be comma delimited.</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7287C8" id="_x0000_s1042" type="#_x0000_t202" style="position:absolute;margin-left:0;margin-top:.8pt;width:249.75pt;height:112.4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mu+QEAAM8DAAAOAAAAZHJzL2Uyb0RvYy54bWysU9uO0zAQfUfiHyy/0zSl3S1R09XSVRHS&#10;siAtfIDjOImF4zFjt8ny9YydtrvAGyIPlufiM3POTDY3Y2/YUaHXYEuez+acKSuh1rYt+bev+zdr&#10;znwQthYGrCr5k/L8Zvv61WZwhVpAB6ZWyAjE+mJwJe9CcEWWedmpXvgZOGUp2AD2IpCJbVajGAi9&#10;N9liPr/KBsDaIUjlPXnvpiDfJvymUTJ8bhqvAjMlp95COjGdVTyz7UYULQrXaXlqQ/xDF73Qlope&#10;oO5EEOyA+i+oXksED02YSegzaBotVeJAbPL5H2weO+FU4kLieHeRyf8/WPlwfHRfkIXxPYw0wETC&#10;u3uQ3z2zsOuEbdUtIgydEjUVzqNk2eB8cXoapfaFjyDV8AlqGrI4BEhAY4N9VIV4MkKnATxdRFdj&#10;YJKcb/PrfL1YcSYpli8X6zxfpRqiOD936MMHBT2Ll5IjTTXBi+O9D7EdUZxTYjUPRtd7bUwysK12&#10;BtlR0Abs03dC/y3N2JhsIT6bEKMn8YzUJpJhrEama2rzKmJE3hXUT8QcYdos+hPo0gH+5GygrSq5&#10;/3EQqDgzHy2p9y5fLuMaJoMu+NJbJWO5ul5QRFhJMCUP5+suTGt7cKjbjqpMs7JwS2o3Ounw3NGp&#10;d9qaJM9pw+NavrRT1vN/uP0FAAD//wMAUEsDBBQABgAIAAAAIQAn5Pjg3AAAAAYBAAAPAAAAZHJz&#10;L2Rvd25yZXYueG1sTI/BTsMwEETvSPyDtUjcqENEojbEqRBQwQ1RONDbNl6S0HgdxW4T/p7lBMed&#10;Gc28Ldez69WJxtB5NnC9SEAR19523Bh4f9tcLUGFiGyx90wGvinAujo/K7GwfuJXOm1jo6SEQ4EG&#10;2hiHQutQt+QwLPxALN6nHx1GOcdG2xEnKXe9TpMk1w47loUWB7pvqT5sj87Ax9fyqanHzUuOcXr2&#10;2cPu8bDLjLm8mO9uQUWa418YfvEFHSph2vsj26B6A/JIFDUHJebNapWB2htI0zwDXZX6P371AwAA&#10;//8DAFBLAQItABQABgAIAAAAIQC2gziS/gAAAOEBAAATAAAAAAAAAAAAAAAAAAAAAABbQ29udGVu&#10;dF9UeXBlc10ueG1sUEsBAi0AFAAGAAgAAAAhADj9If/WAAAAlAEAAAsAAAAAAAAAAAAAAAAALwEA&#10;AF9yZWxzLy5yZWxzUEsBAi0AFAAGAAgAAAAhAG/KOa75AQAAzwMAAA4AAAAAAAAAAAAAAAAALgIA&#10;AGRycy9lMm9Eb2MueG1sUEsBAi0AFAAGAAgAAAAhACfk+ODcAAAABgEAAA8AAAAAAAAAAAAAAAAA&#10;UwQAAGRycy9kb3ducmV2LnhtbFBLBQYAAAAABAAEAPMAAABcBQAAAAA=&#10;" stroked="f">
                <v:textbox inset=",0">
                  <w:txbxContent>
                    <w:p w14:paraId="3212327E" w14:textId="77777777" w:rsidR="001279D2" w:rsidRDefault="001279D2" w:rsidP="001279D2">
                      <w:pPr>
                        <w:rPr>
                          <w:rFonts w:asciiTheme="minorHAnsi" w:hAnsiTheme="minorHAnsi" w:cstheme="minorHAnsi"/>
                          <w:sz w:val="20"/>
                          <w:szCs w:val="16"/>
                        </w:rPr>
                      </w:pPr>
                      <w:r>
                        <w:rPr>
                          <w:rFonts w:asciiTheme="minorHAnsi" w:hAnsiTheme="minorHAnsi" w:cstheme="minorHAnsi"/>
                          <w:sz w:val="20"/>
                          <w:szCs w:val="16"/>
                        </w:rPr>
                        <w:t>To analyze the data, click on “File” and “Save As” to save the data as a .csv file.</w:t>
                      </w:r>
                    </w:p>
                    <w:p w14:paraId="7F27E502" w14:textId="40F27820" w:rsidR="001279D2" w:rsidRPr="000C4385" w:rsidRDefault="00866117" w:rsidP="001279D2">
                      <w:pPr>
                        <w:rPr>
                          <w:rFonts w:ascii="Segoe UI Semilight" w:hAnsi="Segoe UI Semilight" w:cs="Segoe UI Semilight"/>
                          <w:sz w:val="16"/>
                          <w:szCs w:val="16"/>
                        </w:rPr>
                      </w:pPr>
                      <w:r>
                        <w:rPr>
                          <w:rFonts w:asciiTheme="minorHAnsi" w:hAnsiTheme="minorHAnsi" w:cstheme="minorHAnsi"/>
                          <w:sz w:val="20"/>
                          <w:szCs w:val="16"/>
                        </w:rPr>
                        <w:t>Or</w:t>
                      </w:r>
                      <w:r w:rsidR="001279D2">
                        <w:rPr>
                          <w:rFonts w:asciiTheme="minorHAnsi" w:hAnsiTheme="minorHAnsi" w:cstheme="minorHAnsi"/>
                          <w:sz w:val="20"/>
                          <w:szCs w:val="16"/>
                        </w:rPr>
                        <w:t xml:space="preserve"> you can highlight the numbers, copy, and paste them into a blank Excel spreadsheet. Data will need to be comma delimited.</w:t>
                      </w:r>
                    </w:p>
                  </w:txbxContent>
                </v:textbox>
                <w10:wrap anchorx="margin"/>
              </v:shape>
            </w:pict>
          </mc:Fallback>
        </mc:AlternateContent>
      </w:r>
    </w:p>
    <w:p w14:paraId="028DA321" w14:textId="77777777" w:rsidR="001279D2" w:rsidRDefault="001279D2" w:rsidP="001279D2">
      <w:pPr>
        <w:spacing w:line="201" w:lineRule="atLeast"/>
        <w:rPr>
          <w:rFonts w:asciiTheme="minorHAnsi" w:hAnsiTheme="minorHAnsi" w:cstheme="minorHAnsi"/>
          <w:b/>
          <w:sz w:val="20"/>
        </w:rPr>
      </w:pPr>
    </w:p>
    <w:p w14:paraId="0EB7D2CD" w14:textId="77777777" w:rsidR="001279D2" w:rsidRDefault="001279D2" w:rsidP="001279D2">
      <w:pPr>
        <w:spacing w:line="201" w:lineRule="atLeast"/>
        <w:rPr>
          <w:rFonts w:asciiTheme="minorHAnsi" w:hAnsiTheme="minorHAnsi" w:cstheme="minorHAnsi"/>
          <w:b/>
          <w:sz w:val="20"/>
        </w:rPr>
      </w:pPr>
    </w:p>
    <w:p w14:paraId="3D1EC397" w14:textId="77777777" w:rsidR="001279D2" w:rsidRDefault="001279D2" w:rsidP="001279D2">
      <w:pPr>
        <w:spacing w:line="201" w:lineRule="atLeast"/>
        <w:rPr>
          <w:rFonts w:asciiTheme="minorHAnsi" w:hAnsiTheme="minorHAnsi" w:cstheme="minorHAnsi"/>
          <w:b/>
          <w:sz w:val="20"/>
        </w:rPr>
      </w:pPr>
    </w:p>
    <w:p w14:paraId="01FE0ADD" w14:textId="6F5624C1" w:rsidR="006E0AAB" w:rsidRPr="00C4548D" w:rsidRDefault="006E0AAB" w:rsidP="001B0F0E">
      <w:r w:rsidRPr="00C4548D">
        <w:br w:type="page"/>
      </w:r>
    </w:p>
    <w:p w14:paraId="09F37EDB" w14:textId="77777777" w:rsidR="00B5508F" w:rsidRPr="00C4548D" w:rsidRDefault="00802757" w:rsidP="009363C7">
      <w:pPr>
        <w:pStyle w:val="Heading3"/>
        <w:rPr>
          <w:szCs w:val="32"/>
        </w:rPr>
      </w:pPr>
      <w:bookmarkStart w:id="29" w:name="_Toc390263766"/>
      <w:bookmarkStart w:id="30" w:name="_Toc390264172"/>
      <w:bookmarkStart w:id="31" w:name="_Toc72740231"/>
      <w:r w:rsidRPr="00C4548D">
        <w:rPr>
          <w:szCs w:val="32"/>
        </w:rPr>
        <w:lastRenderedPageBreak/>
        <w:t>Maintenance</w:t>
      </w:r>
      <w:r w:rsidR="00B5508F" w:rsidRPr="00C4548D">
        <w:rPr>
          <w:szCs w:val="32"/>
        </w:rPr>
        <w:t xml:space="preserve"> and Recalibration</w:t>
      </w:r>
      <w:bookmarkEnd w:id="29"/>
      <w:bookmarkEnd w:id="30"/>
      <w:bookmarkEnd w:id="31"/>
    </w:p>
    <w:p w14:paraId="5D563E5F" w14:textId="77777777" w:rsidR="00FD0509" w:rsidRPr="00C235C8" w:rsidRDefault="00FD0509" w:rsidP="00FD0509">
      <w:pPr>
        <w:rPr>
          <w:rFonts w:asciiTheme="minorHAnsi" w:hAnsiTheme="minorHAnsi" w:cstheme="minorHAnsi"/>
          <w:sz w:val="20"/>
          <w:szCs w:val="18"/>
        </w:rPr>
      </w:pPr>
      <w:r w:rsidRPr="00C235C8">
        <w:rPr>
          <w:rFonts w:asciiTheme="minorHAnsi" w:hAnsiTheme="minorHAnsi" w:cstheme="minorHAnsi"/>
          <w:sz w:val="20"/>
          <w:szCs w:val="18"/>
        </w:rPr>
        <w:t>Blocking of the optical path between the target and detector can cause low readings. Occasionally, accumulated materials on the diffuser of the sensor can block the optical path in three common ways:</w:t>
      </w:r>
    </w:p>
    <w:p w14:paraId="50A3B6CA" w14:textId="77777777" w:rsidR="00FD0509" w:rsidRPr="00C235C8" w:rsidRDefault="00FD0509" w:rsidP="00FD0509">
      <w:pPr>
        <w:pStyle w:val="ListParagraph"/>
        <w:numPr>
          <w:ilvl w:val="0"/>
          <w:numId w:val="6"/>
        </w:numPr>
        <w:rPr>
          <w:rFonts w:asciiTheme="minorHAnsi" w:hAnsiTheme="minorHAnsi" w:cstheme="minorHAnsi"/>
          <w:sz w:val="20"/>
          <w:szCs w:val="18"/>
        </w:rPr>
      </w:pPr>
      <w:r w:rsidRPr="00C235C8">
        <w:rPr>
          <w:rFonts w:asciiTheme="minorHAnsi" w:hAnsiTheme="minorHAnsi" w:cstheme="minorHAnsi"/>
          <w:sz w:val="20"/>
          <w:szCs w:val="18"/>
        </w:rPr>
        <w:t>Moisture or debris on the diffuser.</w:t>
      </w:r>
    </w:p>
    <w:p w14:paraId="33A850B4" w14:textId="77777777" w:rsidR="00FD0509" w:rsidRPr="00C235C8" w:rsidRDefault="00FD0509" w:rsidP="00FD0509">
      <w:pPr>
        <w:pStyle w:val="ListParagraph"/>
        <w:numPr>
          <w:ilvl w:val="0"/>
          <w:numId w:val="6"/>
        </w:numPr>
        <w:rPr>
          <w:rFonts w:asciiTheme="minorHAnsi" w:hAnsiTheme="minorHAnsi" w:cstheme="minorHAnsi"/>
          <w:sz w:val="20"/>
          <w:szCs w:val="18"/>
        </w:rPr>
      </w:pPr>
      <w:r w:rsidRPr="00C235C8">
        <w:rPr>
          <w:rFonts w:asciiTheme="minorHAnsi" w:hAnsiTheme="minorHAnsi" w:cstheme="minorHAnsi"/>
          <w:sz w:val="20"/>
          <w:szCs w:val="18"/>
        </w:rPr>
        <w:t>Dust during periods of low rainfall.</w:t>
      </w:r>
    </w:p>
    <w:p w14:paraId="5B2CE3C1" w14:textId="77777777" w:rsidR="00FD0509" w:rsidRPr="00C235C8" w:rsidRDefault="00FD0509" w:rsidP="00FD0509">
      <w:pPr>
        <w:pStyle w:val="ListParagraph"/>
        <w:numPr>
          <w:ilvl w:val="0"/>
          <w:numId w:val="6"/>
        </w:numPr>
        <w:rPr>
          <w:rFonts w:asciiTheme="minorHAnsi" w:hAnsiTheme="minorHAnsi" w:cstheme="minorHAnsi"/>
          <w:sz w:val="20"/>
          <w:szCs w:val="18"/>
        </w:rPr>
      </w:pPr>
      <w:r w:rsidRPr="00C235C8">
        <w:rPr>
          <w:rFonts w:asciiTheme="minorHAnsi" w:hAnsiTheme="minorHAnsi" w:cstheme="minorHAnsi"/>
          <w:sz w:val="20"/>
          <w:szCs w:val="18"/>
        </w:rPr>
        <w:t>Salt deposit accumulation from evaporation of sea spray or sprinkler irrigation water.</w:t>
      </w:r>
    </w:p>
    <w:p w14:paraId="642A3F33" w14:textId="77777777" w:rsidR="00FD0509" w:rsidRPr="00C235C8" w:rsidRDefault="00FD0509" w:rsidP="00FD0509">
      <w:pPr>
        <w:rPr>
          <w:rFonts w:asciiTheme="minorHAnsi" w:hAnsiTheme="minorHAnsi" w:cstheme="minorHAnsi"/>
          <w:b/>
          <w:sz w:val="20"/>
          <w:szCs w:val="18"/>
        </w:rPr>
      </w:pPr>
      <w:r w:rsidRPr="00C235C8">
        <w:rPr>
          <w:rFonts w:asciiTheme="minorHAnsi" w:hAnsiTheme="minorHAnsi" w:cstheme="minorHAnsi"/>
          <w:sz w:val="20"/>
          <w:szCs w:val="18"/>
        </w:rPr>
        <w:t xml:space="preserve">Apogee Instruments </w:t>
      </w:r>
      <w:r w:rsidR="00E043EB">
        <w:rPr>
          <w:rFonts w:asciiTheme="minorHAnsi" w:hAnsiTheme="minorHAnsi" w:cstheme="minorHAnsi"/>
          <w:sz w:val="20"/>
          <w:szCs w:val="18"/>
        </w:rPr>
        <w:t>quantum</w:t>
      </w:r>
      <w:r w:rsidRPr="00C235C8">
        <w:rPr>
          <w:rFonts w:asciiTheme="minorHAnsi" w:hAnsiTheme="minorHAnsi" w:cstheme="minorHAnsi"/>
          <w:sz w:val="20"/>
          <w:szCs w:val="18"/>
        </w:rPr>
        <w:t xml:space="preserve"> sensors have a domed diffuser and housing for improved self-cleaning from rainfall, but active cleaning may be necessary. Dust or organic deposits are best removed using water, or window cleaner, and a soft cloth or cotton swab. Salt deposits should be dissolved with vinegar and removed with a cloth or cotton swab. </w:t>
      </w:r>
      <w:r w:rsidRPr="00C235C8">
        <w:rPr>
          <w:rFonts w:asciiTheme="minorHAnsi" w:hAnsiTheme="minorHAnsi" w:cstheme="minorHAnsi"/>
          <w:b/>
          <w:sz w:val="20"/>
          <w:szCs w:val="18"/>
        </w:rPr>
        <w:t xml:space="preserve">Salt deposits </w:t>
      </w:r>
      <w:r w:rsidRPr="00C235C8">
        <w:rPr>
          <w:rFonts w:asciiTheme="minorHAnsi" w:hAnsiTheme="minorHAnsi" w:cstheme="minorHAnsi"/>
          <w:b/>
          <w:sz w:val="20"/>
          <w:szCs w:val="18"/>
          <w:u w:val="single"/>
        </w:rPr>
        <w:t>cannot</w:t>
      </w:r>
      <w:r w:rsidRPr="00C235C8">
        <w:rPr>
          <w:rFonts w:asciiTheme="minorHAnsi" w:hAnsiTheme="minorHAnsi" w:cstheme="minorHAnsi"/>
          <w:b/>
          <w:sz w:val="20"/>
          <w:szCs w:val="18"/>
        </w:rPr>
        <w:t xml:space="preserve"> be removed with solvents such as alcohol or acetone.</w:t>
      </w:r>
      <w:r w:rsidRPr="00C235C8">
        <w:rPr>
          <w:rFonts w:asciiTheme="minorHAnsi" w:hAnsiTheme="minorHAnsi" w:cstheme="minorHAnsi"/>
          <w:sz w:val="20"/>
          <w:szCs w:val="18"/>
        </w:rPr>
        <w:t xml:space="preserve"> Use only gentle pressure when cleaning the diffuser with a cotton swab or soft cloth to avoid scratching the outer surface. The solvent should be allowed to do the cleaning, not mechanical force. </w:t>
      </w:r>
      <w:r w:rsidRPr="00C235C8">
        <w:rPr>
          <w:rFonts w:asciiTheme="minorHAnsi" w:hAnsiTheme="minorHAnsi" w:cstheme="minorHAnsi"/>
          <w:b/>
          <w:sz w:val="20"/>
          <w:szCs w:val="18"/>
        </w:rPr>
        <w:t>Never use abrasive material or cleaner on the diffuser.</w:t>
      </w:r>
    </w:p>
    <w:p w14:paraId="43C76A6F" w14:textId="77777777" w:rsidR="00EF4896" w:rsidRPr="00FD0509" w:rsidRDefault="00FD0509" w:rsidP="00EF4896">
      <w:pPr>
        <w:rPr>
          <w:rFonts w:asciiTheme="minorHAnsi" w:hAnsiTheme="minorHAnsi" w:cstheme="minorHAnsi"/>
          <w:bCs/>
          <w:color w:val="0070C0"/>
          <w:sz w:val="20"/>
          <w:szCs w:val="18"/>
          <w:u w:val="single"/>
        </w:rPr>
      </w:pPr>
      <w:r w:rsidRPr="00C11E5A">
        <w:rPr>
          <w:rFonts w:asciiTheme="minorHAnsi" w:hAnsiTheme="minorHAnsi" w:cstheme="minorHAnsi"/>
          <w:sz w:val="20"/>
          <w:szCs w:val="18"/>
        </w:rPr>
        <w:t xml:space="preserve">Although Apogee sensors are very stable, nominal calibration drift is normal for all research-grade sensors. To ensure maximum accuracy, recalibration every two years is recommended. Longer time periods between </w:t>
      </w:r>
      <w:r w:rsidRPr="00AA1FE4">
        <w:rPr>
          <w:rFonts w:asciiTheme="minorHAnsi" w:hAnsiTheme="minorHAnsi" w:cstheme="minorHAnsi"/>
          <w:sz w:val="20"/>
          <w:szCs w:val="18"/>
        </w:rPr>
        <w:t xml:space="preserve">recalibration may be warranted depending on tolerances. </w:t>
      </w:r>
      <w:r w:rsidRPr="00AA1FE4">
        <w:rPr>
          <w:rFonts w:asciiTheme="minorHAnsi" w:hAnsiTheme="minorHAnsi" w:cstheme="minorHAnsi"/>
          <w:bCs/>
          <w:sz w:val="20"/>
          <w:szCs w:val="18"/>
        </w:rPr>
        <w:t>See the Apogee webpage for details regarding return of sensors for recalibration (</w:t>
      </w:r>
      <w:hyperlink r:id="rId47" w:history="1">
        <w:r w:rsidR="00E043EB" w:rsidRPr="00302185">
          <w:rPr>
            <w:rStyle w:val="Hyperlink"/>
            <w:rFonts w:asciiTheme="minorHAnsi" w:hAnsiTheme="minorHAnsi" w:cstheme="minorHAnsi"/>
            <w:bCs/>
            <w:sz w:val="20"/>
            <w:szCs w:val="18"/>
          </w:rPr>
          <w:t>http://www.apogeeinstruments.com/tech-support-recalibration-repairs/</w:t>
        </w:r>
      </w:hyperlink>
      <w:r w:rsidRPr="00AA1FE4">
        <w:rPr>
          <w:rFonts w:asciiTheme="minorHAnsi" w:hAnsiTheme="minorHAnsi" w:cstheme="minorHAnsi"/>
          <w:bCs/>
          <w:sz w:val="20"/>
          <w:szCs w:val="18"/>
        </w:rPr>
        <w:t>).</w:t>
      </w:r>
    </w:p>
    <w:p w14:paraId="544AF52C" w14:textId="77777777" w:rsidR="00E043EB" w:rsidRDefault="00E043EB" w:rsidP="00E043EB">
      <w:pPr>
        <w:rPr>
          <w:rFonts w:asciiTheme="minorHAnsi" w:hAnsiTheme="minorHAnsi" w:cstheme="minorHAnsi"/>
          <w:sz w:val="20"/>
          <w:szCs w:val="18"/>
          <w:u w:val="single"/>
        </w:rPr>
      </w:pPr>
      <w:r>
        <w:rPr>
          <w:rFonts w:asciiTheme="minorHAnsi" w:hAnsiTheme="minorHAnsi" w:cstheme="minorHAnsi"/>
          <w:sz w:val="20"/>
          <w:szCs w:val="18"/>
        </w:rPr>
        <w:t>To determine if your sensor needs recalibration, the Clear Sky Calculator (</w:t>
      </w:r>
      <w:hyperlink r:id="rId48" w:history="1">
        <w:r>
          <w:rPr>
            <w:rStyle w:val="Hyperlink"/>
            <w:rFonts w:asciiTheme="minorHAnsi" w:hAnsiTheme="minorHAnsi" w:cstheme="minorHAnsi"/>
            <w:sz w:val="20"/>
            <w:szCs w:val="18"/>
          </w:rPr>
          <w:t>www.clearskycalculator.com</w:t>
        </w:r>
      </w:hyperlink>
      <w:r>
        <w:rPr>
          <w:rFonts w:asciiTheme="minorHAnsi" w:hAnsiTheme="minorHAnsi" w:cstheme="minorHAnsi"/>
          <w:sz w:val="20"/>
          <w:szCs w:val="18"/>
        </w:rPr>
        <w:t>) website and/or smartphone app can be used to indicate the PPFD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light from clouds causes PPFD to increase above the value predicted by the clear sky calculator. Measured values of PPFD can exceed values predicted by the Clear Sky Calculator due to reflection from thin, high clouds and edges of clouds, which enhances incoming PPFD. The influence of high clouds typically shows up as spikes above clear sky values, not a constant offset greater than clear sky values.</w:t>
      </w:r>
    </w:p>
    <w:p w14:paraId="5AAC7273" w14:textId="143C581C" w:rsidR="00E043EB" w:rsidRDefault="00E043EB" w:rsidP="00E043EB">
      <w:pPr>
        <w:rPr>
          <w:rFonts w:asciiTheme="minorHAnsi" w:hAnsiTheme="minorHAnsi" w:cstheme="minorHAnsi"/>
          <w:sz w:val="20"/>
          <w:szCs w:val="18"/>
          <w:u w:val="single"/>
        </w:rPr>
      </w:pPr>
      <w:r>
        <w:rPr>
          <w:rFonts w:asciiTheme="minorHAnsi" w:hAnsiTheme="minorHAnsi" w:cstheme="minorHAnsi"/>
          <w:sz w:val="20"/>
          <w:szCs w:val="18"/>
        </w:rPr>
        <w:t xml:space="preserve">To determine recalibration need, input site conditions into the calculator and compare PPFD measurements to calculated values for a clear sky. If sensor PPFD measurements over multiple days near solar noon are consistently different than calculated values (by more than 6 %), the sensor should be cleaned and re-leveled. If measurements are still different after a second test, email </w:t>
      </w:r>
      <w:hyperlink r:id="rId49" w:history="1">
        <w:r>
          <w:rPr>
            <w:rStyle w:val="Hyperlink"/>
            <w:rFonts w:asciiTheme="minorHAnsi" w:hAnsiTheme="minorHAnsi" w:cstheme="minorHAnsi"/>
            <w:sz w:val="20"/>
            <w:szCs w:val="18"/>
          </w:rPr>
          <w:t>calibration@apogeeinstruments.com</w:t>
        </w:r>
      </w:hyperlink>
      <w:r>
        <w:rPr>
          <w:rFonts w:asciiTheme="minorHAnsi" w:hAnsiTheme="minorHAnsi" w:cstheme="minorHAnsi"/>
          <w:color w:val="FF0000"/>
          <w:sz w:val="20"/>
          <w:szCs w:val="18"/>
        </w:rPr>
        <w:t xml:space="preserve"> </w:t>
      </w:r>
      <w:r>
        <w:rPr>
          <w:rFonts w:asciiTheme="minorHAnsi" w:hAnsiTheme="minorHAnsi" w:cstheme="minorHAnsi"/>
          <w:sz w:val="20"/>
          <w:szCs w:val="18"/>
        </w:rPr>
        <w:t>to discuss test results and possible return of sensor(s).</w:t>
      </w:r>
      <w:r>
        <w:rPr>
          <w:rFonts w:cstheme="minorHAnsi"/>
          <w:szCs w:val="18"/>
        </w:rPr>
        <w:t xml:space="preserve">   </w:t>
      </w:r>
    </w:p>
    <w:p w14:paraId="24AF7AF9" w14:textId="77777777" w:rsidR="00EF4896" w:rsidRPr="00270255" w:rsidRDefault="00EF4896" w:rsidP="00EF4896">
      <w:pPr>
        <w:rPr>
          <w:rFonts w:cstheme="minorHAnsi"/>
          <w:color w:val="FF0000"/>
          <w:szCs w:val="18"/>
        </w:rPr>
      </w:pPr>
      <w:r w:rsidRPr="00270255">
        <w:rPr>
          <w:rFonts w:cstheme="minorHAnsi"/>
          <w:color w:val="FF0000"/>
          <w:szCs w:val="18"/>
        </w:rPr>
        <w:t xml:space="preserve">   </w:t>
      </w:r>
    </w:p>
    <w:p w14:paraId="7B0D6A16" w14:textId="77777777" w:rsidR="00566F07" w:rsidRDefault="00566F07" w:rsidP="007C4E2B">
      <w:pPr>
        <w:rPr>
          <w:rFonts w:ascii="Calibri" w:hAnsi="Calibri" w:cs="Calibri"/>
          <w:color w:val="000000"/>
          <w:sz w:val="20"/>
          <w:szCs w:val="18"/>
        </w:rPr>
      </w:pPr>
    </w:p>
    <w:p w14:paraId="4CABC0B5" w14:textId="77777777" w:rsidR="00FD0509" w:rsidRDefault="00FD0509" w:rsidP="007C4E2B">
      <w:pPr>
        <w:rPr>
          <w:rFonts w:ascii="Calibri" w:hAnsi="Calibri" w:cs="Calibri"/>
          <w:color w:val="000000"/>
          <w:sz w:val="20"/>
          <w:szCs w:val="18"/>
        </w:rPr>
      </w:pPr>
    </w:p>
    <w:p w14:paraId="740CBD30" w14:textId="77777777" w:rsidR="00566F07" w:rsidRDefault="00566F07" w:rsidP="007C4E2B">
      <w:pPr>
        <w:rPr>
          <w:rFonts w:ascii="Calibri" w:hAnsi="Calibri" w:cs="Calibri"/>
          <w:color w:val="000000"/>
          <w:sz w:val="20"/>
          <w:szCs w:val="18"/>
        </w:rPr>
      </w:pPr>
    </w:p>
    <w:p w14:paraId="27C2C7AF" w14:textId="77777777" w:rsidR="00566F07" w:rsidRDefault="00566F07" w:rsidP="007C4E2B">
      <w:pPr>
        <w:rPr>
          <w:rFonts w:ascii="Calibri" w:hAnsi="Calibri" w:cs="Calibri"/>
          <w:color w:val="000000"/>
          <w:sz w:val="20"/>
          <w:szCs w:val="18"/>
        </w:rPr>
      </w:pPr>
    </w:p>
    <w:p w14:paraId="7673581E" w14:textId="77777777" w:rsidR="00566F07" w:rsidRDefault="00566F07" w:rsidP="007C4E2B">
      <w:pPr>
        <w:rPr>
          <w:rFonts w:ascii="Calibri" w:hAnsi="Calibri" w:cs="Calibri"/>
          <w:color w:val="000000"/>
          <w:sz w:val="20"/>
          <w:szCs w:val="18"/>
        </w:rPr>
      </w:pPr>
    </w:p>
    <w:p w14:paraId="5719316F" w14:textId="77777777" w:rsidR="00FD0509" w:rsidRDefault="00FD0509" w:rsidP="007C4E2B">
      <w:pPr>
        <w:rPr>
          <w:rFonts w:ascii="Calibri" w:hAnsi="Calibri" w:cs="Calibri"/>
          <w:color w:val="000000"/>
          <w:sz w:val="20"/>
          <w:szCs w:val="18"/>
        </w:rPr>
      </w:pPr>
    </w:p>
    <w:p w14:paraId="7C8A5260" w14:textId="77777777" w:rsidR="00566F07" w:rsidRDefault="00566F07" w:rsidP="007C4E2B">
      <w:pPr>
        <w:rPr>
          <w:rFonts w:ascii="Calibri" w:hAnsi="Calibri" w:cs="Calibri"/>
          <w:color w:val="000000"/>
          <w:sz w:val="20"/>
          <w:szCs w:val="18"/>
        </w:rPr>
      </w:pPr>
      <w:r w:rsidRPr="00C4548D">
        <w:rPr>
          <w:rFonts w:cstheme="minorHAnsi"/>
          <w:noProof/>
          <w:color w:val="FF0000"/>
        </w:rPr>
        <mc:AlternateContent>
          <mc:Choice Requires="wps">
            <w:drawing>
              <wp:anchor distT="0" distB="0" distL="114300" distR="114300" simplePos="0" relativeHeight="251649024" behindDoc="0" locked="0" layoutInCell="1" allowOverlap="1" wp14:anchorId="6C86EAFA" wp14:editId="0EF17B33">
                <wp:simplePos x="0" y="0"/>
                <wp:positionH relativeFrom="margin">
                  <wp:align>right</wp:align>
                </wp:positionH>
                <wp:positionV relativeFrom="paragraph">
                  <wp:posOffset>451485</wp:posOffset>
                </wp:positionV>
                <wp:extent cx="2105025" cy="1762125"/>
                <wp:effectExtent l="0" t="0" r="9525" b="952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762125"/>
                        </a:xfrm>
                        <a:prstGeom prst="rect">
                          <a:avLst/>
                        </a:prstGeom>
                        <a:solidFill>
                          <a:srgbClr val="FFFFFF"/>
                        </a:solidFill>
                        <a:ln w="9525">
                          <a:noFill/>
                          <a:miter lim="800000"/>
                          <a:headEnd/>
                          <a:tailEnd/>
                        </a:ln>
                      </wps:spPr>
                      <wps:txbx>
                        <w:txbxContent>
                          <w:p w14:paraId="60BE114A" w14:textId="77777777" w:rsidR="00392E8E" w:rsidRPr="00E043EB" w:rsidRDefault="00392E8E" w:rsidP="001B0F0E">
                            <w:pPr>
                              <w:rPr>
                                <w:rFonts w:asciiTheme="minorHAnsi" w:hAnsiTheme="minorHAnsi" w:cstheme="minorHAnsi"/>
                                <w:sz w:val="20"/>
                                <w:szCs w:val="16"/>
                              </w:rPr>
                            </w:pPr>
                            <w:r w:rsidRPr="00E043EB">
                              <w:rPr>
                                <w:rFonts w:asciiTheme="minorHAnsi" w:hAnsiTheme="minorHAnsi" w:cstheme="minorHAnsi"/>
                                <w:sz w:val="20"/>
                                <w:szCs w:val="16"/>
                              </w:rPr>
                              <w:t>Homepage of the Clear Sky Calculator. Two calculators are available: one for quantum sensors (PPFD) and one for pyranometers (total shortwave radiation).</w:t>
                            </w:r>
                          </w:p>
                          <w:p w14:paraId="76AA3911" w14:textId="77777777" w:rsidR="00392E8E" w:rsidRPr="00614B42" w:rsidRDefault="00392E8E" w:rsidP="006D74AE">
                            <w:pPr>
                              <w:rPr>
                                <w:rFonts w:ascii="Avenir LT Std 35 Light" w:hAnsi="Avenir LT Std 35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6EAFA" id="_x0000_s1043" type="#_x0000_t202" style="position:absolute;margin-left:114.55pt;margin-top:35.55pt;width:165.75pt;height:138.75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rBDgIAAP8DAAAOAAAAZHJzL2Uyb0RvYy54bWysU9uO0zAQfUfiHyy/01zU7iVqulq6FCEt&#10;F2nhAxzbaSwcj7HdJuXrGTvZboE3RB4sT2bmzMyZ4/Xd2GtylM4rMDUtFjkl0nAQyuxr+u3r7s0N&#10;JT4wI5gGI2t6kp7ebV6/Wg+2kiV0oIV0BEGMrwZb0y4EW2WZ553smV+AlQadLbieBTTdPhOODYje&#10;66zM86tsACesAy69x78Pk5NuEn7bSh4+t62XgeiaYm8hnS6dTTyzzZpVe8dsp/jcBvuHLnqmDBY9&#10;Qz2wwMjBqb+gesUdeGjDgkOfQdsqLtMMOE2R/zHNU8esTLMgOd6eafL/D5Z/Oj7ZL46E8S2MuMA0&#10;hLePwL97YmDbMbOX987B0EkmsHARKcsG66s5NVLtKx9BmuEjCFwyOwRIQGPr+sgKzkkQHRdwOpMu&#10;x0A4/iyLfJWXK0o4+orrq7JAI9Zg1XO6dT68l9CTeKmpw60meHZ89GEKfQ6J1TxoJXZK62S4fbPV&#10;jhwZKmCXvhn9tzBtyFDT2xXWjlkGYn4SR68CKlSrvqY3efwmzUQ63hmRQgJTerpj09rM/ERKJnLC&#10;2IxEiTheTI58NSBOyJiDSZH4gvDSgftJyYBqrKn/cWBOUqI/GGT9tlguo3yTsVxdl2i4S09z6WGG&#10;I1RNAyXTdRuS5KfJ7nE7rUq8vXQy94wqS8zPLyLK+NJOUS/vdvMLAAD//wMAUEsDBBQABgAIAAAA&#10;IQBj7OsD3QAAAAcBAAAPAAAAZHJzL2Rvd25yZXYueG1sTI9BT4NAEIXvJv6HzZh4MXbBtlCRpVET&#10;jdfW/oABpkBkZwm7LfTfO57sbV7ey3vf5NvZ9upMo+8cG4gXESjiytUdNwYO3x+PG1A+INfYOyYD&#10;F/KwLW5vcsxqN/GOzvvQKClhn6GBNoQh09pXLVn0CzcQi3d0o8Ugcmx0PeIk5bbXT1GUaIsdy0KL&#10;A723VP3sT9bA8Wt6WD9P5Wc4pLtV8oZdWrqLMfd38+sLqEBz+A/DH76gQyFMpTtx7VVvQB4JBtI4&#10;BiXuchmvQZVyrDYJ6CLX1/zFLwAAAP//AwBQSwECLQAUAAYACAAAACEAtoM4kv4AAADhAQAAEwAA&#10;AAAAAAAAAAAAAAAAAAAAW0NvbnRlbnRfVHlwZXNdLnhtbFBLAQItABQABgAIAAAAIQA4/SH/1gAA&#10;AJQBAAALAAAAAAAAAAAAAAAAAC8BAABfcmVscy8ucmVsc1BLAQItABQABgAIAAAAIQDke0rBDgIA&#10;AP8DAAAOAAAAAAAAAAAAAAAAAC4CAABkcnMvZTJvRG9jLnhtbFBLAQItABQABgAIAAAAIQBj7OsD&#10;3QAAAAcBAAAPAAAAAAAAAAAAAAAAAGgEAABkcnMvZG93bnJldi54bWxQSwUGAAAAAAQABADzAAAA&#10;cgUAAAAA&#10;" stroked="f">
                <v:textbox>
                  <w:txbxContent>
                    <w:p w14:paraId="60BE114A" w14:textId="77777777" w:rsidR="00392E8E" w:rsidRPr="00E043EB" w:rsidRDefault="00392E8E" w:rsidP="001B0F0E">
                      <w:pPr>
                        <w:rPr>
                          <w:rFonts w:asciiTheme="minorHAnsi" w:hAnsiTheme="minorHAnsi" w:cstheme="minorHAnsi"/>
                          <w:sz w:val="20"/>
                          <w:szCs w:val="16"/>
                        </w:rPr>
                      </w:pPr>
                      <w:r w:rsidRPr="00E043EB">
                        <w:rPr>
                          <w:rFonts w:asciiTheme="minorHAnsi" w:hAnsiTheme="minorHAnsi" w:cstheme="minorHAnsi"/>
                          <w:sz w:val="20"/>
                          <w:szCs w:val="16"/>
                        </w:rPr>
                        <w:t>Homepage of the Clear Sky Calculator. Two calculators are available: one for quantum sensors (PPFD) and one for pyranometers (total shortwave radiation).</w:t>
                      </w:r>
                    </w:p>
                    <w:p w14:paraId="76AA3911" w14:textId="77777777" w:rsidR="00392E8E" w:rsidRPr="00614B42" w:rsidRDefault="00392E8E" w:rsidP="006D74AE">
                      <w:pPr>
                        <w:rPr>
                          <w:rFonts w:ascii="Avenir LT Std 35 Light" w:hAnsi="Avenir LT Std 35 Light"/>
                        </w:rPr>
                      </w:pPr>
                    </w:p>
                  </w:txbxContent>
                </v:textbox>
                <w10:wrap anchorx="margin"/>
              </v:shape>
            </w:pict>
          </mc:Fallback>
        </mc:AlternateContent>
      </w:r>
      <w:r>
        <w:rPr>
          <w:rFonts w:cstheme="minorHAnsi"/>
          <w:noProof/>
          <w:color w:val="000000"/>
          <w:szCs w:val="18"/>
        </w:rPr>
        <w:drawing>
          <wp:inline distT="0" distB="0" distL="0" distR="0" wp14:anchorId="61100919" wp14:editId="3F39FF6A">
            <wp:extent cx="3596802" cy="2486025"/>
            <wp:effectExtent l="0" t="0" r="3810" b="0"/>
            <wp:docPr id="12" name="Picture 12"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ea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01858" cy="2489520"/>
                    </a:xfrm>
                    <a:prstGeom prst="rect">
                      <a:avLst/>
                    </a:prstGeom>
                    <a:noFill/>
                    <a:ln>
                      <a:noFill/>
                    </a:ln>
                  </pic:spPr>
                </pic:pic>
              </a:graphicData>
            </a:graphic>
          </wp:inline>
        </w:drawing>
      </w:r>
    </w:p>
    <w:p w14:paraId="61873205" w14:textId="77777777" w:rsidR="00566F07" w:rsidRDefault="00566F07" w:rsidP="007C4E2B">
      <w:pPr>
        <w:rPr>
          <w:rFonts w:ascii="Calibri" w:hAnsi="Calibri" w:cs="Calibri"/>
          <w:color w:val="000000"/>
          <w:sz w:val="20"/>
          <w:szCs w:val="18"/>
        </w:rPr>
      </w:pPr>
    </w:p>
    <w:p w14:paraId="1A96E17B" w14:textId="77777777" w:rsidR="00566F07" w:rsidRDefault="00566F07" w:rsidP="007C4E2B">
      <w:pPr>
        <w:rPr>
          <w:rFonts w:ascii="Calibri" w:hAnsi="Calibri" w:cs="Calibri"/>
          <w:color w:val="000000"/>
          <w:sz w:val="20"/>
          <w:szCs w:val="18"/>
        </w:rPr>
      </w:pPr>
    </w:p>
    <w:p w14:paraId="2954E23C" w14:textId="77777777" w:rsidR="00566F07" w:rsidRDefault="00900E9E" w:rsidP="007C4E2B">
      <w:pPr>
        <w:rPr>
          <w:rFonts w:ascii="Calibri" w:hAnsi="Calibri" w:cs="Calibri"/>
          <w:color w:val="000000"/>
          <w:sz w:val="20"/>
          <w:szCs w:val="18"/>
        </w:rPr>
      </w:pPr>
      <w:r>
        <w:rPr>
          <w:noProof/>
        </w:rPr>
        <w:pict w14:anchorId="2F085E99">
          <v:shape id="_x0000_s1026" type="#_x0000_t75" style="position:absolute;margin-left:.2pt;margin-top:9.45pt;width:276.5pt;height:177.9pt;z-index:-251650048;mso-position-horizontal-relative:text;mso-position-vertical-relative:text;mso-width-relative:page;mso-height-relative:page">
            <v:imagedata r:id="rId51" o:title="clear sky-q"/>
          </v:shape>
        </w:pict>
      </w:r>
    </w:p>
    <w:p w14:paraId="3877D444" w14:textId="77777777" w:rsidR="00566F07" w:rsidRDefault="00566F07" w:rsidP="007C4E2B">
      <w:pPr>
        <w:rPr>
          <w:rFonts w:ascii="Calibri" w:hAnsi="Calibri" w:cs="Calibri"/>
          <w:color w:val="000000"/>
          <w:sz w:val="20"/>
          <w:szCs w:val="18"/>
        </w:rPr>
      </w:pPr>
    </w:p>
    <w:p w14:paraId="6816FE95" w14:textId="77777777" w:rsidR="00566F07" w:rsidRDefault="00566F07" w:rsidP="007C4E2B">
      <w:pPr>
        <w:rPr>
          <w:rFonts w:ascii="Calibri" w:hAnsi="Calibri" w:cs="Calibri"/>
          <w:color w:val="000000"/>
          <w:sz w:val="20"/>
          <w:szCs w:val="18"/>
        </w:rPr>
      </w:pPr>
      <w:r w:rsidRPr="00C4548D">
        <w:rPr>
          <w:rFonts w:cstheme="minorHAnsi"/>
          <w:noProof/>
          <w:color w:val="FF0000"/>
        </w:rPr>
        <mc:AlternateContent>
          <mc:Choice Requires="wps">
            <w:drawing>
              <wp:anchor distT="0" distB="0" distL="114300" distR="114300" simplePos="0" relativeHeight="251650048" behindDoc="0" locked="0" layoutInCell="1" allowOverlap="1" wp14:anchorId="6F21EC4B" wp14:editId="0372FBDA">
                <wp:simplePos x="0" y="0"/>
                <wp:positionH relativeFrom="margin">
                  <wp:align>right</wp:align>
                </wp:positionH>
                <wp:positionV relativeFrom="paragraph">
                  <wp:posOffset>6350</wp:posOffset>
                </wp:positionV>
                <wp:extent cx="2044700" cy="17526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752600"/>
                        </a:xfrm>
                        <a:prstGeom prst="rect">
                          <a:avLst/>
                        </a:prstGeom>
                        <a:solidFill>
                          <a:srgbClr val="FFFFFF"/>
                        </a:solidFill>
                        <a:ln w="9525">
                          <a:noFill/>
                          <a:miter lim="800000"/>
                          <a:headEnd/>
                          <a:tailEnd/>
                        </a:ln>
                      </wps:spPr>
                      <wps:txbx>
                        <w:txbxContent>
                          <w:p w14:paraId="1DC3724C" w14:textId="77777777" w:rsidR="00392E8E" w:rsidRPr="00E043EB" w:rsidRDefault="00392E8E" w:rsidP="006D74AE">
                            <w:pPr>
                              <w:rPr>
                                <w:rFonts w:asciiTheme="minorHAnsi" w:hAnsiTheme="minorHAnsi" w:cstheme="minorHAnsi"/>
                                <w:sz w:val="20"/>
                                <w:szCs w:val="16"/>
                              </w:rPr>
                            </w:pPr>
                            <w:r w:rsidRPr="00E043EB">
                              <w:rPr>
                                <w:rFonts w:asciiTheme="minorHAnsi" w:hAnsiTheme="minorHAnsi" w:cstheme="minorHAnsi"/>
                                <w:sz w:val="20"/>
                                <w:szCs w:val="16"/>
                              </w:rPr>
                              <w:t>Clear Sky Calculator for quantum sensors. Site data are input in blue cells in middle of page and an estimate of PPFD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1EC4B" id="_x0000_s1044" type="#_x0000_t202" style="position:absolute;margin-left:109.8pt;margin-top:.5pt;width:161pt;height:138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1GEAIAAP8DAAAOAAAAZHJzL2Uyb0RvYy54bWysU9uO2yAQfa/Uf0C8N3asZJO14qy22aaq&#10;tL1I234ABhyjYoYCiZ1+fQfszabtW1UeEMPMHGbOHDZ3Q6fJSTqvwFR0PsspkYaDUOZQ0W9f92/W&#10;lPjAjGAajKzoWXp6t339atPbUhbQghbSEQQxvuxtRdsQbJllnreyY34GVhp0NuA6FtB0h0w41iN6&#10;p7Miz2+yHpywDrj0Hm8fRifdJvymkTx8bhovA9EVxdpC2l3a67hn2w0rD47ZVvGpDPYPVXRMGXz0&#10;AvXAAiNHp/6C6hR34KEJMw5dBk2juEw9YDfz/I9unlpmZeoFyfH2QpP/f7D80+nJfnEkDG9hwAGm&#10;Jrx9BP7dEwO7lpmDvHcO+lYygQ/PI2VZb305pUaqfekjSN1/BIFDZscACWhoXBdZwT4JouMAzhfS&#10;5RAIx8siXyxWObo4+uarZXGDRnyDlc/p1vnwXkJH4qGiDqea4Nnp0Ycx9DkkvuZBK7FXWifDHeqd&#10;duTEUAH7tCb038K0IX1Fb5fFMiEbiPlJHJ0KqFCtuoqu87hGzUQ63hmRQgJTejxj0dpM/ERKRnLC&#10;UA9ECWxvHZMjXzWIMzLmYFQk/iA8tOB+UtKjGivqfxyZk5ToDwZZv50vFlG+yVgsVwUa7tpTX3uY&#10;4QhV0UDJeNyFJPnIh4F7nE6jEm8vlUw1o8oS89OPiDK+tlPUy7/d/gIAAP//AwBQSwMEFAAGAAgA&#10;AAAhAIuRcjzaAAAABgEAAA8AAABkcnMvZG93bnJldi54bWxMj01Ow0AMhfdI3GFkJDaITgjQ0DST&#10;CpBA3bb0AE7GTSIynigzbdLbY1aw8s+z3vtcbGbXqzONofNs4GGRgCKuve24MXD4+rh/ARUissXe&#10;Mxm4UIBNeX1VYG79xDs672OjxIRDjgbaGIdc61C35DAs/EAs2tGPDqOMY6PtiJOYu16nSbLUDjuW&#10;hBYHem+p/t6fnIHjdrp7Xk3VZzxku6flG3ZZ5S/G3N7Mr2tQkeb4dwy/+IIOpTBV/sQ2qN6APBJl&#10;K0XExzSVpjKQZlkCuiz0f/zyBwAA//8DAFBLAQItABQABgAIAAAAIQC2gziS/gAAAOEBAAATAAAA&#10;AAAAAAAAAAAAAAAAAABbQ29udGVudF9UeXBlc10ueG1sUEsBAi0AFAAGAAgAAAAhADj9If/WAAAA&#10;lAEAAAsAAAAAAAAAAAAAAAAALwEAAF9yZWxzLy5yZWxzUEsBAi0AFAAGAAgAAAAhAO5JzUYQAgAA&#10;/wMAAA4AAAAAAAAAAAAAAAAALgIAAGRycy9lMm9Eb2MueG1sUEsBAi0AFAAGAAgAAAAhAIuRcjza&#10;AAAABgEAAA8AAAAAAAAAAAAAAAAAagQAAGRycy9kb3ducmV2LnhtbFBLBQYAAAAABAAEAPMAAABx&#10;BQAAAAA=&#10;" stroked="f">
                <v:textbox>
                  <w:txbxContent>
                    <w:p w14:paraId="1DC3724C" w14:textId="77777777" w:rsidR="00392E8E" w:rsidRPr="00E043EB" w:rsidRDefault="00392E8E" w:rsidP="006D74AE">
                      <w:pPr>
                        <w:rPr>
                          <w:rFonts w:asciiTheme="minorHAnsi" w:hAnsiTheme="minorHAnsi" w:cstheme="minorHAnsi"/>
                          <w:sz w:val="20"/>
                          <w:szCs w:val="16"/>
                        </w:rPr>
                      </w:pPr>
                      <w:r w:rsidRPr="00E043EB">
                        <w:rPr>
                          <w:rFonts w:asciiTheme="minorHAnsi" w:hAnsiTheme="minorHAnsi" w:cstheme="minorHAnsi"/>
                          <w:sz w:val="20"/>
                          <w:szCs w:val="16"/>
                        </w:rPr>
                        <w:t>Clear Sky Calculator for quantum sensors. Site data are input in blue cells in middle of page and an estimate of PPFD is returned on right-hand side of page.</w:t>
                      </w:r>
                    </w:p>
                  </w:txbxContent>
                </v:textbox>
                <w10:wrap anchorx="margin"/>
              </v:shape>
            </w:pict>
          </mc:Fallback>
        </mc:AlternateContent>
      </w:r>
    </w:p>
    <w:p w14:paraId="553177B7" w14:textId="77777777" w:rsidR="00566F07" w:rsidRDefault="00566F07" w:rsidP="007C4E2B">
      <w:pPr>
        <w:rPr>
          <w:rFonts w:ascii="Calibri" w:hAnsi="Calibri" w:cs="Calibri"/>
          <w:color w:val="000000"/>
          <w:sz w:val="20"/>
          <w:szCs w:val="18"/>
        </w:rPr>
      </w:pPr>
    </w:p>
    <w:p w14:paraId="65CA7C4C" w14:textId="77777777" w:rsidR="00566F07" w:rsidRDefault="00566F07" w:rsidP="007C4E2B">
      <w:pPr>
        <w:rPr>
          <w:rFonts w:ascii="Calibri" w:hAnsi="Calibri" w:cs="Calibri"/>
          <w:color w:val="000000"/>
          <w:sz w:val="20"/>
          <w:szCs w:val="18"/>
        </w:rPr>
      </w:pPr>
    </w:p>
    <w:p w14:paraId="240F6121" w14:textId="77777777" w:rsidR="00566F07" w:rsidRPr="00566F07" w:rsidRDefault="00566F07" w:rsidP="007C4E2B">
      <w:pPr>
        <w:rPr>
          <w:rFonts w:ascii="Calibri" w:hAnsi="Calibri" w:cs="Calibri"/>
          <w:color w:val="000000"/>
          <w:sz w:val="20"/>
          <w:szCs w:val="18"/>
        </w:rPr>
      </w:pPr>
    </w:p>
    <w:p w14:paraId="7D0DE994" w14:textId="77777777" w:rsidR="009D6D8B" w:rsidRPr="00C4548D" w:rsidRDefault="00C34D93">
      <w:pPr>
        <w:rPr>
          <w:rFonts w:cstheme="minorHAnsi"/>
          <w:color w:val="000000"/>
        </w:rPr>
      </w:pPr>
      <w:r>
        <w:rPr>
          <w:rFonts w:cstheme="minorHAnsi"/>
          <w:color w:val="000000"/>
          <w:szCs w:val="18"/>
        </w:rPr>
        <w:t xml:space="preserve">   </w:t>
      </w:r>
      <w:r w:rsidR="006D74AE" w:rsidRPr="00C4548D">
        <w:rPr>
          <w:rFonts w:cstheme="minorHAnsi"/>
          <w:color w:val="000000"/>
        </w:rPr>
        <w:br w:type="page"/>
      </w:r>
    </w:p>
    <w:p w14:paraId="19C6D49E" w14:textId="77777777" w:rsidR="00B5508F" w:rsidRPr="00557B9A" w:rsidRDefault="00B5508F" w:rsidP="00557B9A">
      <w:pPr>
        <w:pStyle w:val="Heading3"/>
        <w:rPr>
          <w:szCs w:val="32"/>
        </w:rPr>
      </w:pPr>
      <w:bookmarkStart w:id="32" w:name="_Toc390263767"/>
      <w:bookmarkStart w:id="33" w:name="_Toc390264173"/>
      <w:bookmarkStart w:id="34" w:name="_Toc72740232"/>
      <w:r w:rsidRPr="00C4548D">
        <w:rPr>
          <w:szCs w:val="32"/>
        </w:rPr>
        <w:lastRenderedPageBreak/>
        <w:t>Troubleshooting and Customer Support</w:t>
      </w:r>
      <w:bookmarkEnd w:id="32"/>
      <w:bookmarkEnd w:id="33"/>
      <w:bookmarkEnd w:id="34"/>
    </w:p>
    <w:p w14:paraId="7BD782FE" w14:textId="77777777" w:rsidR="007C4E2B" w:rsidRPr="00566F07" w:rsidRDefault="00557B9A" w:rsidP="007C4E2B">
      <w:pPr>
        <w:rPr>
          <w:rFonts w:ascii="Calibri" w:hAnsi="Calibri" w:cs="Calibri"/>
          <w:b/>
          <w:sz w:val="20"/>
          <w:szCs w:val="18"/>
        </w:rPr>
      </w:pPr>
      <w:r w:rsidRPr="00566F07">
        <w:rPr>
          <w:rFonts w:ascii="Calibri" w:hAnsi="Calibri" w:cs="Calibri"/>
          <w:b/>
          <w:sz w:val="20"/>
          <w:szCs w:val="18"/>
        </w:rPr>
        <w:t>Verify Functionality</w:t>
      </w:r>
    </w:p>
    <w:p w14:paraId="15C94310" w14:textId="77777777" w:rsidR="007C4E2B" w:rsidRPr="00566F07" w:rsidRDefault="007C4E2B" w:rsidP="007C4E2B">
      <w:pPr>
        <w:rPr>
          <w:rFonts w:ascii="Calibri" w:hAnsi="Calibri" w:cs="Calibri"/>
          <w:sz w:val="20"/>
          <w:szCs w:val="18"/>
        </w:rPr>
      </w:pPr>
      <w:r w:rsidRPr="00566F07">
        <w:rPr>
          <w:rFonts w:ascii="Calibri" w:hAnsi="Calibri" w:cs="Calibri"/>
          <w:sz w:val="20"/>
          <w:szCs w:val="18"/>
        </w:rPr>
        <w:t>Pressing the power button should activate the LCD and provide a real-time PPF</w:t>
      </w:r>
      <w:r w:rsidR="00557B9A" w:rsidRPr="00566F07">
        <w:rPr>
          <w:rFonts w:ascii="Calibri" w:hAnsi="Calibri" w:cs="Calibri"/>
          <w:sz w:val="20"/>
          <w:szCs w:val="18"/>
        </w:rPr>
        <w:t>D</w:t>
      </w:r>
      <w:r w:rsidRPr="00566F07">
        <w:rPr>
          <w:rFonts w:ascii="Calibri" w:hAnsi="Calibri" w:cs="Calibri"/>
          <w:sz w:val="20"/>
          <w:szCs w:val="18"/>
        </w:rPr>
        <w:t xml:space="preserve"> reading. Direct the sensor head toward a light source and verify the PPF</w:t>
      </w:r>
      <w:r w:rsidR="00557B9A" w:rsidRPr="00566F07">
        <w:rPr>
          <w:rFonts w:ascii="Calibri" w:hAnsi="Calibri" w:cs="Calibri"/>
          <w:sz w:val="20"/>
          <w:szCs w:val="18"/>
        </w:rPr>
        <w:t>D</w:t>
      </w:r>
      <w:r w:rsidRPr="00566F07">
        <w:rPr>
          <w:rFonts w:ascii="Calibri" w:hAnsi="Calibri" w:cs="Calibri"/>
          <w:sz w:val="20"/>
          <w:szCs w:val="18"/>
        </w:rPr>
        <w:t xml:space="preserve"> reading responds. Increase and decrease the distance from the sensor to the light source to verify that the reading changes proportionally (decreasing PPF</w:t>
      </w:r>
      <w:r w:rsidR="00557B9A" w:rsidRPr="00566F07">
        <w:rPr>
          <w:rFonts w:ascii="Calibri" w:hAnsi="Calibri" w:cs="Calibri"/>
          <w:sz w:val="20"/>
          <w:szCs w:val="18"/>
        </w:rPr>
        <w:t>D</w:t>
      </w:r>
      <w:r w:rsidRPr="00566F07">
        <w:rPr>
          <w:rFonts w:ascii="Calibri" w:hAnsi="Calibri" w:cs="Calibri"/>
          <w:sz w:val="20"/>
          <w:szCs w:val="18"/>
        </w:rPr>
        <w:t xml:space="preserve"> with increasing distance and increasing PPF</w:t>
      </w:r>
      <w:r w:rsidR="00557B9A" w:rsidRPr="00566F07">
        <w:rPr>
          <w:rFonts w:ascii="Calibri" w:hAnsi="Calibri" w:cs="Calibri"/>
          <w:sz w:val="20"/>
          <w:szCs w:val="18"/>
        </w:rPr>
        <w:t>D</w:t>
      </w:r>
      <w:r w:rsidRPr="00566F07">
        <w:rPr>
          <w:rFonts w:ascii="Calibri" w:hAnsi="Calibri" w:cs="Calibri"/>
          <w:sz w:val="20"/>
          <w:szCs w:val="18"/>
        </w:rPr>
        <w:t xml:space="preserve"> with decreasing distance). Blocking all radiation from the sensor should force the PPF</w:t>
      </w:r>
      <w:r w:rsidR="00557B9A" w:rsidRPr="00566F07">
        <w:rPr>
          <w:rFonts w:ascii="Calibri" w:hAnsi="Calibri" w:cs="Calibri"/>
          <w:sz w:val="20"/>
          <w:szCs w:val="18"/>
        </w:rPr>
        <w:t>D</w:t>
      </w:r>
      <w:r w:rsidRPr="00566F07">
        <w:rPr>
          <w:rFonts w:ascii="Calibri" w:hAnsi="Calibri" w:cs="Calibri"/>
          <w:sz w:val="20"/>
          <w:szCs w:val="18"/>
        </w:rPr>
        <w:t xml:space="preserve"> reading to zero.</w:t>
      </w:r>
    </w:p>
    <w:p w14:paraId="651E68CB" w14:textId="77777777" w:rsidR="007C4E2B" w:rsidRPr="00566F07" w:rsidRDefault="00557B9A" w:rsidP="007C4E2B">
      <w:pPr>
        <w:rPr>
          <w:rFonts w:ascii="Calibri" w:hAnsi="Calibri" w:cs="Calibri"/>
          <w:b/>
          <w:sz w:val="20"/>
          <w:szCs w:val="18"/>
        </w:rPr>
      </w:pPr>
      <w:r w:rsidRPr="00566F07">
        <w:rPr>
          <w:rFonts w:ascii="Calibri" w:hAnsi="Calibri" w:cs="Calibri"/>
          <w:b/>
          <w:sz w:val="20"/>
          <w:szCs w:val="18"/>
        </w:rPr>
        <w:t>Battery Life</w:t>
      </w:r>
    </w:p>
    <w:p w14:paraId="5AA7257C" w14:textId="6457238B" w:rsidR="007C4E2B" w:rsidRPr="00566F07" w:rsidRDefault="007C4E2B" w:rsidP="007C4E2B">
      <w:pPr>
        <w:rPr>
          <w:rFonts w:ascii="Calibri" w:hAnsi="Calibri" w:cs="Calibri"/>
          <w:sz w:val="20"/>
          <w:szCs w:val="18"/>
        </w:rPr>
      </w:pPr>
      <w:r w:rsidRPr="00566F07">
        <w:rPr>
          <w:rFonts w:ascii="Calibri" w:hAnsi="Calibri" w:cs="Calibri"/>
          <w:sz w:val="20"/>
          <w:szCs w:val="18"/>
        </w:rPr>
        <w:t xml:space="preserve">When the meter is maintained properly the coin cell battery (CR2320) should last for many months, even after continuous use. The low battery indicator will appear in the upper </w:t>
      </w:r>
      <w:r w:rsidR="00E218D8" w:rsidRPr="00566F07">
        <w:rPr>
          <w:rFonts w:ascii="Calibri" w:hAnsi="Calibri" w:cs="Calibri"/>
          <w:sz w:val="20"/>
          <w:szCs w:val="18"/>
        </w:rPr>
        <w:t>left-hand</w:t>
      </w:r>
      <w:r w:rsidRPr="00566F07">
        <w:rPr>
          <w:rFonts w:ascii="Calibri" w:hAnsi="Calibri" w:cs="Calibri"/>
          <w:sz w:val="20"/>
          <w:szCs w:val="18"/>
        </w:rPr>
        <w:t xml:space="preserve"> corner of the LCD display when the battery voltage drops below 2.8 V DC. The meter will still function correctly for some time, but once the battery is drained the pushbuttons will no longer respond and any logged measurements will be lost.</w:t>
      </w:r>
    </w:p>
    <w:p w14:paraId="5955FBE8" w14:textId="77777777" w:rsidR="007C4E2B" w:rsidRPr="00566F07" w:rsidRDefault="007C4E2B" w:rsidP="007C4E2B">
      <w:pPr>
        <w:rPr>
          <w:rFonts w:ascii="Calibri" w:hAnsi="Calibri" w:cs="Calibri"/>
          <w:sz w:val="20"/>
          <w:szCs w:val="18"/>
        </w:rPr>
      </w:pPr>
      <w:r w:rsidRPr="00566F07">
        <w:rPr>
          <w:rFonts w:ascii="Calibri" w:hAnsi="Calibri" w:cs="Calibri"/>
          <w:sz w:val="20"/>
          <w:szCs w:val="18"/>
        </w:rPr>
        <w:t xml:space="preserve">Pressing the power button to turn off the meter will </w:t>
      </w:r>
      <w:proofErr w:type="gramStart"/>
      <w:r w:rsidRPr="00566F07">
        <w:rPr>
          <w:rFonts w:ascii="Calibri" w:hAnsi="Calibri" w:cs="Calibri"/>
          <w:sz w:val="20"/>
          <w:szCs w:val="18"/>
        </w:rPr>
        <w:t>actually put</w:t>
      </w:r>
      <w:proofErr w:type="gramEnd"/>
      <w:r w:rsidRPr="00566F07">
        <w:rPr>
          <w:rFonts w:ascii="Calibri" w:hAnsi="Calibri" w:cs="Calibri"/>
          <w:sz w:val="20"/>
          <w:szCs w:val="18"/>
        </w:rPr>
        <w:t xml:space="preserve"> it in sleep mode, where there is still a slight amount of current draw. This is necessary to maintain the logged measurements in memory. Therefore, it is recommended to remove the battery when storing the meter for many months at a time, </w:t>
      </w:r>
      <w:proofErr w:type="gramStart"/>
      <w:r w:rsidRPr="00566F07">
        <w:rPr>
          <w:rFonts w:ascii="Calibri" w:hAnsi="Calibri" w:cs="Calibri"/>
          <w:sz w:val="20"/>
          <w:szCs w:val="18"/>
        </w:rPr>
        <w:t>in order to</w:t>
      </w:r>
      <w:proofErr w:type="gramEnd"/>
      <w:r w:rsidRPr="00566F07">
        <w:rPr>
          <w:rFonts w:ascii="Calibri" w:hAnsi="Calibri" w:cs="Calibri"/>
          <w:sz w:val="20"/>
          <w:szCs w:val="18"/>
        </w:rPr>
        <w:t xml:space="preserve"> preserve battery life. </w:t>
      </w:r>
    </w:p>
    <w:p w14:paraId="52ADE8C5" w14:textId="77777777" w:rsidR="00552865" w:rsidRPr="00566F07" w:rsidRDefault="00552865" w:rsidP="007C4E2B">
      <w:pPr>
        <w:rPr>
          <w:rFonts w:ascii="Calibri" w:hAnsi="Calibri" w:cs="Calibri"/>
          <w:b/>
          <w:sz w:val="20"/>
          <w:szCs w:val="18"/>
        </w:rPr>
      </w:pPr>
      <w:r w:rsidRPr="00566F07">
        <w:rPr>
          <w:rFonts w:ascii="Calibri" w:hAnsi="Calibri" w:cs="Calibri"/>
          <w:b/>
          <w:sz w:val="20"/>
          <w:szCs w:val="18"/>
        </w:rPr>
        <w:t>Low-Battery Error after Battery Replacement</w:t>
      </w:r>
    </w:p>
    <w:p w14:paraId="74C7A036" w14:textId="52F0CAE0" w:rsidR="00552865" w:rsidRPr="00566F07" w:rsidRDefault="00552865" w:rsidP="007C4E2B">
      <w:pPr>
        <w:rPr>
          <w:rFonts w:ascii="Calibri" w:hAnsi="Calibri" w:cs="Calibri"/>
          <w:sz w:val="20"/>
          <w:szCs w:val="18"/>
        </w:rPr>
      </w:pPr>
      <w:r w:rsidRPr="00566F07">
        <w:rPr>
          <w:rFonts w:ascii="Calibri" w:hAnsi="Calibri" w:cs="Calibri"/>
          <w:sz w:val="20"/>
          <w:szCs w:val="18"/>
        </w:rPr>
        <w:t>A master reset will usually correct this error, please see the master reset section for details and cautions. If a master reset does not remove the low battery indicator, please double check that the voltage of your new batter</w:t>
      </w:r>
      <w:r w:rsidR="001279D2">
        <w:rPr>
          <w:rFonts w:ascii="Calibri" w:hAnsi="Calibri" w:cs="Calibri"/>
          <w:sz w:val="20"/>
          <w:szCs w:val="18"/>
        </w:rPr>
        <w:t>y</w:t>
      </w:r>
      <w:r w:rsidRPr="00566F07">
        <w:rPr>
          <w:rFonts w:ascii="Calibri" w:hAnsi="Calibri" w:cs="Calibri"/>
          <w:sz w:val="20"/>
          <w:szCs w:val="18"/>
        </w:rPr>
        <w:t xml:space="preserve"> is above 2.8 V, this is the threshold for the indicator to turn on.</w:t>
      </w:r>
    </w:p>
    <w:p w14:paraId="295A1EDF" w14:textId="77777777" w:rsidR="007C4E2B" w:rsidRPr="00566F07" w:rsidRDefault="007C4E2B" w:rsidP="007C4E2B">
      <w:pPr>
        <w:rPr>
          <w:rFonts w:ascii="Calibri" w:hAnsi="Calibri" w:cs="Calibri"/>
          <w:b/>
          <w:sz w:val="20"/>
          <w:szCs w:val="18"/>
        </w:rPr>
      </w:pPr>
      <w:r w:rsidRPr="00566F07">
        <w:rPr>
          <w:rFonts w:ascii="Calibri" w:hAnsi="Calibri" w:cs="Calibri"/>
          <w:b/>
          <w:sz w:val="20"/>
          <w:szCs w:val="18"/>
        </w:rPr>
        <w:t>Master Res</w:t>
      </w:r>
      <w:r w:rsidR="00557B9A" w:rsidRPr="00566F07">
        <w:rPr>
          <w:rFonts w:ascii="Calibri" w:hAnsi="Calibri" w:cs="Calibri"/>
          <w:b/>
          <w:sz w:val="20"/>
          <w:szCs w:val="18"/>
        </w:rPr>
        <w:t>et</w:t>
      </w:r>
    </w:p>
    <w:p w14:paraId="015F102E" w14:textId="77777777" w:rsidR="007C4E2B" w:rsidRPr="00566F07" w:rsidRDefault="007C4E2B" w:rsidP="007C4E2B">
      <w:pPr>
        <w:rPr>
          <w:rFonts w:ascii="Calibri" w:hAnsi="Calibri" w:cs="Calibri"/>
          <w:sz w:val="20"/>
          <w:szCs w:val="18"/>
        </w:rPr>
      </w:pPr>
      <w:r w:rsidRPr="00566F07">
        <w:rPr>
          <w:rFonts w:ascii="Calibri" w:hAnsi="Calibri" w:cs="Calibri"/>
          <w:sz w:val="20"/>
          <w:szCs w:val="18"/>
        </w:rPr>
        <w:t xml:space="preserve">If a meter ever becomes non-responsive or experiences anomalies, such as a low battery indicator even after replacing the old battery, a master reset can be performed that may correct the problem. Note that a master reset will erase all logged measurements from memory. </w:t>
      </w:r>
    </w:p>
    <w:p w14:paraId="36FC6CE8" w14:textId="77777777" w:rsidR="00E563A1" w:rsidRPr="00E563A1" w:rsidRDefault="00E563A1" w:rsidP="00E563A1">
      <w:pPr>
        <w:rPr>
          <w:rFonts w:ascii="Calibri" w:hAnsi="Calibri" w:cs="Calibri"/>
          <w:sz w:val="24"/>
        </w:rPr>
      </w:pPr>
      <w:r w:rsidRPr="00E563A1">
        <w:rPr>
          <w:rFonts w:ascii="Calibri" w:hAnsi="Calibri" w:cs="Calibri"/>
          <w:sz w:val="20"/>
        </w:rPr>
        <w:t xml:space="preserve">Step 1:  press the power button so that the LCD display is activated. </w:t>
      </w:r>
    </w:p>
    <w:p w14:paraId="0CEAE2F7" w14:textId="77777777" w:rsidR="00E563A1" w:rsidRPr="00E563A1" w:rsidRDefault="00E563A1" w:rsidP="00E563A1">
      <w:pPr>
        <w:rPr>
          <w:rFonts w:ascii="Calibri" w:hAnsi="Calibri" w:cs="Calibri"/>
          <w:sz w:val="20"/>
        </w:rPr>
      </w:pPr>
      <w:r w:rsidRPr="00E563A1">
        <w:rPr>
          <w:rFonts w:ascii="Calibri" w:hAnsi="Calibri" w:cs="Calibri"/>
          <w:sz w:val="20"/>
        </w:rPr>
        <w:t>Step 2: S</w:t>
      </w:r>
      <w:r>
        <w:rPr>
          <w:rFonts w:ascii="Calibri" w:hAnsi="Calibri" w:cs="Calibri"/>
          <w:sz w:val="20"/>
        </w:rPr>
        <w:t>l</w:t>
      </w:r>
      <w:r w:rsidRPr="00E563A1">
        <w:rPr>
          <w:rFonts w:ascii="Calibri" w:hAnsi="Calibri" w:cs="Calibri"/>
          <w:sz w:val="20"/>
        </w:rPr>
        <w:t xml:space="preserve">ide the battery out of the holder, which will cause the LCD display to fade out. </w:t>
      </w:r>
    </w:p>
    <w:p w14:paraId="2A11E524" w14:textId="77777777" w:rsidR="00E563A1" w:rsidRPr="00E563A1" w:rsidRDefault="00E563A1" w:rsidP="00E563A1">
      <w:pPr>
        <w:rPr>
          <w:rFonts w:ascii="Calibri" w:hAnsi="Calibri" w:cs="Calibri"/>
          <w:sz w:val="20"/>
        </w:rPr>
      </w:pPr>
      <w:r w:rsidRPr="00E563A1">
        <w:rPr>
          <w:rFonts w:ascii="Calibri" w:hAnsi="Calibri" w:cs="Calibri"/>
          <w:sz w:val="20"/>
        </w:rPr>
        <w:t>Step 3: After a few seconds, slide the battery back into the holder.</w:t>
      </w:r>
    </w:p>
    <w:p w14:paraId="0B904D87" w14:textId="733D10E8" w:rsidR="00E563A1" w:rsidRPr="00E563A1" w:rsidRDefault="00E563A1" w:rsidP="00E563A1">
      <w:pPr>
        <w:rPr>
          <w:rFonts w:ascii="Calibri" w:hAnsi="Calibri" w:cs="Calibri"/>
          <w:sz w:val="20"/>
        </w:rPr>
      </w:pPr>
      <w:r w:rsidRPr="00E563A1">
        <w:rPr>
          <w:rFonts w:ascii="Calibri" w:hAnsi="Calibri" w:cs="Calibri"/>
          <w:sz w:val="20"/>
        </w:rPr>
        <w:t>The LCD display will flash all segments and then show a revision number (</w:t>
      </w:r>
      <w:r w:rsidR="00E218D8" w:rsidRPr="00E563A1">
        <w:rPr>
          <w:rFonts w:ascii="Calibri" w:hAnsi="Calibri" w:cs="Calibri"/>
          <w:sz w:val="20"/>
        </w:rPr>
        <w:t>e.g.,</w:t>
      </w:r>
      <w:r w:rsidRPr="00E563A1">
        <w:rPr>
          <w:rFonts w:ascii="Calibri" w:hAnsi="Calibri" w:cs="Calibri"/>
          <w:sz w:val="20"/>
        </w:rPr>
        <w:t xml:space="preserve"> “R1.0”). This indicates the master reset was performed and the display should return to normal.</w:t>
      </w:r>
    </w:p>
    <w:p w14:paraId="39FAF767" w14:textId="77777777" w:rsidR="00E563A1" w:rsidRDefault="00E563A1" w:rsidP="007C4E2B">
      <w:pPr>
        <w:rPr>
          <w:rFonts w:ascii="Calibri" w:hAnsi="Calibri" w:cs="Calibri"/>
          <w:b/>
          <w:sz w:val="20"/>
          <w:szCs w:val="18"/>
        </w:rPr>
      </w:pPr>
    </w:p>
    <w:p w14:paraId="6BF20F92" w14:textId="77777777" w:rsidR="00E563A1" w:rsidRDefault="00E563A1" w:rsidP="007C4E2B">
      <w:pPr>
        <w:rPr>
          <w:rFonts w:ascii="Calibri" w:hAnsi="Calibri" w:cs="Calibri"/>
          <w:b/>
          <w:sz w:val="20"/>
          <w:szCs w:val="18"/>
        </w:rPr>
      </w:pPr>
    </w:p>
    <w:p w14:paraId="404C361F" w14:textId="77777777" w:rsidR="00E563A1" w:rsidRDefault="00E563A1" w:rsidP="007C4E2B">
      <w:pPr>
        <w:rPr>
          <w:rFonts w:ascii="Calibri" w:hAnsi="Calibri" w:cs="Calibri"/>
          <w:b/>
          <w:sz w:val="20"/>
          <w:szCs w:val="18"/>
        </w:rPr>
      </w:pPr>
    </w:p>
    <w:p w14:paraId="46C51442" w14:textId="77777777" w:rsidR="007C4E2B" w:rsidRPr="00566F07" w:rsidRDefault="00557B9A" w:rsidP="007C4E2B">
      <w:pPr>
        <w:rPr>
          <w:rFonts w:ascii="Calibri" w:hAnsi="Calibri" w:cs="Calibri"/>
          <w:b/>
          <w:sz w:val="20"/>
          <w:szCs w:val="18"/>
        </w:rPr>
      </w:pPr>
      <w:r w:rsidRPr="00566F07">
        <w:rPr>
          <w:rFonts w:ascii="Calibri" w:hAnsi="Calibri" w:cs="Calibri"/>
          <w:b/>
          <w:sz w:val="20"/>
          <w:szCs w:val="18"/>
        </w:rPr>
        <w:lastRenderedPageBreak/>
        <w:t>Error Codes and Fixes</w:t>
      </w:r>
    </w:p>
    <w:p w14:paraId="11A70F61" w14:textId="77777777" w:rsidR="00E563A1" w:rsidRPr="00E563A1" w:rsidRDefault="007C4E2B" w:rsidP="00E563A1">
      <w:pPr>
        <w:rPr>
          <w:rFonts w:ascii="Calibri" w:hAnsi="Calibri" w:cs="Calibri"/>
          <w:sz w:val="20"/>
          <w:szCs w:val="18"/>
        </w:rPr>
      </w:pPr>
      <w:r w:rsidRPr="00566F07">
        <w:rPr>
          <w:rFonts w:ascii="Calibri" w:hAnsi="Calibri" w:cs="Calibri"/>
          <w:sz w:val="20"/>
          <w:szCs w:val="18"/>
        </w:rPr>
        <w:t>Error codes will appear in place of the real-time reading on the LCD display and will continue to flash until the problem is corrected. Contact Apogee if the following fixes do not rectify the problem.</w:t>
      </w:r>
    </w:p>
    <w:p w14:paraId="5105C930" w14:textId="77777777" w:rsidR="007C4E2B" w:rsidRPr="00566F07" w:rsidRDefault="007C4E2B" w:rsidP="007C4E2B">
      <w:pPr>
        <w:spacing w:before="0" w:after="0"/>
        <w:rPr>
          <w:rFonts w:ascii="Calibri" w:hAnsi="Calibri" w:cs="Calibri"/>
          <w:sz w:val="20"/>
          <w:szCs w:val="18"/>
        </w:rPr>
      </w:pPr>
      <w:r w:rsidRPr="00566F07">
        <w:rPr>
          <w:rFonts w:ascii="Calibri" w:hAnsi="Calibri" w:cs="Calibri"/>
          <w:b/>
          <w:sz w:val="20"/>
          <w:szCs w:val="18"/>
        </w:rPr>
        <w:t>Err 1:</w:t>
      </w:r>
      <w:r w:rsidRPr="00566F07">
        <w:rPr>
          <w:rFonts w:ascii="Calibri" w:hAnsi="Calibri" w:cs="Calibri"/>
          <w:sz w:val="20"/>
          <w:szCs w:val="18"/>
        </w:rPr>
        <w:t xml:space="preserve"> battery voltage out of range. </w:t>
      </w:r>
      <w:r w:rsidRPr="00566F07">
        <w:rPr>
          <w:rFonts w:ascii="Calibri" w:hAnsi="Calibri" w:cs="Calibri"/>
          <w:b/>
          <w:sz w:val="20"/>
          <w:szCs w:val="18"/>
        </w:rPr>
        <w:t>Fix:</w:t>
      </w:r>
      <w:r w:rsidRPr="00566F07">
        <w:rPr>
          <w:rFonts w:ascii="Calibri" w:hAnsi="Calibri" w:cs="Calibri"/>
          <w:sz w:val="20"/>
          <w:szCs w:val="18"/>
        </w:rPr>
        <w:t xml:space="preserve"> replace CR2320 battery and perform master reset.</w:t>
      </w:r>
    </w:p>
    <w:p w14:paraId="6604252E" w14:textId="77777777" w:rsidR="007C4E2B" w:rsidRPr="00566F07" w:rsidRDefault="007C4E2B" w:rsidP="007C4E2B">
      <w:pPr>
        <w:spacing w:before="0" w:after="0"/>
        <w:rPr>
          <w:rFonts w:ascii="Calibri" w:hAnsi="Calibri" w:cs="Calibri"/>
          <w:sz w:val="20"/>
          <w:szCs w:val="18"/>
        </w:rPr>
      </w:pPr>
      <w:r w:rsidRPr="00566F07">
        <w:rPr>
          <w:rFonts w:ascii="Calibri" w:hAnsi="Calibri" w:cs="Calibri"/>
          <w:b/>
          <w:sz w:val="20"/>
          <w:szCs w:val="18"/>
        </w:rPr>
        <w:t>Err 2:</w:t>
      </w:r>
      <w:r w:rsidRPr="00566F07">
        <w:rPr>
          <w:rFonts w:ascii="Calibri" w:hAnsi="Calibri" w:cs="Calibri"/>
          <w:sz w:val="20"/>
          <w:szCs w:val="18"/>
        </w:rPr>
        <w:t xml:space="preserve"> sensor voltage out of range. </w:t>
      </w:r>
      <w:r w:rsidRPr="00566F07">
        <w:rPr>
          <w:rFonts w:ascii="Calibri" w:hAnsi="Calibri" w:cs="Calibri"/>
          <w:b/>
          <w:sz w:val="20"/>
          <w:szCs w:val="18"/>
        </w:rPr>
        <w:t xml:space="preserve">Fix: </w:t>
      </w:r>
      <w:r w:rsidRPr="00566F07">
        <w:rPr>
          <w:rFonts w:ascii="Calibri" w:hAnsi="Calibri" w:cs="Calibri"/>
          <w:sz w:val="20"/>
          <w:szCs w:val="18"/>
        </w:rPr>
        <w:t>perform master reset.</w:t>
      </w:r>
    </w:p>
    <w:p w14:paraId="48134162" w14:textId="77777777" w:rsidR="007C4E2B" w:rsidRPr="00566F07" w:rsidRDefault="007C4E2B" w:rsidP="007C4E2B">
      <w:pPr>
        <w:spacing w:before="0" w:after="0"/>
        <w:rPr>
          <w:rFonts w:ascii="Calibri" w:hAnsi="Calibri" w:cs="Calibri"/>
          <w:sz w:val="20"/>
          <w:szCs w:val="18"/>
        </w:rPr>
      </w:pPr>
      <w:r w:rsidRPr="00566F07">
        <w:rPr>
          <w:rFonts w:ascii="Calibri" w:hAnsi="Calibri" w:cs="Calibri"/>
          <w:b/>
          <w:sz w:val="20"/>
          <w:szCs w:val="18"/>
        </w:rPr>
        <w:t>Err 3:</w:t>
      </w:r>
      <w:r w:rsidRPr="00566F07">
        <w:rPr>
          <w:rFonts w:ascii="Calibri" w:hAnsi="Calibri" w:cs="Calibri"/>
          <w:sz w:val="20"/>
          <w:szCs w:val="18"/>
        </w:rPr>
        <w:t xml:space="preserve"> not calibrated. </w:t>
      </w:r>
      <w:r w:rsidRPr="00566F07">
        <w:rPr>
          <w:rFonts w:ascii="Calibri" w:hAnsi="Calibri" w:cs="Calibri"/>
          <w:b/>
          <w:sz w:val="20"/>
          <w:szCs w:val="18"/>
        </w:rPr>
        <w:t>Fix:</w:t>
      </w:r>
      <w:r w:rsidRPr="00566F07">
        <w:rPr>
          <w:rFonts w:ascii="Calibri" w:hAnsi="Calibri" w:cs="Calibri"/>
          <w:sz w:val="20"/>
          <w:szCs w:val="18"/>
        </w:rPr>
        <w:t xml:space="preserve"> perform master reset.</w:t>
      </w:r>
    </w:p>
    <w:p w14:paraId="25C0271E" w14:textId="77777777" w:rsidR="007C4E2B" w:rsidRPr="00566F07" w:rsidRDefault="007C4E2B" w:rsidP="007C4E2B">
      <w:pPr>
        <w:spacing w:before="0" w:after="0"/>
        <w:rPr>
          <w:rFonts w:ascii="Calibri" w:hAnsi="Calibri" w:cs="Calibri"/>
          <w:sz w:val="20"/>
          <w:szCs w:val="18"/>
        </w:rPr>
      </w:pPr>
      <w:r w:rsidRPr="00566F07">
        <w:rPr>
          <w:rFonts w:ascii="Calibri" w:hAnsi="Calibri" w:cs="Calibri"/>
          <w:b/>
          <w:sz w:val="20"/>
          <w:szCs w:val="18"/>
        </w:rPr>
        <w:t>Err 4:</w:t>
      </w:r>
      <w:r w:rsidRPr="00566F07">
        <w:rPr>
          <w:rFonts w:ascii="Calibri" w:hAnsi="Calibri" w:cs="Calibri"/>
          <w:sz w:val="20"/>
          <w:szCs w:val="18"/>
        </w:rPr>
        <w:t xml:space="preserve"> CPU voltage below minimum. </w:t>
      </w:r>
      <w:r w:rsidRPr="00566F07">
        <w:rPr>
          <w:rFonts w:ascii="Calibri" w:hAnsi="Calibri" w:cs="Calibri"/>
          <w:b/>
          <w:sz w:val="20"/>
          <w:szCs w:val="18"/>
        </w:rPr>
        <w:t>Fix:</w:t>
      </w:r>
      <w:r w:rsidRPr="00566F07">
        <w:rPr>
          <w:rFonts w:ascii="Calibri" w:hAnsi="Calibri" w:cs="Calibri"/>
          <w:sz w:val="20"/>
          <w:szCs w:val="18"/>
        </w:rPr>
        <w:t xml:space="preserve"> replace CR2320 battery and perform master reset.</w:t>
      </w:r>
    </w:p>
    <w:p w14:paraId="57A96D8F" w14:textId="77777777" w:rsidR="007C4E2B" w:rsidRPr="00566F07" w:rsidRDefault="00557B9A" w:rsidP="007C4E2B">
      <w:pPr>
        <w:rPr>
          <w:rFonts w:ascii="Calibri" w:hAnsi="Calibri" w:cs="Calibri"/>
          <w:b/>
          <w:sz w:val="20"/>
          <w:szCs w:val="18"/>
        </w:rPr>
      </w:pPr>
      <w:r w:rsidRPr="00566F07">
        <w:rPr>
          <w:rFonts w:ascii="Calibri" w:hAnsi="Calibri" w:cs="Calibri"/>
          <w:b/>
          <w:sz w:val="20"/>
          <w:szCs w:val="18"/>
        </w:rPr>
        <w:t>Modifying Cable Length</w:t>
      </w:r>
    </w:p>
    <w:p w14:paraId="19DCE19D" w14:textId="77777777" w:rsidR="007C4E2B" w:rsidRPr="00566F07" w:rsidRDefault="007C4E2B" w:rsidP="007C4E2B">
      <w:pPr>
        <w:rPr>
          <w:rFonts w:ascii="Calibri" w:hAnsi="Calibri" w:cs="Calibri"/>
          <w:sz w:val="20"/>
          <w:szCs w:val="18"/>
        </w:rPr>
      </w:pPr>
      <w:r w:rsidRPr="00566F07">
        <w:rPr>
          <w:rFonts w:ascii="Calibri" w:hAnsi="Calibri" w:cs="Calibri"/>
          <w:sz w:val="20"/>
          <w:szCs w:val="18"/>
        </w:rPr>
        <w:t>Although it is possible to splice additional cable to the separate sensor of the appropriate MQ</w:t>
      </w:r>
      <w:r w:rsidR="007673FB">
        <w:rPr>
          <w:rFonts w:ascii="Calibri" w:hAnsi="Calibri" w:cs="Calibri"/>
          <w:sz w:val="20"/>
          <w:szCs w:val="18"/>
        </w:rPr>
        <w:t>x</w:t>
      </w:r>
      <w:r w:rsidRPr="00566F07">
        <w:rPr>
          <w:rFonts w:ascii="Calibri" w:hAnsi="Calibri" w:cs="Calibri"/>
          <w:sz w:val="20"/>
          <w:szCs w:val="18"/>
        </w:rPr>
        <w:t xml:space="preserve"> model, note that the cable wires are soldered directly into the circuit board of the meter. Care should be taken to remove the back panel of the meter </w:t>
      </w:r>
      <w:proofErr w:type="gramStart"/>
      <w:r w:rsidRPr="00566F07">
        <w:rPr>
          <w:rFonts w:ascii="Calibri" w:hAnsi="Calibri" w:cs="Calibri"/>
          <w:sz w:val="20"/>
          <w:szCs w:val="18"/>
        </w:rPr>
        <w:t>in order to</w:t>
      </w:r>
      <w:proofErr w:type="gramEnd"/>
      <w:r w:rsidRPr="00566F07">
        <w:rPr>
          <w:rFonts w:ascii="Calibri" w:hAnsi="Calibri" w:cs="Calibri"/>
          <w:sz w:val="20"/>
          <w:szCs w:val="18"/>
        </w:rPr>
        <w:t xml:space="preserve"> access the board and splice on the additional cable, otherwise two splices would need to be made between the meter and sensor head. See Apogee webpage for further details on how to extend sensor cable length: (</w:t>
      </w:r>
      <w:hyperlink r:id="rId52" w:history="1">
        <w:r w:rsidR="00E043EB" w:rsidRPr="00302185">
          <w:rPr>
            <w:rStyle w:val="Hyperlink"/>
            <w:rFonts w:ascii="Calibri" w:hAnsi="Calibri" w:cs="Calibri"/>
            <w:sz w:val="20"/>
            <w:szCs w:val="18"/>
          </w:rPr>
          <w:t>http://www.apogeeinstruments.com/how-to-make-a-weatherproof-cable-splice/</w:t>
        </w:r>
      </w:hyperlink>
      <w:r w:rsidRPr="00566F07">
        <w:rPr>
          <w:rFonts w:ascii="Calibri" w:hAnsi="Calibri" w:cs="Calibri"/>
          <w:sz w:val="20"/>
          <w:szCs w:val="18"/>
        </w:rPr>
        <w:t>).</w:t>
      </w:r>
    </w:p>
    <w:p w14:paraId="49C815A2" w14:textId="77777777" w:rsidR="00B147D4" w:rsidRPr="00566F07" w:rsidRDefault="00B147D4" w:rsidP="00B147D4">
      <w:pPr>
        <w:rPr>
          <w:rFonts w:ascii="Calibri" w:hAnsi="Calibri" w:cs="Calibri"/>
          <w:b/>
          <w:sz w:val="20"/>
          <w:szCs w:val="18"/>
        </w:rPr>
      </w:pPr>
      <w:r w:rsidRPr="00566F07">
        <w:rPr>
          <w:rFonts w:ascii="Calibri" w:hAnsi="Calibri" w:cs="Calibri"/>
          <w:b/>
          <w:sz w:val="20"/>
          <w:szCs w:val="18"/>
        </w:rPr>
        <w:t>Unit Conversion Charts</w:t>
      </w:r>
    </w:p>
    <w:p w14:paraId="1BF2BA46" w14:textId="7F9CB19B" w:rsidR="008342F5" w:rsidRPr="00C4548D" w:rsidRDefault="00B147D4" w:rsidP="00B147D4">
      <w:r w:rsidRPr="00566F07">
        <w:rPr>
          <w:rFonts w:ascii="Calibri" w:hAnsi="Calibri" w:cs="Calibri"/>
          <w:sz w:val="20"/>
          <w:szCs w:val="18"/>
        </w:rPr>
        <w:t>Apogee MQ</w:t>
      </w:r>
      <w:r w:rsidR="00707780">
        <w:rPr>
          <w:rFonts w:ascii="Calibri" w:hAnsi="Calibri" w:cs="Calibri"/>
          <w:sz w:val="20"/>
          <w:szCs w:val="18"/>
        </w:rPr>
        <w:t>X</w:t>
      </w:r>
      <w:r w:rsidRPr="00566F07">
        <w:rPr>
          <w:rFonts w:ascii="Calibri" w:hAnsi="Calibri" w:cs="Calibri"/>
          <w:sz w:val="20"/>
          <w:szCs w:val="18"/>
        </w:rPr>
        <w:t xml:space="preserve"> series quantum sensors are calibrated to measure PPFD in units of µmol m</w:t>
      </w:r>
      <w:r w:rsidRPr="00566F07">
        <w:rPr>
          <w:rFonts w:ascii="Calibri" w:hAnsi="Calibri" w:cs="Calibri"/>
          <w:sz w:val="20"/>
          <w:szCs w:val="18"/>
          <w:vertAlign w:val="superscript"/>
        </w:rPr>
        <w:t>-2</w:t>
      </w:r>
      <w:r w:rsidRPr="00566F07">
        <w:rPr>
          <w:rFonts w:ascii="Calibri" w:hAnsi="Calibri" w:cs="Calibri"/>
          <w:sz w:val="20"/>
          <w:szCs w:val="18"/>
        </w:rPr>
        <w:t xml:space="preserve"> s</w:t>
      </w:r>
      <w:r w:rsidRPr="00566F07">
        <w:rPr>
          <w:rFonts w:ascii="Calibri" w:hAnsi="Calibri" w:cs="Calibri"/>
          <w:sz w:val="20"/>
          <w:szCs w:val="18"/>
          <w:vertAlign w:val="superscript"/>
        </w:rPr>
        <w:t>-1</w:t>
      </w:r>
      <w:r w:rsidRPr="00566F07">
        <w:rPr>
          <w:rFonts w:ascii="Calibri" w:hAnsi="Calibri" w:cs="Calibri"/>
          <w:sz w:val="20"/>
          <w:szCs w:val="18"/>
        </w:rPr>
        <w:t xml:space="preserve">. Units other than photon flux density (e.g., energy flux density, illuminance) may be required for certain applications. It is possible to convert the PPFD value from a quantum sensor to other units, but it requires spectral output of the radiation source of interest. Conversion factors for common radiation sources can be found </w:t>
      </w:r>
      <w:r w:rsidR="00C34D93" w:rsidRPr="00566F07">
        <w:rPr>
          <w:rFonts w:ascii="Calibri" w:hAnsi="Calibri" w:cs="Calibri"/>
          <w:sz w:val="20"/>
          <w:szCs w:val="18"/>
        </w:rPr>
        <w:t>on the Unit Conversions page in the Support Center</w:t>
      </w:r>
      <w:r w:rsidRPr="00566F07">
        <w:rPr>
          <w:rFonts w:ascii="Calibri" w:hAnsi="Calibri" w:cs="Calibri"/>
          <w:sz w:val="20"/>
          <w:szCs w:val="18"/>
        </w:rPr>
        <w:t xml:space="preserve"> on the Apogee website (</w:t>
      </w:r>
      <w:hyperlink r:id="rId53" w:history="1">
        <w:r w:rsidR="00E043EB" w:rsidRPr="00302185">
          <w:rPr>
            <w:rStyle w:val="Hyperlink"/>
            <w:rFonts w:ascii="Calibri" w:hAnsi="Calibri" w:cs="Calibri"/>
            <w:sz w:val="20"/>
            <w:szCs w:val="18"/>
          </w:rPr>
          <w:t>http://www.apogeeinstruments.com/unit-conversions/</w:t>
        </w:r>
      </w:hyperlink>
      <w:r w:rsidRPr="00566F07">
        <w:rPr>
          <w:rFonts w:ascii="Calibri" w:hAnsi="Calibri" w:cs="Calibri"/>
          <w:sz w:val="20"/>
          <w:szCs w:val="18"/>
        </w:rPr>
        <w:t xml:space="preserve">). A spreadsheet to convert PPFD to energy flux density or illuminance is also provided </w:t>
      </w:r>
      <w:r w:rsidR="00C34D93" w:rsidRPr="00566F07">
        <w:rPr>
          <w:rFonts w:ascii="Calibri" w:hAnsi="Calibri" w:cs="Calibri"/>
          <w:sz w:val="20"/>
          <w:szCs w:val="18"/>
        </w:rPr>
        <w:t>on the Unit Conversions page in the Support Center</w:t>
      </w:r>
      <w:r w:rsidRPr="00566F07">
        <w:rPr>
          <w:rFonts w:ascii="Calibri" w:hAnsi="Calibri" w:cs="Calibri"/>
          <w:sz w:val="20"/>
          <w:szCs w:val="18"/>
        </w:rPr>
        <w:t xml:space="preserve"> on the Apogee website (</w:t>
      </w:r>
      <w:hyperlink r:id="rId54" w:history="1">
        <w:r w:rsidR="00E043EB" w:rsidRPr="00302185">
          <w:rPr>
            <w:rStyle w:val="Hyperlink"/>
            <w:rFonts w:ascii="Calibri" w:hAnsi="Calibri" w:cs="Calibri"/>
            <w:sz w:val="20"/>
            <w:szCs w:val="18"/>
          </w:rPr>
          <w:t>http://www.apogeeinstruments.com/content/PPFD-to-Illuminance-Calculator.xls</w:t>
        </w:r>
      </w:hyperlink>
      <w:r w:rsidRPr="00566F07">
        <w:rPr>
          <w:rFonts w:ascii="Calibri" w:hAnsi="Calibri" w:cs="Calibri"/>
          <w:sz w:val="20"/>
          <w:szCs w:val="18"/>
        </w:rPr>
        <w:t>).</w:t>
      </w:r>
      <w:r w:rsidR="008342F5" w:rsidRPr="00C4548D">
        <w:br w:type="page"/>
      </w:r>
    </w:p>
    <w:p w14:paraId="49E0E1C7" w14:textId="77777777" w:rsidR="00802757" w:rsidRPr="00C4548D" w:rsidRDefault="004D280E" w:rsidP="00802757">
      <w:pPr>
        <w:pStyle w:val="Heading3"/>
        <w:rPr>
          <w:sz w:val="14"/>
          <w:szCs w:val="14"/>
        </w:rPr>
      </w:pPr>
      <w:bookmarkStart w:id="35" w:name="_Toc72740233"/>
      <w:r>
        <w:rPr>
          <w:szCs w:val="32"/>
        </w:rPr>
        <w:lastRenderedPageBreak/>
        <w:t>Return and Warranty Policy</w:t>
      </w:r>
      <w:bookmarkEnd w:id="35"/>
    </w:p>
    <w:p w14:paraId="53425AAC" w14:textId="77777777" w:rsidR="007673FB" w:rsidRDefault="007673FB" w:rsidP="007673FB">
      <w:pPr>
        <w:pStyle w:val="Heading7"/>
        <w:rPr>
          <w:rFonts w:ascii="Calibri" w:hAnsi="Calibri" w:cs="Calibri"/>
          <w:sz w:val="28"/>
          <w:szCs w:val="20"/>
        </w:rPr>
      </w:pPr>
      <w:bookmarkStart w:id="36" w:name="_Toc390264175"/>
      <w:bookmarkStart w:id="37" w:name="_Toc390263901"/>
      <w:bookmarkStart w:id="38" w:name="_Toc390263769"/>
      <w:r>
        <w:rPr>
          <w:rFonts w:ascii="Calibri" w:hAnsi="Calibri" w:cs="Calibri"/>
          <w:sz w:val="28"/>
          <w:szCs w:val="20"/>
        </w:rPr>
        <w:t>RETURN POLICY</w:t>
      </w:r>
      <w:bookmarkEnd w:id="36"/>
      <w:bookmarkEnd w:id="37"/>
      <w:bookmarkEnd w:id="38"/>
      <w:r>
        <w:rPr>
          <w:rFonts w:ascii="Calibri" w:hAnsi="Calibri" w:cs="Calibri"/>
          <w:sz w:val="28"/>
          <w:szCs w:val="20"/>
        </w:rPr>
        <w:t xml:space="preserve"> </w:t>
      </w:r>
    </w:p>
    <w:p w14:paraId="7FC271CF" w14:textId="77777777" w:rsidR="00645588" w:rsidRPr="001A2E1E" w:rsidRDefault="00645588" w:rsidP="00645588">
      <w:pPr>
        <w:rPr>
          <w:rFonts w:ascii="Calibri" w:hAnsi="Calibri" w:cs="Calibri"/>
          <w:sz w:val="19"/>
          <w:szCs w:val="19"/>
        </w:rPr>
      </w:pPr>
      <w:bookmarkStart w:id="39" w:name="_Hlk71009131"/>
      <w:r w:rsidRPr="001A2E1E">
        <w:rPr>
          <w:rFonts w:ascii="Calibri" w:hAnsi="Calibri" w:cs="Calibri"/>
          <w:sz w:val="19"/>
          <w:szCs w:val="19"/>
        </w:rPr>
        <w:t xml:space="preserve">Apogee Instruments will accept returns within 30 days of purchase </w:t>
      </w:r>
      <w:proofErr w:type="gramStart"/>
      <w:r w:rsidRPr="001A2E1E">
        <w:rPr>
          <w:rFonts w:ascii="Calibri" w:hAnsi="Calibri" w:cs="Calibri"/>
          <w:sz w:val="19"/>
          <w:szCs w:val="19"/>
        </w:rPr>
        <w:t>as long as</w:t>
      </w:r>
      <w:proofErr w:type="gramEnd"/>
      <w:r w:rsidRPr="001A2E1E">
        <w:rPr>
          <w:rFonts w:ascii="Calibri" w:hAnsi="Calibri" w:cs="Calibri"/>
          <w:sz w:val="19"/>
          <w:szCs w:val="19"/>
        </w:rPr>
        <w:t xml:space="preserve"> the product is in new condition (to be determined by Apogee). Returns are subject to a 10 % restocking fee. </w:t>
      </w:r>
    </w:p>
    <w:p w14:paraId="6194FF85" w14:textId="77777777" w:rsidR="00645588" w:rsidRPr="008F2BE4" w:rsidRDefault="00645588" w:rsidP="00645588">
      <w:pPr>
        <w:pStyle w:val="Heading7"/>
        <w:rPr>
          <w:rFonts w:ascii="Calibri" w:hAnsi="Calibri" w:cs="Calibri"/>
          <w:sz w:val="28"/>
          <w:szCs w:val="20"/>
        </w:rPr>
      </w:pPr>
      <w:bookmarkStart w:id="40" w:name="_Toc390263770"/>
      <w:bookmarkStart w:id="41" w:name="_Toc390263902"/>
      <w:bookmarkStart w:id="42" w:name="_Toc390264176"/>
      <w:r w:rsidRPr="008F2BE4">
        <w:rPr>
          <w:rFonts w:ascii="Calibri" w:hAnsi="Calibri" w:cs="Calibri"/>
          <w:sz w:val="28"/>
          <w:szCs w:val="20"/>
        </w:rPr>
        <w:t>WARRANTY POLICY</w:t>
      </w:r>
      <w:bookmarkEnd w:id="40"/>
      <w:bookmarkEnd w:id="41"/>
      <w:bookmarkEnd w:id="42"/>
      <w:r w:rsidRPr="008F2BE4">
        <w:rPr>
          <w:rFonts w:ascii="Calibri" w:hAnsi="Calibri" w:cs="Calibri"/>
          <w:sz w:val="28"/>
          <w:szCs w:val="20"/>
        </w:rPr>
        <w:t xml:space="preserve"> </w:t>
      </w:r>
    </w:p>
    <w:p w14:paraId="2C1B6BC2" w14:textId="77777777" w:rsidR="00645588" w:rsidRPr="001A2E1E" w:rsidRDefault="00645588" w:rsidP="00645588">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3301AE2B" w14:textId="77777777" w:rsidR="00645588" w:rsidRPr="001A2E1E" w:rsidRDefault="00645588" w:rsidP="00645588">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62838667" w14:textId="77777777" w:rsidR="00645588" w:rsidRPr="001A2E1E" w:rsidRDefault="00645588" w:rsidP="00645588">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6AC81500" w14:textId="77777777" w:rsidR="00645588" w:rsidRPr="001A2E1E" w:rsidRDefault="00645588" w:rsidP="00645588">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18DA9D4F" w14:textId="3541D6A9" w:rsidR="00645588" w:rsidRPr="001A2E1E" w:rsidRDefault="00645588" w:rsidP="00645588">
      <w:pPr>
        <w:rPr>
          <w:rFonts w:ascii="Calibri" w:hAnsi="Calibri" w:cs="Calibri"/>
          <w:sz w:val="19"/>
          <w:szCs w:val="19"/>
        </w:rPr>
      </w:pPr>
      <w:r w:rsidRPr="001A2E1E">
        <w:rPr>
          <w:rFonts w:ascii="Calibri" w:hAnsi="Calibri" w:cs="Calibri"/>
          <w:sz w:val="19"/>
          <w:szCs w:val="19"/>
        </w:rPr>
        <w:t>1. Improper installation</w:t>
      </w:r>
      <w:r w:rsidR="00E218D8">
        <w:rPr>
          <w:rFonts w:ascii="Calibri" w:hAnsi="Calibri" w:cs="Calibri"/>
          <w:sz w:val="19"/>
          <w:szCs w:val="19"/>
        </w:rPr>
        <w:t>, use,</w:t>
      </w:r>
      <w:r w:rsidRPr="001A2E1E">
        <w:rPr>
          <w:rFonts w:ascii="Calibri" w:hAnsi="Calibri" w:cs="Calibri"/>
          <w:sz w:val="19"/>
          <w:szCs w:val="19"/>
        </w:rPr>
        <w:t xml:space="preserve"> or abuse.</w:t>
      </w:r>
    </w:p>
    <w:p w14:paraId="15D1A05E" w14:textId="77777777" w:rsidR="00645588" w:rsidRPr="001A2E1E" w:rsidRDefault="00645588" w:rsidP="00645588">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2601E043" w14:textId="77777777" w:rsidR="00645588" w:rsidRPr="001A2E1E" w:rsidRDefault="00645588" w:rsidP="00645588">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310520F7" w14:textId="77777777" w:rsidR="00645588" w:rsidRPr="001A2E1E" w:rsidRDefault="00645588" w:rsidP="00645588">
      <w:pPr>
        <w:rPr>
          <w:rFonts w:ascii="Calibri" w:hAnsi="Calibri" w:cs="Calibri"/>
          <w:sz w:val="19"/>
          <w:szCs w:val="19"/>
        </w:rPr>
      </w:pPr>
      <w:r w:rsidRPr="001A2E1E">
        <w:rPr>
          <w:rFonts w:ascii="Calibri" w:hAnsi="Calibri" w:cs="Calibri"/>
          <w:sz w:val="19"/>
          <w:szCs w:val="19"/>
        </w:rPr>
        <w:t>4. Unauthorized modification.</w:t>
      </w:r>
    </w:p>
    <w:p w14:paraId="2CCE672B" w14:textId="77777777" w:rsidR="00645588" w:rsidRPr="001A2E1E" w:rsidRDefault="00645588" w:rsidP="00645588">
      <w:pPr>
        <w:rPr>
          <w:rFonts w:ascii="Calibri" w:hAnsi="Calibri" w:cs="Calibri"/>
          <w:sz w:val="19"/>
          <w:szCs w:val="19"/>
        </w:rPr>
      </w:pPr>
      <w:r w:rsidRPr="001A2E1E">
        <w:rPr>
          <w:rFonts w:ascii="Calibri" w:hAnsi="Calibri" w:cs="Calibri"/>
          <w:sz w:val="19"/>
          <w:szCs w:val="19"/>
        </w:rPr>
        <w:t>5. Improper or unauthorized repair.</w:t>
      </w:r>
    </w:p>
    <w:p w14:paraId="0558A262" w14:textId="77777777" w:rsidR="00645588" w:rsidRPr="001A2E1E" w:rsidRDefault="00645588" w:rsidP="00645588">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345A4133" w14:textId="77777777" w:rsidR="00645588" w:rsidRPr="001A2E1E" w:rsidRDefault="00645588" w:rsidP="00645588">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w:t>
      </w:r>
      <w:proofErr w:type="gramStart"/>
      <w:r w:rsidRPr="001A2E1E">
        <w:rPr>
          <w:rFonts w:ascii="Calibri" w:hAnsi="Calibri" w:cs="Calibri"/>
          <w:sz w:val="19"/>
          <w:szCs w:val="19"/>
        </w:rPr>
        <w:t>period.</w:t>
      </w:r>
      <w:proofErr w:type="gramEnd"/>
      <w:r w:rsidRPr="001A2E1E">
        <w:rPr>
          <w:rFonts w:ascii="Calibri" w:hAnsi="Calibri" w:cs="Calibri"/>
          <w:sz w:val="19"/>
          <w:szCs w:val="19"/>
        </w:rPr>
        <w:t xml:space="preserve"> </w:t>
      </w:r>
    </w:p>
    <w:p w14:paraId="058412D4" w14:textId="77777777" w:rsidR="00645588" w:rsidRPr="001A2E1E" w:rsidRDefault="00645588" w:rsidP="00645588">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36D30590" w14:textId="77777777" w:rsidR="00645588" w:rsidRPr="001A2E1E" w:rsidRDefault="00645588" w:rsidP="00645588">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58894824" w14:textId="77777777" w:rsidR="00645588" w:rsidRPr="001A2E1E" w:rsidRDefault="00645588" w:rsidP="00645588">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25A17D53" w14:textId="77777777" w:rsidR="00645588" w:rsidRPr="001A2E1E" w:rsidRDefault="00645588" w:rsidP="00645588">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49876D47" w14:textId="77777777" w:rsidR="0019127C" w:rsidRDefault="0019127C" w:rsidP="00645588">
      <w:pPr>
        <w:rPr>
          <w:rFonts w:ascii="Calibri" w:hAnsi="Calibri" w:cs="Calibri"/>
          <w:b/>
          <w:sz w:val="19"/>
          <w:szCs w:val="19"/>
        </w:rPr>
      </w:pPr>
    </w:p>
    <w:p w14:paraId="3F519060" w14:textId="538FAA5C" w:rsidR="00645588" w:rsidRPr="000C3387" w:rsidRDefault="00645588" w:rsidP="00645588">
      <w:pPr>
        <w:rPr>
          <w:rFonts w:ascii="Calibri" w:hAnsi="Calibri" w:cs="Calibri"/>
          <w:b/>
          <w:sz w:val="19"/>
          <w:szCs w:val="19"/>
        </w:rPr>
      </w:pPr>
      <w:r w:rsidRPr="001A2E1E">
        <w:rPr>
          <w:rFonts w:ascii="Calibri" w:hAnsi="Calibri" w:cs="Calibri"/>
          <w:b/>
          <w:sz w:val="19"/>
          <w:szCs w:val="19"/>
        </w:rPr>
        <w:lastRenderedPageBreak/>
        <w:t xml:space="preserve">How To Return An Item </w:t>
      </w:r>
      <w:r w:rsidRPr="001A2E1E">
        <w:rPr>
          <w:rFonts w:ascii="Calibri" w:hAnsi="Calibri" w:cs="Calibri"/>
          <w:b/>
          <w:sz w:val="19"/>
          <w:szCs w:val="19"/>
        </w:rPr>
        <w:br/>
      </w:r>
      <w:proofErr w:type="gramStart"/>
      <w:r w:rsidRPr="001A2E1E">
        <w:rPr>
          <w:rFonts w:ascii="Calibri" w:hAnsi="Calibri" w:cs="Calibri"/>
          <w:sz w:val="19"/>
          <w:szCs w:val="19"/>
        </w:rPr>
        <w:t>1.</w:t>
      </w:r>
      <w:proofErr w:type="gramEnd"/>
      <w:r w:rsidRPr="001A2E1E">
        <w:rPr>
          <w:rFonts w:ascii="Calibri" w:hAnsi="Calibri" w:cs="Calibri"/>
          <w:sz w:val="19"/>
          <w:szCs w:val="19"/>
        </w:rPr>
        <w:t xml:space="preserve"> Please do not send any products back to Apogee Instruments until you have received a Return Merchandise </w:t>
      </w:r>
      <w:r w:rsidRPr="000C3387">
        <w:rPr>
          <w:rFonts w:ascii="Calibri" w:hAnsi="Calibri" w:cs="Calibri"/>
          <w:sz w:val="19"/>
          <w:szCs w:val="19"/>
        </w:rPr>
        <w:t xml:space="preserve">Authorization (RMA) number from our technical support department by submitting an online RMA form at </w:t>
      </w:r>
      <w:hyperlink r:id="rId55"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371C87B2" w14:textId="77777777" w:rsidR="00645588" w:rsidRPr="001A2E1E" w:rsidRDefault="00645588" w:rsidP="00645588">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sidRPr="000C3387">
        <w:rPr>
          <w:rFonts w:ascii="Calibri" w:hAnsi="Calibri" w:cs="Calibri"/>
          <w:sz w:val="19"/>
          <w:szCs w:val="19"/>
        </w:rPr>
        <w:t>in order to</w:t>
      </w:r>
      <w:proofErr w:type="gramEnd"/>
      <w:r w:rsidRPr="000C3387">
        <w:rPr>
          <w:rFonts w:ascii="Calibri" w:hAnsi="Calibri" w:cs="Calibri"/>
          <w:sz w:val="19"/>
          <w:szCs w:val="19"/>
        </w:rPr>
        <w:t xml:space="preserve">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5C8E82D1" w14:textId="77777777" w:rsidR="00645588" w:rsidRPr="001A2E1E" w:rsidRDefault="00645588" w:rsidP="00645588">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623D6CE2" w14:textId="77777777" w:rsidR="00645588" w:rsidRDefault="00645588" w:rsidP="00645588">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6986F596" w14:textId="77777777" w:rsidR="00645588" w:rsidRPr="000C3387" w:rsidRDefault="00645588" w:rsidP="00645588">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79887360" w14:textId="77777777" w:rsidR="00645588" w:rsidRPr="001A2E1E" w:rsidRDefault="00645588" w:rsidP="00645588">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02BF1BB2" w14:textId="77777777" w:rsidR="00645588" w:rsidRPr="008F2BE4" w:rsidRDefault="00645588" w:rsidP="00645588">
      <w:pPr>
        <w:pStyle w:val="Heading7"/>
        <w:spacing w:line="240" w:lineRule="auto"/>
        <w:rPr>
          <w:rFonts w:ascii="Calibri" w:hAnsi="Calibri" w:cs="Calibri"/>
          <w:sz w:val="28"/>
          <w:szCs w:val="20"/>
        </w:rPr>
      </w:pPr>
      <w:bookmarkStart w:id="43" w:name="_Toc390263771"/>
      <w:bookmarkStart w:id="44" w:name="_Toc390263903"/>
      <w:bookmarkStart w:id="45"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78962BD7" w14:textId="77777777" w:rsidR="00645588" w:rsidRPr="001A2E1E" w:rsidRDefault="00645588" w:rsidP="00645588">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56"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341CCF72" w14:textId="77777777" w:rsidR="00645588" w:rsidRPr="008F2BE4" w:rsidRDefault="00645588" w:rsidP="00645588">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43"/>
      <w:bookmarkEnd w:id="44"/>
      <w:bookmarkEnd w:id="45"/>
      <w:r w:rsidRPr="008F2BE4">
        <w:rPr>
          <w:rFonts w:ascii="Calibri" w:hAnsi="Calibri" w:cs="Calibri"/>
          <w:sz w:val="28"/>
          <w:szCs w:val="20"/>
        </w:rPr>
        <w:t xml:space="preserve"> </w:t>
      </w:r>
    </w:p>
    <w:p w14:paraId="504F0807" w14:textId="77777777" w:rsidR="00645588" w:rsidRPr="001A2E1E" w:rsidRDefault="00645588" w:rsidP="00645588">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02F3D68E" w14:textId="77777777" w:rsidR="00645588" w:rsidRPr="001A2E1E" w:rsidRDefault="00645588" w:rsidP="00645588">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5F7AA92D" w14:textId="2DDA29C2" w:rsidR="00645588" w:rsidRPr="001A2E1E" w:rsidRDefault="00645588" w:rsidP="00645588">
      <w:pPr>
        <w:rPr>
          <w:rFonts w:ascii="Calibri" w:hAnsi="Calibri" w:cs="Calibri"/>
          <w:sz w:val="19"/>
          <w:szCs w:val="19"/>
        </w:rPr>
      </w:pPr>
      <w:r w:rsidRPr="001A2E1E">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r w:rsidR="004A7E03" w:rsidRPr="001A2E1E">
        <w:rPr>
          <w:rFonts w:ascii="Calibri" w:hAnsi="Calibri" w:cs="Calibri"/>
          <w:sz w:val="19"/>
          <w:szCs w:val="19"/>
        </w:rPr>
        <w:t>void,</w:t>
      </w:r>
      <w:r w:rsidRPr="001A2E1E">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24C03C1B" w14:textId="6B781F2C" w:rsidR="00A70530" w:rsidRPr="00EF4896" w:rsidRDefault="00645588" w:rsidP="00645588">
      <w:pPr>
        <w:rPr>
          <w:rFonts w:asciiTheme="minorHAnsi" w:hAnsiTheme="minorHAnsi" w:cstheme="minorHAnsi"/>
          <w:sz w:val="16"/>
          <w:szCs w:val="18"/>
        </w:rPr>
      </w:pPr>
      <w:r>
        <w:rPr>
          <w:noProof/>
        </w:rPr>
        <mc:AlternateContent>
          <mc:Choice Requires="wps">
            <w:drawing>
              <wp:anchor distT="45720" distB="45720" distL="114300" distR="114300" simplePos="0" relativeHeight="251699200" behindDoc="1" locked="0" layoutInCell="1" allowOverlap="1" wp14:anchorId="7871109E" wp14:editId="2497663A">
                <wp:simplePos x="0" y="0"/>
                <wp:positionH relativeFrom="column">
                  <wp:posOffset>-140970</wp:posOffset>
                </wp:positionH>
                <wp:positionV relativeFrom="paragraph">
                  <wp:posOffset>231140</wp:posOffset>
                </wp:positionV>
                <wp:extent cx="6217920" cy="800735"/>
                <wp:effectExtent l="190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5F66D" w14:textId="77777777" w:rsidR="00645588" w:rsidRPr="00104660" w:rsidRDefault="00645588" w:rsidP="00645588">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3A2B88A4" w14:textId="77777777" w:rsidR="00645588" w:rsidRPr="00104660" w:rsidRDefault="00645588" w:rsidP="00645588">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3325DBA3" w14:textId="7FACBABB" w:rsidR="00645588" w:rsidRPr="00104660" w:rsidRDefault="00645588" w:rsidP="00645588">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E218D8">
                              <w:rPr>
                                <w:rFonts w:ascii="Calibri" w:hAnsi="Calibri" w:cs="Calibri"/>
                                <w:i/>
                                <w:sz w:val="16"/>
                                <w:szCs w:val="18"/>
                              </w:rPr>
                              <w:t xml:space="preserve">2 </w:t>
                            </w:r>
                            <w:r w:rsidRPr="00104660">
                              <w:rPr>
                                <w:rFonts w:ascii="Calibri" w:hAnsi="Calibri" w:cs="Calibri"/>
                                <w:i/>
                                <w:sz w:val="16"/>
                                <w:szCs w:val="18"/>
                              </w:rPr>
                              <w:t>Apogee Instruments, Inc.</w:t>
                            </w:r>
                          </w:p>
                          <w:p w14:paraId="4E67D0CF" w14:textId="77777777" w:rsidR="00645588" w:rsidRDefault="00645588" w:rsidP="0064558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71109E" id="_x0000_s1045" type="#_x0000_t202" style="position:absolute;margin-left:-11.1pt;margin-top:18.2pt;width:489.6pt;height:63.05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39+AEAANIDAAAOAAAAZHJzL2Uyb0RvYy54bWysU9uO0zAQfUfiHyy/06Sle2nUdLV0VYS0&#10;XKSFD3AcJ7FwPGbsNilfz9jpdgu8IfJgeTz2mTlnTtZ3Y2/YQaHXYEs+n+WcKSuh1rYt+bevuze3&#10;nPkgbC0MWFXyo/L8bvP61XpwhVpAB6ZWyAjE+mJwJe9CcEWWedmpXvgZOGUp2QD2IlCIbVajGAi9&#10;N9kiz6+zAbB2CFJ5T6cPU5JvEn7TKBk+N41XgZmSU28hrZjWKq7ZZi2KFoXrtDy1If6hi15oS0XP&#10;UA8iCLZH/RdUryWChybMJPQZNI2WKnEgNvP8DzZPnXAqcSFxvDvL5P8frPx0eHJfkIXxHYw0wETC&#10;u0eQ3z2zsO2EbdU9IgydEjUVnkfJssH54vQ0Su0LH0Gq4SPUNGSxD5CAxgb7qArxZIROAzieRVdj&#10;YJIOrxfzm9WCUpJyt3l+8/YqlRDF82uHPrxX0LO4KTnSUBO6ODz6ELsRxfOVWMyD0fVOG5MCbKut&#10;QXYQZIBd+k7ov10zNl62EJ9NiPEk0YzMJo5hrEama9JgFTEi7QrqIxFHmIxFPwJtOsCfnA1kqpL7&#10;H3uBijPzwZJ4q/lyGV2YguXVTaSNl5nqMiOsJKiSB86m7TZMzt071G1HlaZxWbgnwRudtHjp6tQ/&#10;GSdJdDJ5dOZlnG69/IqbXwAAAP//AwBQSwMEFAAGAAgAAAAhAGpDv8neAAAACgEAAA8AAABkcnMv&#10;ZG93bnJldi54bWxMj9FOg0AQRd9N/IfNNPHFtItrAYssjZpofG3tBwywBVJ2lrDbQv/e8ck+Tubk&#10;3nPz7Wx7cTGj7xxpeFpFIAxVru6o0XD4+Vy+gPABqcbekdFwNR62xf1djlntJtqZyz40gkPIZ6ih&#10;DWHIpPRVayz6lRsM8e/oRouBz7GR9YgTh9teqihKpMWOuKHFwXy0pjrtz1bD8Xt6jDdT+RUO6W6d&#10;vGOXlu6q9cNifnsFEcwc/mH402d1KNipdGeqveg1LJVSjGp4TtYgGNjEKY8rmUxUDLLI5e2E4hcA&#10;AP//AwBQSwECLQAUAAYACAAAACEAtoM4kv4AAADhAQAAEwAAAAAAAAAAAAAAAAAAAAAAW0NvbnRl&#10;bnRfVHlwZXNdLnhtbFBLAQItABQABgAIAAAAIQA4/SH/1gAAAJQBAAALAAAAAAAAAAAAAAAAAC8B&#10;AABfcmVscy8ucmVsc1BLAQItABQABgAIAAAAIQBUxC39+AEAANIDAAAOAAAAAAAAAAAAAAAAAC4C&#10;AABkcnMvZTJvRG9jLnhtbFBLAQItABQABgAIAAAAIQBqQ7/J3gAAAAoBAAAPAAAAAAAAAAAAAAAA&#10;AFIEAABkcnMvZG93bnJldi54bWxQSwUGAAAAAAQABADzAAAAXQUAAAAA&#10;" stroked="f">
                <v:textbox>
                  <w:txbxContent>
                    <w:p w14:paraId="3DE5F66D" w14:textId="77777777" w:rsidR="00645588" w:rsidRPr="00104660" w:rsidRDefault="00645588" w:rsidP="00645588">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3A2B88A4" w14:textId="77777777" w:rsidR="00645588" w:rsidRPr="00104660" w:rsidRDefault="00645588" w:rsidP="00645588">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3325DBA3" w14:textId="7FACBABB" w:rsidR="00645588" w:rsidRPr="00104660" w:rsidRDefault="00645588" w:rsidP="00645588">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E218D8">
                        <w:rPr>
                          <w:rFonts w:ascii="Calibri" w:hAnsi="Calibri" w:cs="Calibri"/>
                          <w:i/>
                          <w:sz w:val="16"/>
                          <w:szCs w:val="18"/>
                        </w:rPr>
                        <w:t xml:space="preserve">2 </w:t>
                      </w:r>
                      <w:r w:rsidRPr="00104660">
                        <w:rPr>
                          <w:rFonts w:ascii="Calibri" w:hAnsi="Calibri" w:cs="Calibri"/>
                          <w:i/>
                          <w:sz w:val="16"/>
                          <w:szCs w:val="18"/>
                        </w:rPr>
                        <w:t>Apogee Instruments, Inc.</w:t>
                      </w:r>
                    </w:p>
                    <w:p w14:paraId="4E67D0CF" w14:textId="77777777" w:rsidR="00645588" w:rsidRDefault="00645588" w:rsidP="00645588"/>
                  </w:txbxContent>
                </v:textbox>
              </v:shape>
            </w:pict>
          </mc:Fallback>
        </mc:AlternateContent>
      </w:r>
      <w:r w:rsidRPr="001A2E1E">
        <w:rPr>
          <w:rFonts w:ascii="Calibri" w:hAnsi="Calibri" w:cs="Calibri"/>
          <w:sz w:val="19"/>
          <w:szCs w:val="19"/>
        </w:rPr>
        <w:t>This warranty cannot be changed, assumed, or amended by any other person or agreement</w:t>
      </w:r>
      <w:r>
        <w:rPr>
          <w:rFonts w:ascii="Calibri" w:hAnsi="Calibri" w:cs="Calibri"/>
          <w:sz w:val="19"/>
          <w:szCs w:val="19"/>
        </w:rPr>
        <w:t>.</w:t>
      </w:r>
      <w:bookmarkEnd w:id="39"/>
    </w:p>
    <w:sectPr w:rsidR="00A70530" w:rsidRPr="00EF4896" w:rsidSect="008A672F">
      <w:headerReference w:type="default" r:id="rId57"/>
      <w:footerReference w:type="default" r:id="rId58"/>
      <w:footerReference w:type="first" r:id="rId59"/>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52D46" w14:textId="77777777" w:rsidR="00816E18" w:rsidRDefault="00816E18" w:rsidP="00020335">
      <w:pPr>
        <w:spacing w:after="0" w:line="240" w:lineRule="auto"/>
      </w:pPr>
      <w:r>
        <w:separator/>
      </w:r>
    </w:p>
  </w:endnote>
  <w:endnote w:type="continuationSeparator" w:id="0">
    <w:p w14:paraId="148F5F27" w14:textId="77777777" w:rsidR="00816E18" w:rsidRDefault="00816E18"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Skia">
    <w:altName w:val="MS Gothic"/>
    <w:panose1 w:val="00000000000000000000"/>
    <w:charset w:val="80"/>
    <w:family w:val="auto"/>
    <w:notTrueType/>
    <w:pitch w:val="default"/>
    <w:sig w:usb0="00000000" w:usb1="08070000" w:usb2="00000010" w:usb3="00000000" w:csb0="00020000"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8611C" w14:textId="77777777" w:rsidR="00392E8E" w:rsidRPr="008A672F" w:rsidRDefault="00392E8E"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03DDD" w14:textId="77777777" w:rsidR="00392E8E" w:rsidRPr="00566F07" w:rsidRDefault="00392E8E" w:rsidP="00753734">
    <w:pPr>
      <w:pStyle w:val="NoSpacing"/>
      <w:jc w:val="center"/>
      <w:rPr>
        <w:rFonts w:ascii="Calibri" w:hAnsi="Calibri"/>
        <w:szCs w:val="18"/>
      </w:rPr>
    </w:pPr>
    <w:r w:rsidRPr="00566F07">
      <w:rPr>
        <w:rFonts w:ascii="Calibri" w:hAnsi="Calibri"/>
        <w:b/>
        <w:szCs w:val="18"/>
      </w:rPr>
      <w:t xml:space="preserve">APOGEE INSTRUMENTS, INC. | </w:t>
    </w:r>
    <w:r w:rsidRPr="00566F07">
      <w:rPr>
        <w:rFonts w:ascii="Calibri" w:hAnsi="Calibri"/>
        <w:szCs w:val="18"/>
      </w:rPr>
      <w:t>721 WEST 1800 NORTH, LOGAN, UTAH 84321, USA</w:t>
    </w:r>
  </w:p>
  <w:p w14:paraId="5802252B" w14:textId="77777777" w:rsidR="00392E8E" w:rsidRPr="00566F07" w:rsidRDefault="00392E8E" w:rsidP="00753734">
    <w:pPr>
      <w:pStyle w:val="NoSpacing"/>
      <w:jc w:val="center"/>
      <w:rPr>
        <w:rFonts w:ascii="Calibri" w:hAnsi="Calibri"/>
        <w:szCs w:val="18"/>
      </w:rPr>
    </w:pPr>
    <w:r w:rsidRPr="00566F07">
      <w:rPr>
        <w:rFonts w:ascii="Calibri" w:hAnsi="Calibri"/>
        <w:szCs w:val="18"/>
      </w:rPr>
      <w:t>TEL: (435) 792-4700 | FAX: (435) 787-8268 | WEB: APOGEEINSTRUMENTS.COM</w:t>
    </w:r>
  </w:p>
  <w:p w14:paraId="6558D350" w14:textId="1F9BA336" w:rsidR="00392E8E" w:rsidRPr="00566F07" w:rsidRDefault="00392E8E" w:rsidP="00EC3747">
    <w:pPr>
      <w:jc w:val="center"/>
      <w:rPr>
        <w:rFonts w:ascii="Calibri" w:hAnsi="Calibri"/>
        <w:i/>
        <w:szCs w:val="18"/>
      </w:rPr>
    </w:pPr>
    <w:r w:rsidRPr="00566F07">
      <w:rPr>
        <w:rFonts w:ascii="Calibri" w:hAnsi="Calibri"/>
        <w:i/>
        <w:szCs w:val="18"/>
      </w:rPr>
      <w:t xml:space="preserve">Copyright </w:t>
    </w:r>
    <w:r w:rsidRPr="00566F07">
      <w:rPr>
        <w:rFonts w:ascii="Calibri" w:hAnsi="Calibri" w:cstheme="minorHAnsi"/>
        <w:i/>
        <w:szCs w:val="18"/>
      </w:rPr>
      <w:t>©</w:t>
    </w:r>
    <w:r>
      <w:rPr>
        <w:rFonts w:ascii="Calibri" w:hAnsi="Calibri"/>
        <w:i/>
        <w:szCs w:val="18"/>
      </w:rPr>
      <w:t xml:space="preserve"> 202</w:t>
    </w:r>
    <w:r w:rsidR="00444638">
      <w:rPr>
        <w:rFonts w:ascii="Calibri" w:hAnsi="Calibri"/>
        <w:i/>
        <w:szCs w:val="18"/>
      </w:rPr>
      <w:t>2</w:t>
    </w:r>
    <w:r w:rsidRPr="00566F07">
      <w:rPr>
        <w:rFonts w:ascii="Calibri" w:hAnsi="Calibri"/>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76361" w14:textId="77777777" w:rsidR="00816E18" w:rsidRDefault="00816E18" w:rsidP="00020335">
      <w:pPr>
        <w:spacing w:after="0" w:line="240" w:lineRule="auto"/>
      </w:pPr>
      <w:r>
        <w:separator/>
      </w:r>
    </w:p>
  </w:footnote>
  <w:footnote w:type="continuationSeparator" w:id="0">
    <w:p w14:paraId="2D1D60A1" w14:textId="77777777" w:rsidR="00816E18" w:rsidRDefault="00816E18"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0F9A88BB" w14:textId="77777777" w:rsidR="00392E8E" w:rsidRDefault="00392E8E">
        <w:pPr>
          <w:pStyle w:val="Header"/>
          <w:jc w:val="right"/>
        </w:pPr>
        <w:r>
          <w:fldChar w:fldCharType="begin"/>
        </w:r>
        <w:r>
          <w:instrText xml:space="preserve"> PAGE   \* MERGEFORMAT </w:instrText>
        </w:r>
        <w:r>
          <w:fldChar w:fldCharType="separate"/>
        </w:r>
        <w:r w:rsidR="00A709FB">
          <w:rPr>
            <w:noProof/>
          </w:rPr>
          <w:t>18</w:t>
        </w:r>
        <w:r>
          <w:rPr>
            <w:noProof/>
          </w:rPr>
          <w:fldChar w:fldCharType="end"/>
        </w:r>
      </w:p>
    </w:sdtContent>
  </w:sdt>
  <w:p w14:paraId="367C1D70" w14:textId="77777777" w:rsidR="00392E8E" w:rsidRDefault="00392E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C6012"/>
    <w:multiLevelType w:val="hybridMultilevel"/>
    <w:tmpl w:val="C01435F8"/>
    <w:lvl w:ilvl="0" w:tplc="C9A8CF06">
      <w:start w:val="37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382EAD"/>
    <w:multiLevelType w:val="hybridMultilevel"/>
    <w:tmpl w:val="ED905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AE70EA"/>
    <w:multiLevelType w:val="hybridMultilevel"/>
    <w:tmpl w:val="09D475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2"/>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20335"/>
    <w:rsid w:val="000235FB"/>
    <w:rsid w:val="00031857"/>
    <w:rsid w:val="00041545"/>
    <w:rsid w:val="000719F3"/>
    <w:rsid w:val="00072EEE"/>
    <w:rsid w:val="000B1A79"/>
    <w:rsid w:val="000E127E"/>
    <w:rsid w:val="000F125C"/>
    <w:rsid w:val="00100FCD"/>
    <w:rsid w:val="001020F1"/>
    <w:rsid w:val="001151C1"/>
    <w:rsid w:val="001279D2"/>
    <w:rsid w:val="00140646"/>
    <w:rsid w:val="00145FD5"/>
    <w:rsid w:val="00166316"/>
    <w:rsid w:val="00177464"/>
    <w:rsid w:val="0019127C"/>
    <w:rsid w:val="001951DD"/>
    <w:rsid w:val="0019617A"/>
    <w:rsid w:val="001B0F0E"/>
    <w:rsid w:val="001B36A4"/>
    <w:rsid w:val="001B3F8B"/>
    <w:rsid w:val="00220EA5"/>
    <w:rsid w:val="00221C06"/>
    <w:rsid w:val="002256C3"/>
    <w:rsid w:val="00244A5C"/>
    <w:rsid w:val="00250A00"/>
    <w:rsid w:val="0025499F"/>
    <w:rsid w:val="0025529B"/>
    <w:rsid w:val="00270255"/>
    <w:rsid w:val="0028712A"/>
    <w:rsid w:val="0029724C"/>
    <w:rsid w:val="002A1F95"/>
    <w:rsid w:val="002B58AA"/>
    <w:rsid w:val="002C3262"/>
    <w:rsid w:val="002D4816"/>
    <w:rsid w:val="002D5E32"/>
    <w:rsid w:val="002F2CAF"/>
    <w:rsid w:val="00303C66"/>
    <w:rsid w:val="00314F23"/>
    <w:rsid w:val="00327A7F"/>
    <w:rsid w:val="00331CA3"/>
    <w:rsid w:val="00374EA0"/>
    <w:rsid w:val="00392E8E"/>
    <w:rsid w:val="003B689D"/>
    <w:rsid w:val="003B7572"/>
    <w:rsid w:val="003C243C"/>
    <w:rsid w:val="003D0E2D"/>
    <w:rsid w:val="003D5BE2"/>
    <w:rsid w:val="003E6E61"/>
    <w:rsid w:val="00411D55"/>
    <w:rsid w:val="004129F5"/>
    <w:rsid w:val="004150C2"/>
    <w:rsid w:val="004152AC"/>
    <w:rsid w:val="004164E6"/>
    <w:rsid w:val="0044324F"/>
    <w:rsid w:val="00444638"/>
    <w:rsid w:val="00453AD8"/>
    <w:rsid w:val="00460F54"/>
    <w:rsid w:val="00464DDB"/>
    <w:rsid w:val="004762E7"/>
    <w:rsid w:val="00477F55"/>
    <w:rsid w:val="0048124C"/>
    <w:rsid w:val="0048190C"/>
    <w:rsid w:val="00496497"/>
    <w:rsid w:val="004A7E03"/>
    <w:rsid w:val="004B561A"/>
    <w:rsid w:val="004D280E"/>
    <w:rsid w:val="004D2AEB"/>
    <w:rsid w:val="004E706A"/>
    <w:rsid w:val="004F39C2"/>
    <w:rsid w:val="004F53FC"/>
    <w:rsid w:val="00505454"/>
    <w:rsid w:val="005420D5"/>
    <w:rsid w:val="00552865"/>
    <w:rsid w:val="00557B9A"/>
    <w:rsid w:val="00566F07"/>
    <w:rsid w:val="005756EE"/>
    <w:rsid w:val="005A1821"/>
    <w:rsid w:val="005A3C43"/>
    <w:rsid w:val="005D6630"/>
    <w:rsid w:val="005F6EA4"/>
    <w:rsid w:val="00601561"/>
    <w:rsid w:val="00616B66"/>
    <w:rsid w:val="00633911"/>
    <w:rsid w:val="00645588"/>
    <w:rsid w:val="00652DA5"/>
    <w:rsid w:val="00677883"/>
    <w:rsid w:val="006908EC"/>
    <w:rsid w:val="00692C5C"/>
    <w:rsid w:val="006B59C3"/>
    <w:rsid w:val="006B6EEC"/>
    <w:rsid w:val="006C142A"/>
    <w:rsid w:val="006C3E76"/>
    <w:rsid w:val="006C4029"/>
    <w:rsid w:val="006D74AE"/>
    <w:rsid w:val="006E0AAB"/>
    <w:rsid w:val="006E4A92"/>
    <w:rsid w:val="006F47A9"/>
    <w:rsid w:val="00707780"/>
    <w:rsid w:val="00716010"/>
    <w:rsid w:val="0073657A"/>
    <w:rsid w:val="00753734"/>
    <w:rsid w:val="0076589B"/>
    <w:rsid w:val="007673FB"/>
    <w:rsid w:val="00797DDA"/>
    <w:rsid w:val="007A3FAB"/>
    <w:rsid w:val="007C4E2B"/>
    <w:rsid w:val="007D4FB0"/>
    <w:rsid w:val="007F67C1"/>
    <w:rsid w:val="0080018A"/>
    <w:rsid w:val="00802757"/>
    <w:rsid w:val="00816E18"/>
    <w:rsid w:val="008177B3"/>
    <w:rsid w:val="008342F5"/>
    <w:rsid w:val="008457B2"/>
    <w:rsid w:val="00860DF9"/>
    <w:rsid w:val="00866117"/>
    <w:rsid w:val="00874BB5"/>
    <w:rsid w:val="008879A5"/>
    <w:rsid w:val="00890414"/>
    <w:rsid w:val="00894B27"/>
    <w:rsid w:val="008A672F"/>
    <w:rsid w:val="008C3FEA"/>
    <w:rsid w:val="008C59A7"/>
    <w:rsid w:val="008C79C7"/>
    <w:rsid w:val="008D07CD"/>
    <w:rsid w:val="008D33FA"/>
    <w:rsid w:val="008E7A52"/>
    <w:rsid w:val="008E7D93"/>
    <w:rsid w:val="00900E9E"/>
    <w:rsid w:val="00935530"/>
    <w:rsid w:val="00936089"/>
    <w:rsid w:val="009363C7"/>
    <w:rsid w:val="0094550F"/>
    <w:rsid w:val="009636C6"/>
    <w:rsid w:val="00985ACF"/>
    <w:rsid w:val="009976C3"/>
    <w:rsid w:val="009A1C52"/>
    <w:rsid w:val="009C06F8"/>
    <w:rsid w:val="009D6D8B"/>
    <w:rsid w:val="009F020F"/>
    <w:rsid w:val="009F4920"/>
    <w:rsid w:val="009F51AE"/>
    <w:rsid w:val="009F6EE4"/>
    <w:rsid w:val="00A2002C"/>
    <w:rsid w:val="00A50F67"/>
    <w:rsid w:val="00A51E19"/>
    <w:rsid w:val="00A67080"/>
    <w:rsid w:val="00A70530"/>
    <w:rsid w:val="00A709FB"/>
    <w:rsid w:val="00A72B05"/>
    <w:rsid w:val="00A90090"/>
    <w:rsid w:val="00A92BE4"/>
    <w:rsid w:val="00A94165"/>
    <w:rsid w:val="00A97458"/>
    <w:rsid w:val="00AA09FB"/>
    <w:rsid w:val="00AA7D68"/>
    <w:rsid w:val="00AD6E67"/>
    <w:rsid w:val="00AE58DE"/>
    <w:rsid w:val="00AE7989"/>
    <w:rsid w:val="00AF37DB"/>
    <w:rsid w:val="00B11920"/>
    <w:rsid w:val="00B147D4"/>
    <w:rsid w:val="00B315C1"/>
    <w:rsid w:val="00B375B9"/>
    <w:rsid w:val="00B40547"/>
    <w:rsid w:val="00B44742"/>
    <w:rsid w:val="00B5508F"/>
    <w:rsid w:val="00B57BAD"/>
    <w:rsid w:val="00B677E1"/>
    <w:rsid w:val="00B73C06"/>
    <w:rsid w:val="00B83A00"/>
    <w:rsid w:val="00BA3EA9"/>
    <w:rsid w:val="00BB664C"/>
    <w:rsid w:val="00BB749C"/>
    <w:rsid w:val="00BD77CD"/>
    <w:rsid w:val="00C0675F"/>
    <w:rsid w:val="00C147A9"/>
    <w:rsid w:val="00C26281"/>
    <w:rsid w:val="00C33269"/>
    <w:rsid w:val="00C34D93"/>
    <w:rsid w:val="00C41A72"/>
    <w:rsid w:val="00C4548D"/>
    <w:rsid w:val="00C56811"/>
    <w:rsid w:val="00C614E5"/>
    <w:rsid w:val="00CA4297"/>
    <w:rsid w:val="00CB10CA"/>
    <w:rsid w:val="00CC6FAE"/>
    <w:rsid w:val="00CF27C9"/>
    <w:rsid w:val="00CF3DB6"/>
    <w:rsid w:val="00D11D5D"/>
    <w:rsid w:val="00D129A5"/>
    <w:rsid w:val="00D400B7"/>
    <w:rsid w:val="00D4481E"/>
    <w:rsid w:val="00D560E2"/>
    <w:rsid w:val="00D7058D"/>
    <w:rsid w:val="00D8313D"/>
    <w:rsid w:val="00D9183C"/>
    <w:rsid w:val="00DA593A"/>
    <w:rsid w:val="00DD5566"/>
    <w:rsid w:val="00DE3E61"/>
    <w:rsid w:val="00DE70EC"/>
    <w:rsid w:val="00E043EB"/>
    <w:rsid w:val="00E15601"/>
    <w:rsid w:val="00E21642"/>
    <w:rsid w:val="00E218D8"/>
    <w:rsid w:val="00E23969"/>
    <w:rsid w:val="00E305BB"/>
    <w:rsid w:val="00E451C7"/>
    <w:rsid w:val="00E563A1"/>
    <w:rsid w:val="00E57E20"/>
    <w:rsid w:val="00E62204"/>
    <w:rsid w:val="00E6654F"/>
    <w:rsid w:val="00E72EE9"/>
    <w:rsid w:val="00E87888"/>
    <w:rsid w:val="00EB23DB"/>
    <w:rsid w:val="00EB3825"/>
    <w:rsid w:val="00EC3747"/>
    <w:rsid w:val="00EF3709"/>
    <w:rsid w:val="00EF4896"/>
    <w:rsid w:val="00F063E0"/>
    <w:rsid w:val="00F15076"/>
    <w:rsid w:val="00F27FF5"/>
    <w:rsid w:val="00F31663"/>
    <w:rsid w:val="00F331AC"/>
    <w:rsid w:val="00F36294"/>
    <w:rsid w:val="00F50583"/>
    <w:rsid w:val="00F55099"/>
    <w:rsid w:val="00F61A9F"/>
    <w:rsid w:val="00F66047"/>
    <w:rsid w:val="00F66CE1"/>
    <w:rsid w:val="00F84D4C"/>
    <w:rsid w:val="00F85B58"/>
    <w:rsid w:val="00F915AB"/>
    <w:rsid w:val="00F9161D"/>
    <w:rsid w:val="00F95187"/>
    <w:rsid w:val="00F953E4"/>
    <w:rsid w:val="00F956F1"/>
    <w:rsid w:val="00F97278"/>
    <w:rsid w:val="00FB76F5"/>
    <w:rsid w:val="00FC00E1"/>
    <w:rsid w:val="00FD0509"/>
    <w:rsid w:val="00FD4DD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8433"/>
    <o:shapelayout v:ext="edit">
      <o:idmap v:ext="edit" data="1"/>
    </o:shapelayout>
  </w:shapeDefaults>
  <w:decimalSymbol w:val="."/>
  <w:listSeparator w:val=","/>
  <w14:docId w14:val="78894158"/>
  <w15:docId w15:val="{9956A2C4-3727-4811-B9BB-5F920A4E4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80E"/>
    <w:rPr>
      <w:rFonts w:ascii="Myriad Pro" w:hAnsi="Myriad Pro"/>
      <w:sz w:val="18"/>
      <w:szCs w:val="20"/>
    </w:rPr>
  </w:style>
  <w:style w:type="paragraph" w:styleId="Heading1">
    <w:name w:val="heading 1"/>
    <w:basedOn w:val="Normal"/>
    <w:next w:val="Normal"/>
    <w:link w:val="Heading1Char"/>
    <w:uiPriority w:val="9"/>
    <w:qFormat/>
    <w:rsid w:val="004D280E"/>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566F07"/>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4D280E"/>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566F07"/>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styleId="MediumList1">
    <w:name w:val="Medium List 1"/>
    <w:basedOn w:val="TableNormal"/>
    <w:uiPriority w:val="65"/>
    <w:rsid w:val="00477F55"/>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TableNormal"/>
    <w:next w:val="TableGrid"/>
    <w:uiPriority w:val="59"/>
    <w:rsid w:val="00652DA5"/>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362181">
      <w:bodyDiv w:val="1"/>
      <w:marLeft w:val="0"/>
      <w:marRight w:val="0"/>
      <w:marTop w:val="0"/>
      <w:marBottom w:val="0"/>
      <w:divBdr>
        <w:top w:val="none" w:sz="0" w:space="0" w:color="auto"/>
        <w:left w:val="none" w:sz="0" w:space="0" w:color="auto"/>
        <w:bottom w:val="none" w:sz="0" w:space="0" w:color="auto"/>
        <w:right w:val="none" w:sz="0" w:space="0" w:color="auto"/>
      </w:divBdr>
    </w:div>
    <w:div w:id="319161687">
      <w:bodyDiv w:val="1"/>
      <w:marLeft w:val="0"/>
      <w:marRight w:val="0"/>
      <w:marTop w:val="0"/>
      <w:marBottom w:val="0"/>
      <w:divBdr>
        <w:top w:val="none" w:sz="0" w:space="0" w:color="auto"/>
        <w:left w:val="none" w:sz="0" w:space="0" w:color="auto"/>
        <w:bottom w:val="none" w:sz="0" w:space="0" w:color="auto"/>
        <w:right w:val="none" w:sz="0" w:space="0" w:color="auto"/>
      </w:divBdr>
    </w:div>
    <w:div w:id="421924362">
      <w:bodyDiv w:val="1"/>
      <w:marLeft w:val="0"/>
      <w:marRight w:val="0"/>
      <w:marTop w:val="0"/>
      <w:marBottom w:val="0"/>
      <w:divBdr>
        <w:top w:val="none" w:sz="0" w:space="0" w:color="auto"/>
        <w:left w:val="none" w:sz="0" w:space="0" w:color="auto"/>
        <w:bottom w:val="none" w:sz="0" w:space="0" w:color="auto"/>
        <w:right w:val="none" w:sz="0" w:space="0" w:color="auto"/>
      </w:divBdr>
    </w:div>
    <w:div w:id="535503290">
      <w:bodyDiv w:val="1"/>
      <w:marLeft w:val="0"/>
      <w:marRight w:val="0"/>
      <w:marTop w:val="0"/>
      <w:marBottom w:val="0"/>
      <w:divBdr>
        <w:top w:val="none" w:sz="0" w:space="0" w:color="auto"/>
        <w:left w:val="none" w:sz="0" w:space="0" w:color="auto"/>
        <w:bottom w:val="none" w:sz="0" w:space="0" w:color="auto"/>
        <w:right w:val="none" w:sz="0" w:space="0" w:color="auto"/>
      </w:divBdr>
    </w:div>
    <w:div w:id="927466614">
      <w:bodyDiv w:val="1"/>
      <w:marLeft w:val="0"/>
      <w:marRight w:val="0"/>
      <w:marTop w:val="0"/>
      <w:marBottom w:val="0"/>
      <w:divBdr>
        <w:top w:val="none" w:sz="0" w:space="0" w:color="auto"/>
        <w:left w:val="none" w:sz="0" w:space="0" w:color="auto"/>
        <w:bottom w:val="none" w:sz="0" w:space="0" w:color="auto"/>
        <w:right w:val="none" w:sz="0" w:space="0" w:color="auto"/>
      </w:divBdr>
    </w:div>
    <w:div w:id="1021980677">
      <w:bodyDiv w:val="1"/>
      <w:marLeft w:val="0"/>
      <w:marRight w:val="0"/>
      <w:marTop w:val="0"/>
      <w:marBottom w:val="0"/>
      <w:divBdr>
        <w:top w:val="none" w:sz="0" w:space="0" w:color="auto"/>
        <w:left w:val="none" w:sz="0" w:space="0" w:color="auto"/>
        <w:bottom w:val="none" w:sz="0" w:space="0" w:color="auto"/>
        <w:right w:val="none" w:sz="0" w:space="0" w:color="auto"/>
      </w:divBdr>
    </w:div>
    <w:div w:id="1454056012">
      <w:bodyDiv w:val="1"/>
      <w:marLeft w:val="0"/>
      <w:marRight w:val="0"/>
      <w:marTop w:val="0"/>
      <w:marBottom w:val="0"/>
      <w:divBdr>
        <w:top w:val="none" w:sz="0" w:space="0" w:color="auto"/>
        <w:left w:val="none" w:sz="0" w:space="0" w:color="auto"/>
        <w:bottom w:val="none" w:sz="0" w:space="0" w:color="auto"/>
        <w:right w:val="none" w:sz="0" w:space="0" w:color="auto"/>
      </w:divBdr>
    </w:div>
    <w:div w:id="1494838412">
      <w:bodyDiv w:val="1"/>
      <w:marLeft w:val="0"/>
      <w:marRight w:val="0"/>
      <w:marTop w:val="0"/>
      <w:marBottom w:val="0"/>
      <w:divBdr>
        <w:top w:val="none" w:sz="0" w:space="0" w:color="auto"/>
        <w:left w:val="none" w:sz="0" w:space="0" w:color="auto"/>
        <w:bottom w:val="none" w:sz="0" w:space="0" w:color="auto"/>
        <w:right w:val="none" w:sz="0" w:space="0" w:color="auto"/>
      </w:divBdr>
    </w:div>
    <w:div w:id="1559827005">
      <w:bodyDiv w:val="1"/>
      <w:marLeft w:val="0"/>
      <w:marRight w:val="0"/>
      <w:marTop w:val="0"/>
      <w:marBottom w:val="0"/>
      <w:divBdr>
        <w:top w:val="none" w:sz="0" w:space="0" w:color="auto"/>
        <w:left w:val="none" w:sz="0" w:space="0" w:color="auto"/>
        <w:bottom w:val="none" w:sz="0" w:space="0" w:color="auto"/>
        <w:right w:val="none" w:sz="0" w:space="0" w:color="auto"/>
      </w:divBdr>
    </w:div>
    <w:div w:id="1675837104">
      <w:bodyDiv w:val="1"/>
      <w:marLeft w:val="0"/>
      <w:marRight w:val="0"/>
      <w:marTop w:val="0"/>
      <w:marBottom w:val="0"/>
      <w:divBdr>
        <w:top w:val="none" w:sz="0" w:space="0" w:color="auto"/>
        <w:left w:val="none" w:sz="0" w:space="0" w:color="auto"/>
        <w:bottom w:val="none" w:sz="0" w:space="0" w:color="auto"/>
        <w:right w:val="none" w:sz="0" w:space="0" w:color="auto"/>
      </w:divBdr>
    </w:div>
    <w:div w:id="178199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8.jpeg"/><Relationship Id="rId21" Type="http://schemas.openxmlformats.org/officeDocument/2006/relationships/image" Target="media/image14.png"/><Relationship Id="rId34" Type="http://schemas.openxmlformats.org/officeDocument/2006/relationships/hyperlink" Target="http://www.apogeeinstruments.com/ac-100-communcation-cable/" TargetMode="External"/><Relationship Id="rId42" Type="http://schemas.openxmlformats.org/officeDocument/2006/relationships/image" Target="media/image29.png"/><Relationship Id="rId47" Type="http://schemas.openxmlformats.org/officeDocument/2006/relationships/hyperlink" Target="http://www.apogeeinstruments.com/tech-support-recalibration-repairs/" TargetMode="External"/><Relationship Id="rId50" Type="http://schemas.openxmlformats.org/officeDocument/2006/relationships/image" Target="media/image34.gif"/><Relationship Id="rId55" Type="http://schemas.openxmlformats.org/officeDocument/2006/relationships/hyperlink" Target="http://www.apogeeinstruments.com/tech-support-recalibration-repair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yperlink" Target="https://www.apogeeinstruments.com/ac-100-communication-cable/" TargetMode="External"/><Relationship Id="rId40" Type="http://schemas.openxmlformats.org/officeDocument/2006/relationships/hyperlink" Target="https://youtu.be/-lvw3rqOF5w?t=432" TargetMode="External"/><Relationship Id="rId45" Type="http://schemas.openxmlformats.org/officeDocument/2006/relationships/image" Target="media/image32.jpeg"/><Relationship Id="rId53" Type="http://schemas.openxmlformats.org/officeDocument/2006/relationships/hyperlink" Target="http://www.apogeeinstruments.com/unit-conversions/"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7.emf"/><Relationship Id="rId43" Type="http://schemas.openxmlformats.org/officeDocument/2006/relationships/image" Target="media/image30.jpeg"/><Relationship Id="rId48" Type="http://schemas.openxmlformats.org/officeDocument/2006/relationships/hyperlink" Target="http://www.clearskycalculator.com" TargetMode="External"/><Relationship Id="rId56" Type="http://schemas.openxmlformats.org/officeDocument/2006/relationships/hyperlink" Target="mailto:techsupport@apogeeinstruments.com" TargetMode="Externa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yperlink" Target="http://www.apogeeinstruments.com/downloads/" TargetMode="External"/><Relationship Id="rId46" Type="http://schemas.openxmlformats.org/officeDocument/2006/relationships/image" Target="media/image33.png"/><Relationship Id="rId59"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hyperlink" Target="https://youtu.be/-lvw3rqOF5w?t=432" TargetMode="External"/><Relationship Id="rId54" Type="http://schemas.openxmlformats.org/officeDocument/2006/relationships/hyperlink" Target="http://www.apogeeinstruments.com/content/PPFD-to-Illuminance-Calculator.xl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apogeeinstruments.com/underwater-par-measurements/" TargetMode="External"/><Relationship Id="rId49" Type="http://schemas.openxmlformats.org/officeDocument/2006/relationships/hyperlink" Target="mailto:calibration@apogeeinstruments.com" TargetMode="External"/><Relationship Id="rId57" Type="http://schemas.openxmlformats.org/officeDocument/2006/relationships/header" Target="header1.xml"/><Relationship Id="rId10" Type="http://schemas.openxmlformats.org/officeDocument/2006/relationships/image" Target="media/image3.emf"/><Relationship Id="rId31" Type="http://schemas.openxmlformats.org/officeDocument/2006/relationships/image" Target="media/image24.png"/><Relationship Id="rId44" Type="http://schemas.openxmlformats.org/officeDocument/2006/relationships/image" Target="media/image31.jpeg"/><Relationship Id="rId52" Type="http://schemas.openxmlformats.org/officeDocument/2006/relationships/hyperlink" Target="http://www.apogeeinstruments.com/how-to-make-a-weatherproof-cable-splice/"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CA15B-578D-4656-A486-0947D11E0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22</Pages>
  <Words>4534</Words>
  <Characters>25846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Madsen</dc:creator>
  <cp:lastModifiedBy>Holly Hudson</cp:lastModifiedBy>
  <cp:revision>6</cp:revision>
  <cp:lastPrinted>2022-03-30T20:59:00Z</cp:lastPrinted>
  <dcterms:created xsi:type="dcterms:W3CDTF">2021-11-17T17:29:00Z</dcterms:created>
  <dcterms:modified xsi:type="dcterms:W3CDTF">2022-03-30T21:00:00Z</dcterms:modified>
</cp:coreProperties>
</file>