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7090" w14:textId="77777777" w:rsidR="00B57BAD" w:rsidRPr="008A672F" w:rsidRDefault="00AD6E67" w:rsidP="00AD6E67">
      <w:pPr>
        <w:jc w:val="center"/>
        <w:rPr>
          <w:rFonts w:ascii="Avenir LT Std 35 Light" w:hAnsi="Avenir LT Std 35 Light"/>
        </w:rPr>
      </w:pPr>
      <w:r>
        <w:rPr>
          <w:rFonts w:ascii="Avenir LT Std 35 Light" w:hAnsi="Avenir LT Std 35 Light"/>
          <w:noProof/>
        </w:rPr>
        <w:drawing>
          <wp:inline distT="0" distB="0" distL="0" distR="0" wp14:anchorId="57A771BA" wp14:editId="242F30FE">
            <wp:extent cx="4140679" cy="1712011"/>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882" cy="1741864"/>
                    </a:xfrm>
                    <a:prstGeom prst="rect">
                      <a:avLst/>
                    </a:prstGeom>
                    <a:noFill/>
                    <a:ln>
                      <a:noFill/>
                    </a:ln>
                  </pic:spPr>
                </pic:pic>
              </a:graphicData>
            </a:graphic>
          </wp:inline>
        </w:drawing>
      </w:r>
    </w:p>
    <w:p w14:paraId="57A77091" w14:textId="77777777" w:rsidR="00B57BAD" w:rsidRPr="00CD65FA"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2739831"/>
      <w:r w:rsidRPr="00CD65FA">
        <w:rPr>
          <w:rFonts w:asciiTheme="minorHAnsi" w:hAnsiTheme="minorHAnsi" w:cstheme="minorHAnsi"/>
          <w:sz w:val="48"/>
          <w:szCs w:val="40"/>
        </w:rPr>
        <w:t>Owner’s Manual</w:t>
      </w:r>
      <w:bookmarkEnd w:id="0"/>
      <w:bookmarkEnd w:id="1"/>
      <w:bookmarkEnd w:id="2"/>
      <w:bookmarkEnd w:id="3"/>
    </w:p>
    <w:p w14:paraId="57A77092" w14:textId="4FA36EBF" w:rsidR="0076589B" w:rsidRPr="00CD65FA" w:rsidRDefault="0026253A" w:rsidP="0076589B">
      <w:pPr>
        <w:pStyle w:val="Heading7"/>
        <w:jc w:val="center"/>
        <w:rPr>
          <w:rFonts w:asciiTheme="minorHAnsi" w:hAnsiTheme="minorHAnsi" w:cstheme="minorHAnsi"/>
          <w:sz w:val="66"/>
          <w:szCs w:val="66"/>
        </w:rPr>
      </w:pPr>
      <w:r w:rsidRPr="00CD65FA">
        <w:rPr>
          <w:rFonts w:asciiTheme="minorHAnsi" w:hAnsiTheme="minorHAnsi" w:cstheme="minorHAnsi"/>
          <w:sz w:val="66"/>
          <w:szCs w:val="66"/>
        </w:rPr>
        <w:t xml:space="preserve">Underwater </w:t>
      </w:r>
      <w:r w:rsidR="001B0F0E" w:rsidRPr="00CD65FA">
        <w:rPr>
          <w:rFonts w:asciiTheme="minorHAnsi" w:hAnsiTheme="minorHAnsi" w:cstheme="minorHAnsi"/>
          <w:sz w:val="66"/>
          <w:szCs w:val="66"/>
        </w:rPr>
        <w:t xml:space="preserve">Quantum </w:t>
      </w:r>
      <w:r w:rsidR="007C4E2B" w:rsidRPr="00CD65FA">
        <w:rPr>
          <w:rFonts w:asciiTheme="minorHAnsi" w:hAnsiTheme="minorHAnsi" w:cstheme="minorHAnsi"/>
          <w:sz w:val="66"/>
          <w:szCs w:val="66"/>
        </w:rPr>
        <w:t>Meter</w:t>
      </w:r>
    </w:p>
    <w:p w14:paraId="57A77093" w14:textId="7D5D9051" w:rsidR="008342F5" w:rsidRDefault="00505454" w:rsidP="008342F5">
      <w:pPr>
        <w:jc w:val="center"/>
        <w:rPr>
          <w:rFonts w:ascii="Calibri" w:hAnsi="Calibri" w:cs="Calibri"/>
          <w:sz w:val="36"/>
          <w:szCs w:val="36"/>
        </w:rPr>
      </w:pPr>
      <w:r w:rsidRPr="00CD65FA">
        <w:rPr>
          <w:rFonts w:ascii="Calibri" w:hAnsi="Calibri" w:cs="Calibri"/>
          <w:sz w:val="36"/>
          <w:szCs w:val="36"/>
        </w:rPr>
        <w:t>Model</w:t>
      </w:r>
      <w:r w:rsidR="00411D55" w:rsidRPr="00CD65FA">
        <w:rPr>
          <w:rFonts w:ascii="Calibri" w:hAnsi="Calibri" w:cs="Calibri"/>
          <w:sz w:val="36"/>
          <w:szCs w:val="36"/>
        </w:rPr>
        <w:t>s</w:t>
      </w:r>
      <w:r w:rsidR="008342F5" w:rsidRPr="00CD65FA">
        <w:rPr>
          <w:rFonts w:ascii="Calibri" w:hAnsi="Calibri" w:cs="Calibri"/>
          <w:sz w:val="36"/>
          <w:szCs w:val="36"/>
        </w:rPr>
        <w:t xml:space="preserve"> </w:t>
      </w:r>
      <w:r w:rsidR="007C4E2B" w:rsidRPr="00CD65FA">
        <w:rPr>
          <w:rFonts w:ascii="Calibri" w:hAnsi="Calibri" w:cs="Calibri"/>
          <w:sz w:val="36"/>
          <w:szCs w:val="36"/>
        </w:rPr>
        <w:t>M</w:t>
      </w:r>
      <w:r w:rsidR="001B0F0E" w:rsidRPr="00CD65FA">
        <w:rPr>
          <w:rFonts w:ascii="Calibri" w:hAnsi="Calibri" w:cs="Calibri"/>
          <w:sz w:val="36"/>
          <w:szCs w:val="36"/>
        </w:rPr>
        <w:t>Q</w:t>
      </w:r>
      <w:r w:rsidR="0048190C" w:rsidRPr="00CD65FA">
        <w:rPr>
          <w:rFonts w:ascii="Calibri" w:hAnsi="Calibri" w:cs="Calibri"/>
          <w:sz w:val="36"/>
          <w:szCs w:val="36"/>
        </w:rPr>
        <w:t>-</w:t>
      </w:r>
      <w:r w:rsidR="007D4BDD" w:rsidRPr="00CD65FA">
        <w:rPr>
          <w:rFonts w:ascii="Calibri" w:hAnsi="Calibri" w:cs="Calibri"/>
          <w:sz w:val="36"/>
          <w:szCs w:val="36"/>
        </w:rPr>
        <w:t>5</w:t>
      </w:r>
      <w:r w:rsidR="004E417B" w:rsidRPr="00CD65FA">
        <w:rPr>
          <w:rFonts w:ascii="Calibri" w:hAnsi="Calibri" w:cs="Calibri"/>
          <w:sz w:val="36"/>
          <w:szCs w:val="36"/>
        </w:rPr>
        <w:t>10</w:t>
      </w:r>
    </w:p>
    <w:p w14:paraId="254FE755" w14:textId="1ED6C482" w:rsidR="00451E13" w:rsidRDefault="00451E13" w:rsidP="00451E13">
      <w:pPr>
        <w:jc w:val="center"/>
        <w:rPr>
          <w:sz w:val="36"/>
          <w:szCs w:val="36"/>
        </w:rPr>
      </w:pPr>
      <w:r>
        <w:rPr>
          <w:rFonts w:ascii="Calibri" w:hAnsi="Calibri" w:cs="Calibri"/>
          <w:sz w:val="24"/>
          <w:szCs w:val="36"/>
        </w:rPr>
        <w:t xml:space="preserve">Rev: </w:t>
      </w:r>
      <w:r w:rsidR="0097051F">
        <w:rPr>
          <w:rFonts w:ascii="Calibri" w:hAnsi="Calibri" w:cs="Calibri"/>
          <w:sz w:val="24"/>
          <w:szCs w:val="36"/>
        </w:rPr>
        <w:t>2</w:t>
      </w:r>
      <w:r w:rsidR="0008222C">
        <w:rPr>
          <w:rFonts w:ascii="Calibri" w:hAnsi="Calibri" w:cs="Calibri"/>
          <w:sz w:val="24"/>
          <w:szCs w:val="36"/>
        </w:rPr>
        <w:t>9</w:t>
      </w:r>
      <w:r>
        <w:rPr>
          <w:rFonts w:ascii="Calibri" w:hAnsi="Calibri" w:cs="Calibri"/>
          <w:sz w:val="24"/>
          <w:szCs w:val="36"/>
        </w:rPr>
        <w:t>-</w:t>
      </w:r>
      <w:r w:rsidR="0008222C">
        <w:rPr>
          <w:rFonts w:ascii="Calibri" w:hAnsi="Calibri" w:cs="Calibri"/>
          <w:sz w:val="24"/>
          <w:szCs w:val="36"/>
        </w:rPr>
        <w:t>Mar</w:t>
      </w:r>
      <w:r>
        <w:rPr>
          <w:rFonts w:ascii="Calibri" w:hAnsi="Calibri" w:cs="Calibri"/>
          <w:sz w:val="24"/>
          <w:szCs w:val="36"/>
        </w:rPr>
        <w:t>-202</w:t>
      </w:r>
      <w:r w:rsidR="0097051F">
        <w:rPr>
          <w:rFonts w:ascii="Calibri" w:hAnsi="Calibri" w:cs="Calibri"/>
          <w:sz w:val="24"/>
          <w:szCs w:val="36"/>
        </w:rPr>
        <w:t>2</w:t>
      </w:r>
    </w:p>
    <w:p w14:paraId="5C910861" w14:textId="5DA3F3B1" w:rsidR="00AD6E67" w:rsidRPr="00F07C27" w:rsidRDefault="0008222C" w:rsidP="00CD65FA">
      <w:pPr>
        <w:jc w:val="center"/>
        <w:rPr>
          <w:rFonts w:ascii="Avenir LT Std 35 Light" w:hAnsi="Avenir LT Std 35 Light"/>
          <w:sz w:val="16"/>
          <w:szCs w:val="16"/>
        </w:rPr>
      </w:pPr>
      <w:r>
        <w:rPr>
          <w:rFonts w:ascii="Avenir LT Std 35 Light" w:hAnsi="Avenir LT Std 35 Light"/>
          <w:sz w:val="16"/>
          <w:szCs w:val="16"/>
        </w:rPr>
        <w:pict w14:anchorId="307C5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1pt;height:293.65pt">
            <v:imagedata r:id="rId9" o:title="mq-510" cropleft="2525f"/>
          </v:shape>
        </w:pict>
      </w:r>
    </w:p>
    <w:sdt>
      <w:sdtPr>
        <w:rPr>
          <w:rFonts w:asciiTheme="minorHAnsi" w:hAnsiTheme="minorHAnsi" w:cstheme="minorHAnsi"/>
          <w:b w:val="0"/>
          <w:bCs w:val="0"/>
          <w:caps w:val="0"/>
          <w:color w:val="auto"/>
          <w:spacing w:val="0"/>
          <w:sz w:val="18"/>
          <w:szCs w:val="20"/>
          <w:lang w:bidi="ar-SA"/>
        </w:rPr>
        <w:id w:val="303974748"/>
        <w:docPartObj>
          <w:docPartGallery w:val="Table of Contents"/>
          <w:docPartUnique/>
        </w:docPartObj>
      </w:sdtPr>
      <w:sdtEndPr>
        <w:rPr>
          <w:rFonts w:ascii="Myriad Pro" w:hAnsi="Myriad Pro" w:cstheme="minorBidi"/>
          <w:noProof/>
        </w:rPr>
      </w:sdtEndPr>
      <w:sdtContent>
        <w:p w14:paraId="5FD3FE15" w14:textId="59CC2E0A" w:rsidR="00745591" w:rsidRPr="00CD65FA" w:rsidRDefault="00745591">
          <w:pPr>
            <w:pStyle w:val="TOCHeading"/>
            <w:rPr>
              <w:rFonts w:asciiTheme="minorHAnsi" w:hAnsiTheme="minorHAnsi" w:cstheme="minorHAnsi"/>
            </w:rPr>
          </w:pPr>
          <w:r w:rsidRPr="00CD65FA">
            <w:rPr>
              <w:rFonts w:asciiTheme="minorHAnsi" w:hAnsiTheme="minorHAnsi" w:cstheme="minorHAnsi"/>
            </w:rPr>
            <w:t>Table of Contents</w:t>
          </w:r>
        </w:p>
        <w:p w14:paraId="79D6520E" w14:textId="4757E6C8" w:rsidR="00A85AB4" w:rsidRPr="00A85AB4" w:rsidRDefault="00745591">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72739831" w:history="1">
            <w:r w:rsidR="00A85AB4" w:rsidRPr="00A85AB4">
              <w:rPr>
                <w:rStyle w:val="Hyperlink"/>
                <w:rFonts w:asciiTheme="minorHAnsi" w:hAnsiTheme="minorHAnsi" w:cstheme="minorHAnsi"/>
                <w:noProof/>
              </w:rPr>
              <w:t>Owner’s Manual</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_Toc72739831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sidR="00BA65A2">
              <w:rPr>
                <w:rFonts w:asciiTheme="minorHAnsi" w:hAnsiTheme="minorHAnsi" w:cstheme="minorHAnsi"/>
                <w:noProof/>
                <w:webHidden/>
              </w:rPr>
              <w:t>1</w:t>
            </w:r>
            <w:r w:rsidR="00A85AB4" w:rsidRPr="00A85AB4">
              <w:rPr>
                <w:rFonts w:asciiTheme="minorHAnsi" w:hAnsiTheme="minorHAnsi" w:cstheme="minorHAnsi"/>
                <w:noProof/>
                <w:webHidden/>
              </w:rPr>
              <w:fldChar w:fldCharType="end"/>
            </w:r>
          </w:hyperlink>
        </w:p>
        <w:p w14:paraId="2E16E457" w14:textId="7D446C2A" w:rsidR="00A85AB4" w:rsidRPr="00A85AB4" w:rsidRDefault="00BA65A2">
          <w:pPr>
            <w:pStyle w:val="TOC3"/>
            <w:tabs>
              <w:tab w:val="right" w:leader="dot" w:pos="9350"/>
            </w:tabs>
            <w:rPr>
              <w:rFonts w:asciiTheme="minorHAnsi" w:hAnsiTheme="minorHAnsi" w:cstheme="minorHAnsi"/>
              <w:noProof/>
              <w:sz w:val="22"/>
              <w:szCs w:val="22"/>
            </w:rPr>
          </w:pPr>
          <w:hyperlink w:anchor="_Toc72739832" w:history="1">
            <w:r w:rsidR="00A85AB4" w:rsidRPr="00A85AB4">
              <w:rPr>
                <w:rStyle w:val="Hyperlink"/>
                <w:rFonts w:asciiTheme="minorHAnsi" w:hAnsiTheme="minorHAnsi" w:cstheme="minorHAnsi"/>
                <w:noProof/>
              </w:rPr>
              <w:t>Certificate of Compliance</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_Toc72739832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3</w:t>
            </w:r>
            <w:r w:rsidR="00A85AB4" w:rsidRPr="00A85AB4">
              <w:rPr>
                <w:rFonts w:asciiTheme="minorHAnsi" w:hAnsiTheme="minorHAnsi" w:cstheme="minorHAnsi"/>
                <w:noProof/>
                <w:webHidden/>
              </w:rPr>
              <w:fldChar w:fldCharType="end"/>
            </w:r>
          </w:hyperlink>
        </w:p>
        <w:p w14:paraId="3F429DD2" w14:textId="40BD4B5B" w:rsidR="00A85AB4" w:rsidRPr="00A85AB4" w:rsidRDefault="00BA65A2">
          <w:pPr>
            <w:pStyle w:val="TOC3"/>
            <w:tabs>
              <w:tab w:val="right" w:leader="dot" w:pos="9350"/>
            </w:tabs>
            <w:rPr>
              <w:rFonts w:asciiTheme="minorHAnsi" w:hAnsiTheme="minorHAnsi" w:cstheme="minorHAnsi"/>
              <w:noProof/>
              <w:sz w:val="22"/>
              <w:szCs w:val="22"/>
            </w:rPr>
          </w:pPr>
          <w:hyperlink w:anchor="_Toc72739833" w:history="1">
            <w:r w:rsidR="00A85AB4" w:rsidRPr="00A85AB4">
              <w:rPr>
                <w:rStyle w:val="Hyperlink"/>
                <w:rFonts w:asciiTheme="minorHAnsi" w:hAnsiTheme="minorHAnsi" w:cstheme="minorHAnsi"/>
                <w:noProof/>
              </w:rPr>
              <w:t>Introduction</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_Toc72739833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4</w:t>
            </w:r>
            <w:r w:rsidR="00A85AB4" w:rsidRPr="00A85AB4">
              <w:rPr>
                <w:rFonts w:asciiTheme="minorHAnsi" w:hAnsiTheme="minorHAnsi" w:cstheme="minorHAnsi"/>
                <w:noProof/>
                <w:webHidden/>
              </w:rPr>
              <w:fldChar w:fldCharType="end"/>
            </w:r>
          </w:hyperlink>
        </w:p>
        <w:p w14:paraId="79AD4E50" w14:textId="6BF31B33" w:rsidR="00A85AB4" w:rsidRPr="00A85AB4" w:rsidRDefault="00BA65A2">
          <w:pPr>
            <w:pStyle w:val="TOC3"/>
            <w:tabs>
              <w:tab w:val="right" w:leader="dot" w:pos="9350"/>
            </w:tabs>
            <w:rPr>
              <w:rFonts w:asciiTheme="minorHAnsi" w:hAnsiTheme="minorHAnsi" w:cstheme="minorHAnsi"/>
              <w:noProof/>
              <w:sz w:val="22"/>
              <w:szCs w:val="22"/>
            </w:rPr>
          </w:pPr>
          <w:hyperlink w:anchor="_Toc72739834" w:history="1">
            <w:r w:rsidR="00A85AB4" w:rsidRPr="00A85AB4">
              <w:rPr>
                <w:rStyle w:val="Hyperlink"/>
                <w:rFonts w:asciiTheme="minorHAnsi" w:hAnsiTheme="minorHAnsi" w:cstheme="minorHAnsi"/>
                <w:noProof/>
              </w:rPr>
              <w:t>Sensor Models</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_Toc72739834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5</w:t>
            </w:r>
            <w:r w:rsidR="00A85AB4" w:rsidRPr="00A85AB4">
              <w:rPr>
                <w:rFonts w:asciiTheme="minorHAnsi" w:hAnsiTheme="minorHAnsi" w:cstheme="minorHAnsi"/>
                <w:noProof/>
                <w:webHidden/>
              </w:rPr>
              <w:fldChar w:fldCharType="end"/>
            </w:r>
          </w:hyperlink>
        </w:p>
        <w:p w14:paraId="08A248C7" w14:textId="60B36294" w:rsidR="00A85AB4" w:rsidRPr="00A85AB4" w:rsidRDefault="00BA65A2">
          <w:pPr>
            <w:pStyle w:val="TOC3"/>
            <w:tabs>
              <w:tab w:val="right" w:leader="dot" w:pos="9350"/>
            </w:tabs>
            <w:rPr>
              <w:rFonts w:asciiTheme="minorHAnsi" w:hAnsiTheme="minorHAnsi" w:cstheme="minorHAnsi"/>
              <w:noProof/>
              <w:sz w:val="22"/>
              <w:szCs w:val="22"/>
            </w:rPr>
          </w:pPr>
          <w:hyperlink w:anchor="_Toc72739835" w:history="1">
            <w:r w:rsidR="00A85AB4" w:rsidRPr="00A85AB4">
              <w:rPr>
                <w:rStyle w:val="Hyperlink"/>
                <w:rFonts w:asciiTheme="minorHAnsi" w:hAnsiTheme="minorHAnsi" w:cstheme="minorHAnsi"/>
                <w:noProof/>
              </w:rPr>
              <w:t>Specifications</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_Toc72739835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6</w:t>
            </w:r>
            <w:r w:rsidR="00A85AB4" w:rsidRPr="00A85AB4">
              <w:rPr>
                <w:rFonts w:asciiTheme="minorHAnsi" w:hAnsiTheme="minorHAnsi" w:cstheme="minorHAnsi"/>
                <w:noProof/>
                <w:webHidden/>
              </w:rPr>
              <w:fldChar w:fldCharType="end"/>
            </w:r>
          </w:hyperlink>
        </w:p>
        <w:p w14:paraId="54CEBB8E" w14:textId="24B7A1DF" w:rsidR="00A85AB4" w:rsidRPr="00A85AB4" w:rsidRDefault="00BA65A2">
          <w:pPr>
            <w:pStyle w:val="TOC3"/>
            <w:tabs>
              <w:tab w:val="right" w:leader="dot" w:pos="9350"/>
            </w:tabs>
            <w:rPr>
              <w:rFonts w:asciiTheme="minorHAnsi" w:hAnsiTheme="minorHAnsi" w:cstheme="minorHAnsi"/>
              <w:noProof/>
              <w:sz w:val="22"/>
              <w:szCs w:val="22"/>
            </w:rPr>
          </w:pPr>
          <w:hyperlink w:anchor="_Toc72739836" w:history="1">
            <w:r w:rsidR="00A85AB4" w:rsidRPr="00A85AB4">
              <w:rPr>
                <w:rStyle w:val="Hyperlink"/>
                <w:rFonts w:asciiTheme="minorHAnsi" w:hAnsiTheme="minorHAnsi" w:cstheme="minorHAnsi"/>
                <w:noProof/>
              </w:rPr>
              <w:t>Deployment and Installation</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_Toc72739836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9</w:t>
            </w:r>
            <w:r w:rsidR="00A85AB4" w:rsidRPr="00A85AB4">
              <w:rPr>
                <w:rFonts w:asciiTheme="minorHAnsi" w:hAnsiTheme="minorHAnsi" w:cstheme="minorHAnsi"/>
                <w:noProof/>
                <w:webHidden/>
              </w:rPr>
              <w:fldChar w:fldCharType="end"/>
            </w:r>
          </w:hyperlink>
        </w:p>
        <w:p w14:paraId="19FE1872" w14:textId="58D4B6C7" w:rsidR="00A85AB4" w:rsidRPr="00A85AB4" w:rsidRDefault="00BA65A2">
          <w:pPr>
            <w:pStyle w:val="TOC3"/>
            <w:tabs>
              <w:tab w:val="right" w:leader="dot" w:pos="9350"/>
            </w:tabs>
            <w:rPr>
              <w:rFonts w:asciiTheme="minorHAnsi" w:hAnsiTheme="minorHAnsi" w:cstheme="minorHAnsi"/>
              <w:noProof/>
              <w:sz w:val="22"/>
              <w:szCs w:val="22"/>
            </w:rPr>
          </w:pPr>
          <w:hyperlink w:anchor="_Toc72739837" w:history="1">
            <w:r w:rsidR="00A85AB4" w:rsidRPr="00A85AB4">
              <w:rPr>
                <w:rStyle w:val="Hyperlink"/>
                <w:rFonts w:asciiTheme="minorHAnsi" w:hAnsiTheme="minorHAnsi" w:cstheme="minorHAnsi"/>
                <w:noProof/>
              </w:rPr>
              <w:t>Battery Installation and Replacement</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_Toc72739837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10</w:t>
            </w:r>
            <w:r w:rsidR="00A85AB4" w:rsidRPr="00A85AB4">
              <w:rPr>
                <w:rFonts w:asciiTheme="minorHAnsi" w:hAnsiTheme="minorHAnsi" w:cstheme="minorHAnsi"/>
                <w:noProof/>
                <w:webHidden/>
              </w:rPr>
              <w:fldChar w:fldCharType="end"/>
            </w:r>
          </w:hyperlink>
        </w:p>
        <w:p w14:paraId="43FC896F" w14:textId="65D6C55A" w:rsidR="00A85AB4" w:rsidRPr="00A85AB4" w:rsidRDefault="00BA65A2">
          <w:pPr>
            <w:pStyle w:val="TOC3"/>
            <w:tabs>
              <w:tab w:val="right" w:leader="dot" w:pos="9350"/>
            </w:tabs>
            <w:rPr>
              <w:rFonts w:asciiTheme="minorHAnsi" w:hAnsiTheme="minorHAnsi" w:cstheme="minorHAnsi"/>
              <w:noProof/>
              <w:sz w:val="22"/>
              <w:szCs w:val="22"/>
            </w:rPr>
          </w:pPr>
          <w:hyperlink w:anchor="_Toc72739838" w:history="1">
            <w:r w:rsidR="00A85AB4" w:rsidRPr="00A85AB4">
              <w:rPr>
                <w:rStyle w:val="Hyperlink"/>
                <w:rFonts w:asciiTheme="minorHAnsi" w:hAnsiTheme="minorHAnsi" w:cstheme="minorHAnsi"/>
                <w:noProof/>
              </w:rPr>
              <w:t>Operation and Measurement</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_Toc72739838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11</w:t>
            </w:r>
            <w:r w:rsidR="00A85AB4" w:rsidRPr="00A85AB4">
              <w:rPr>
                <w:rFonts w:asciiTheme="minorHAnsi" w:hAnsiTheme="minorHAnsi" w:cstheme="minorHAnsi"/>
                <w:noProof/>
                <w:webHidden/>
              </w:rPr>
              <w:fldChar w:fldCharType="end"/>
            </w:r>
          </w:hyperlink>
        </w:p>
        <w:p w14:paraId="4A312DC2" w14:textId="618A4AC3" w:rsidR="00A85AB4" w:rsidRPr="00A85AB4" w:rsidRDefault="00BA65A2">
          <w:pPr>
            <w:pStyle w:val="TOC3"/>
            <w:tabs>
              <w:tab w:val="right" w:leader="dot" w:pos="9350"/>
            </w:tabs>
            <w:rPr>
              <w:rFonts w:asciiTheme="minorHAnsi" w:hAnsiTheme="minorHAnsi" w:cstheme="minorHAnsi"/>
              <w:noProof/>
              <w:sz w:val="22"/>
              <w:szCs w:val="22"/>
            </w:rPr>
          </w:pPr>
          <w:hyperlink w:anchor="_Toc72739839" w:history="1">
            <w:r w:rsidR="00A85AB4" w:rsidRPr="00A85AB4">
              <w:rPr>
                <w:rStyle w:val="Hyperlink"/>
                <w:rFonts w:asciiTheme="minorHAnsi" w:hAnsiTheme="minorHAnsi" w:cstheme="minorHAnsi"/>
                <w:noProof/>
              </w:rPr>
              <w:t>Apogee AMS Software</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_Toc72739839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17</w:t>
            </w:r>
            <w:r w:rsidR="00A85AB4" w:rsidRPr="00A85AB4">
              <w:rPr>
                <w:rFonts w:asciiTheme="minorHAnsi" w:hAnsiTheme="minorHAnsi" w:cstheme="minorHAnsi"/>
                <w:noProof/>
                <w:webHidden/>
              </w:rPr>
              <w:fldChar w:fldCharType="end"/>
            </w:r>
          </w:hyperlink>
        </w:p>
        <w:p w14:paraId="5BB53B6C" w14:textId="1CC483B6" w:rsidR="00A85AB4" w:rsidRPr="00A85AB4" w:rsidRDefault="00BA65A2">
          <w:pPr>
            <w:pStyle w:val="TOC3"/>
            <w:tabs>
              <w:tab w:val="right" w:leader="dot" w:pos="9350"/>
            </w:tabs>
            <w:rPr>
              <w:rFonts w:asciiTheme="minorHAnsi" w:hAnsiTheme="minorHAnsi" w:cstheme="minorHAnsi"/>
              <w:noProof/>
              <w:sz w:val="22"/>
              <w:szCs w:val="22"/>
            </w:rPr>
          </w:pPr>
          <w:hyperlink w:anchor="_Toc72739840" w:history="1">
            <w:r w:rsidR="00A85AB4" w:rsidRPr="00A85AB4">
              <w:rPr>
                <w:rStyle w:val="Hyperlink"/>
                <w:rFonts w:asciiTheme="minorHAnsi" w:hAnsiTheme="minorHAnsi" w:cstheme="minorHAnsi"/>
                <w:noProof/>
              </w:rPr>
              <w:t>Maintenance and Recalibration</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_Toc72739840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19</w:t>
            </w:r>
            <w:r w:rsidR="00A85AB4" w:rsidRPr="00A85AB4">
              <w:rPr>
                <w:rFonts w:asciiTheme="minorHAnsi" w:hAnsiTheme="minorHAnsi" w:cstheme="minorHAnsi"/>
                <w:noProof/>
                <w:webHidden/>
              </w:rPr>
              <w:fldChar w:fldCharType="end"/>
            </w:r>
          </w:hyperlink>
        </w:p>
        <w:p w14:paraId="52B5972B" w14:textId="539A7B1C" w:rsidR="00A85AB4" w:rsidRPr="00A85AB4" w:rsidRDefault="00BA65A2">
          <w:pPr>
            <w:pStyle w:val="TOC3"/>
            <w:tabs>
              <w:tab w:val="right" w:leader="dot" w:pos="9350"/>
            </w:tabs>
            <w:rPr>
              <w:rFonts w:asciiTheme="minorHAnsi" w:hAnsiTheme="minorHAnsi" w:cstheme="minorHAnsi"/>
              <w:noProof/>
              <w:sz w:val="22"/>
              <w:szCs w:val="22"/>
            </w:rPr>
          </w:pPr>
          <w:hyperlink w:anchor="_Toc72739841" w:history="1">
            <w:r w:rsidR="00A85AB4" w:rsidRPr="00A85AB4">
              <w:rPr>
                <w:rStyle w:val="Hyperlink"/>
                <w:rFonts w:asciiTheme="minorHAnsi" w:hAnsiTheme="minorHAnsi" w:cstheme="minorHAnsi"/>
                <w:noProof/>
              </w:rPr>
              <w:t>Troubleshooting and Customer Support</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_Toc72739841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21</w:t>
            </w:r>
            <w:r w:rsidR="00A85AB4" w:rsidRPr="00A85AB4">
              <w:rPr>
                <w:rFonts w:asciiTheme="minorHAnsi" w:hAnsiTheme="minorHAnsi" w:cstheme="minorHAnsi"/>
                <w:noProof/>
                <w:webHidden/>
              </w:rPr>
              <w:fldChar w:fldCharType="end"/>
            </w:r>
          </w:hyperlink>
        </w:p>
        <w:p w14:paraId="1B752CE8" w14:textId="6DE6B659" w:rsidR="00A85AB4" w:rsidRPr="00A85AB4" w:rsidRDefault="00BA65A2">
          <w:pPr>
            <w:pStyle w:val="TOC3"/>
            <w:tabs>
              <w:tab w:val="right" w:leader="dot" w:pos="9350"/>
            </w:tabs>
            <w:rPr>
              <w:rFonts w:asciiTheme="minorHAnsi" w:hAnsiTheme="minorHAnsi" w:cstheme="minorHAnsi"/>
              <w:noProof/>
              <w:sz w:val="22"/>
              <w:szCs w:val="22"/>
            </w:rPr>
          </w:pPr>
          <w:hyperlink w:anchor="_Toc72739842" w:history="1">
            <w:r w:rsidR="00A85AB4" w:rsidRPr="00A85AB4">
              <w:rPr>
                <w:rStyle w:val="Hyperlink"/>
                <w:rFonts w:asciiTheme="minorHAnsi" w:hAnsiTheme="minorHAnsi" w:cstheme="minorHAnsi"/>
                <w:noProof/>
              </w:rPr>
              <w:t>Return and Warranty Policy</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_Toc72739842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23</w:t>
            </w:r>
            <w:r w:rsidR="00A85AB4" w:rsidRPr="00A85AB4">
              <w:rPr>
                <w:rFonts w:asciiTheme="minorHAnsi" w:hAnsiTheme="minorHAnsi" w:cstheme="minorHAnsi"/>
                <w:noProof/>
                <w:webHidden/>
              </w:rPr>
              <w:fldChar w:fldCharType="end"/>
            </w:r>
          </w:hyperlink>
        </w:p>
        <w:p w14:paraId="62C74F82" w14:textId="7948836A" w:rsidR="00745591" w:rsidRDefault="00745591">
          <w:r>
            <w:rPr>
              <w:b/>
              <w:bCs/>
              <w:noProof/>
            </w:rPr>
            <w:fldChar w:fldCharType="end"/>
          </w:r>
        </w:p>
      </w:sdtContent>
    </w:sdt>
    <w:p w14:paraId="57A770A1" w14:textId="68DC82B5" w:rsidR="009D6D8B" w:rsidRDefault="009D6D8B" w:rsidP="009D6D8B">
      <w:pPr>
        <w:pStyle w:val="Heading7"/>
      </w:pPr>
    </w:p>
    <w:p w14:paraId="57A770A2" w14:textId="2D8864A1" w:rsidR="007C4E2B" w:rsidRDefault="007C4E2B" w:rsidP="007C4E2B">
      <w:pPr>
        <w:jc w:val="center"/>
        <w:rPr>
          <w:caps/>
          <w:color w:val="5B5B5B" w:themeColor="accent1" w:themeShade="BF"/>
          <w:spacing w:val="10"/>
          <w:sz w:val="22"/>
          <w:szCs w:val="22"/>
        </w:rPr>
      </w:pPr>
    </w:p>
    <w:p w14:paraId="57A770A3" w14:textId="535A2027" w:rsidR="004B69A6" w:rsidRDefault="004B69A6" w:rsidP="004B69A6">
      <w:pPr>
        <w:tabs>
          <w:tab w:val="left" w:pos="7500"/>
        </w:tabs>
        <w:rPr>
          <w:caps/>
          <w:color w:val="5B5B5B" w:themeColor="accent1" w:themeShade="BF"/>
          <w:spacing w:val="10"/>
          <w:sz w:val="22"/>
          <w:szCs w:val="22"/>
        </w:rPr>
      </w:pPr>
      <w:r>
        <w:rPr>
          <w:caps/>
          <w:color w:val="5B5B5B" w:themeColor="accent1" w:themeShade="BF"/>
          <w:spacing w:val="10"/>
          <w:sz w:val="22"/>
          <w:szCs w:val="22"/>
        </w:rPr>
        <w:tab/>
      </w:r>
    </w:p>
    <w:p w14:paraId="0FFFA59A" w14:textId="6CC2E4DD" w:rsidR="0083281F" w:rsidRDefault="0083281F" w:rsidP="004B69A6">
      <w:pPr>
        <w:tabs>
          <w:tab w:val="left" w:pos="7500"/>
        </w:tabs>
        <w:rPr>
          <w:sz w:val="22"/>
          <w:szCs w:val="22"/>
        </w:rPr>
      </w:pPr>
    </w:p>
    <w:p w14:paraId="0BD2E89A" w14:textId="3532083B" w:rsidR="0083281F" w:rsidRDefault="0083281F" w:rsidP="0083281F">
      <w:pPr>
        <w:tabs>
          <w:tab w:val="left" w:pos="7500"/>
        </w:tabs>
        <w:jc w:val="center"/>
        <w:rPr>
          <w:sz w:val="22"/>
          <w:szCs w:val="22"/>
        </w:rPr>
      </w:pPr>
    </w:p>
    <w:p w14:paraId="0E5B6E36" w14:textId="77777777" w:rsidR="00CD65FA" w:rsidRDefault="00CD65FA" w:rsidP="004B69A6">
      <w:pPr>
        <w:tabs>
          <w:tab w:val="left" w:pos="7500"/>
        </w:tabs>
        <w:rPr>
          <w:sz w:val="22"/>
          <w:szCs w:val="22"/>
        </w:rPr>
      </w:pPr>
    </w:p>
    <w:p w14:paraId="649FD6AC" w14:textId="77777777" w:rsidR="00CD65FA" w:rsidRDefault="00CD65FA" w:rsidP="004B69A6">
      <w:pPr>
        <w:tabs>
          <w:tab w:val="left" w:pos="7500"/>
        </w:tabs>
        <w:rPr>
          <w:sz w:val="22"/>
          <w:szCs w:val="22"/>
        </w:rPr>
      </w:pPr>
    </w:p>
    <w:p w14:paraId="62FB6225" w14:textId="77777777" w:rsidR="00CD65FA" w:rsidRDefault="00CD65FA" w:rsidP="004B69A6">
      <w:pPr>
        <w:tabs>
          <w:tab w:val="left" w:pos="7500"/>
        </w:tabs>
        <w:rPr>
          <w:sz w:val="22"/>
          <w:szCs w:val="22"/>
        </w:rPr>
      </w:pPr>
    </w:p>
    <w:p w14:paraId="60F1013A" w14:textId="77777777" w:rsidR="00CD65FA" w:rsidRDefault="00CD65FA" w:rsidP="004B69A6">
      <w:pPr>
        <w:tabs>
          <w:tab w:val="left" w:pos="7500"/>
        </w:tabs>
        <w:rPr>
          <w:sz w:val="22"/>
          <w:szCs w:val="22"/>
        </w:rPr>
      </w:pPr>
    </w:p>
    <w:p w14:paraId="18C8FB78" w14:textId="77777777" w:rsidR="00CD65FA" w:rsidRDefault="00CD65FA" w:rsidP="004B69A6">
      <w:pPr>
        <w:tabs>
          <w:tab w:val="left" w:pos="7500"/>
        </w:tabs>
        <w:rPr>
          <w:sz w:val="22"/>
          <w:szCs w:val="22"/>
        </w:rPr>
      </w:pPr>
    </w:p>
    <w:p w14:paraId="7163E58F" w14:textId="77777777" w:rsidR="00CD65FA" w:rsidRDefault="00CD65FA" w:rsidP="004B69A6">
      <w:pPr>
        <w:tabs>
          <w:tab w:val="left" w:pos="7500"/>
        </w:tabs>
        <w:rPr>
          <w:sz w:val="22"/>
          <w:szCs w:val="22"/>
        </w:rPr>
      </w:pPr>
    </w:p>
    <w:p w14:paraId="5B728052" w14:textId="18F1C691" w:rsidR="007C4E2B" w:rsidRDefault="004B69A6" w:rsidP="004B69A6">
      <w:pPr>
        <w:tabs>
          <w:tab w:val="left" w:pos="7500"/>
        </w:tabs>
        <w:rPr>
          <w:caps/>
          <w:color w:val="5B5B5B" w:themeColor="accent1" w:themeShade="BF"/>
          <w:spacing w:val="10"/>
          <w:sz w:val="22"/>
          <w:szCs w:val="22"/>
        </w:rPr>
      </w:pPr>
      <w:r>
        <w:rPr>
          <w:caps/>
          <w:color w:val="5B5B5B" w:themeColor="accent1" w:themeShade="BF"/>
          <w:spacing w:val="10"/>
          <w:sz w:val="22"/>
          <w:szCs w:val="22"/>
        </w:rPr>
        <w:tab/>
      </w:r>
    </w:p>
    <w:p w14:paraId="57A770A4" w14:textId="7D4DF4AA" w:rsidR="00802757" w:rsidRPr="00F07C27" w:rsidRDefault="00745591" w:rsidP="00802757">
      <w:pPr>
        <w:pStyle w:val="Heading3"/>
        <w:rPr>
          <w:rFonts w:cs="Segoe UI Semilight"/>
          <w:szCs w:val="32"/>
        </w:rPr>
      </w:pPr>
      <w:bookmarkStart w:id="4" w:name="_Toc72739832"/>
      <w:r>
        <w:rPr>
          <w:rFonts w:cs="Segoe UI Semilight"/>
          <w:szCs w:val="32"/>
        </w:rPr>
        <w:lastRenderedPageBreak/>
        <w:t>Certificate of Compliance</w:t>
      </w:r>
      <w:bookmarkEnd w:id="4"/>
    </w:p>
    <w:p w14:paraId="2AC4C951" w14:textId="433F0CDA" w:rsidR="00745591" w:rsidRPr="00CD65FA" w:rsidRDefault="00745591" w:rsidP="00745591">
      <w:pPr>
        <w:spacing w:before="0"/>
        <w:rPr>
          <w:rFonts w:asciiTheme="minorHAnsi" w:hAnsiTheme="minorHAnsi" w:cstheme="minorHAnsi"/>
          <w:b/>
          <w:sz w:val="24"/>
        </w:rPr>
      </w:pPr>
      <w:r w:rsidRPr="00CD65FA">
        <w:rPr>
          <w:rFonts w:asciiTheme="minorHAnsi" w:hAnsiTheme="minorHAnsi" w:cstheme="minorHAnsi"/>
          <w:b/>
          <w:sz w:val="24"/>
        </w:rPr>
        <w:t>EU Declaration of Conformity</w:t>
      </w:r>
    </w:p>
    <w:p w14:paraId="5A6C0230" w14:textId="77777777" w:rsidR="00745591" w:rsidRPr="00CD65FA" w:rsidRDefault="00745591" w:rsidP="00745591">
      <w:pPr>
        <w:spacing w:before="0" w:line="240" w:lineRule="auto"/>
        <w:ind w:left="720" w:hanging="720"/>
        <w:rPr>
          <w:rFonts w:asciiTheme="minorHAnsi" w:hAnsiTheme="minorHAnsi" w:cstheme="minorHAnsi"/>
          <w:sz w:val="20"/>
        </w:rPr>
      </w:pPr>
      <w:r w:rsidRPr="00CD65FA">
        <w:rPr>
          <w:rFonts w:asciiTheme="minorHAnsi" w:hAnsiTheme="minorHAnsi" w:cstheme="minorHAnsi"/>
          <w:color w:val="000000"/>
          <w:sz w:val="20"/>
        </w:rPr>
        <w:t>This declaration of conformity is issued under the sole responsibility of the manufacturer:</w:t>
      </w:r>
    </w:p>
    <w:p w14:paraId="7C9CDC80" w14:textId="77777777" w:rsidR="00745591" w:rsidRPr="00CD65FA" w:rsidRDefault="00745591" w:rsidP="00745591">
      <w:pPr>
        <w:spacing w:before="0" w:line="240" w:lineRule="auto"/>
        <w:ind w:left="720" w:hanging="720"/>
        <w:rPr>
          <w:rFonts w:asciiTheme="minorHAnsi" w:hAnsiTheme="minorHAnsi" w:cstheme="minorHAnsi"/>
          <w:sz w:val="20"/>
        </w:rPr>
      </w:pPr>
      <w:r w:rsidRPr="00CD65FA">
        <w:rPr>
          <w:rFonts w:asciiTheme="minorHAnsi" w:hAnsiTheme="minorHAnsi" w:cstheme="minorHAnsi"/>
          <w:sz w:val="20"/>
        </w:rPr>
        <w:tab/>
        <w:t>Apogee Instruments, Inc.</w:t>
      </w:r>
      <w:r w:rsidRPr="00CD65FA">
        <w:rPr>
          <w:rFonts w:asciiTheme="minorHAnsi" w:hAnsiTheme="minorHAnsi" w:cstheme="minorHAnsi"/>
          <w:sz w:val="20"/>
        </w:rPr>
        <w:br/>
        <w:t>721 W 1800 N</w:t>
      </w:r>
      <w:r w:rsidRPr="00CD65FA">
        <w:rPr>
          <w:rFonts w:asciiTheme="minorHAnsi" w:hAnsiTheme="minorHAnsi" w:cstheme="minorHAnsi"/>
          <w:sz w:val="20"/>
        </w:rPr>
        <w:br/>
        <w:t>Logan, Utah 84321</w:t>
      </w:r>
      <w:r w:rsidRPr="00CD65FA">
        <w:rPr>
          <w:rFonts w:asciiTheme="minorHAnsi" w:hAnsiTheme="minorHAnsi" w:cstheme="minorHAnsi"/>
          <w:sz w:val="20"/>
        </w:rPr>
        <w:br/>
        <w:t>USA</w:t>
      </w:r>
    </w:p>
    <w:p w14:paraId="28C41E60" w14:textId="77777777"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sz w:val="20"/>
        </w:rPr>
        <w:t>for the following product(s):</w:t>
      </w:r>
    </w:p>
    <w:p w14:paraId="06CE16BB" w14:textId="77777777" w:rsidR="00745591" w:rsidRPr="00CD65FA" w:rsidRDefault="00745591" w:rsidP="00745591">
      <w:pPr>
        <w:spacing w:before="0" w:after="0" w:line="240" w:lineRule="auto"/>
        <w:rPr>
          <w:rFonts w:asciiTheme="minorHAnsi" w:hAnsiTheme="minorHAnsi" w:cstheme="minorHAnsi"/>
          <w:sz w:val="20"/>
        </w:rPr>
      </w:pPr>
    </w:p>
    <w:p w14:paraId="2B4AACD9" w14:textId="35232216"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sz w:val="20"/>
        </w:rPr>
        <w:t xml:space="preserve">Models: </w:t>
      </w:r>
      <w:r w:rsidR="001C7C0D" w:rsidRPr="00CD65FA">
        <w:rPr>
          <w:rFonts w:asciiTheme="minorHAnsi" w:eastAsia="UnitPro-Regular" w:hAnsiTheme="minorHAnsi" w:cstheme="minorHAnsi"/>
          <w:bCs/>
          <w:sz w:val="20"/>
        </w:rPr>
        <w:t>MQ-51</w:t>
      </w:r>
      <w:r w:rsidRPr="00CD65FA">
        <w:rPr>
          <w:rFonts w:asciiTheme="minorHAnsi" w:eastAsia="UnitPro-Regular" w:hAnsiTheme="minorHAnsi" w:cstheme="minorHAnsi"/>
          <w:bCs/>
          <w:sz w:val="20"/>
        </w:rPr>
        <w:t>0</w:t>
      </w:r>
      <w:r w:rsidRPr="00CD65FA">
        <w:rPr>
          <w:rFonts w:asciiTheme="minorHAnsi" w:hAnsiTheme="minorHAnsi" w:cstheme="minorHAnsi"/>
          <w:sz w:val="20"/>
        </w:rPr>
        <w:br/>
        <w:t>Type: Quantum Meter</w:t>
      </w:r>
    </w:p>
    <w:p w14:paraId="6AD5BB0D" w14:textId="77777777" w:rsidR="00745591" w:rsidRPr="00CD65FA" w:rsidRDefault="00745591" w:rsidP="00745591">
      <w:pPr>
        <w:spacing w:before="0" w:after="0" w:line="240" w:lineRule="auto"/>
        <w:rPr>
          <w:rFonts w:asciiTheme="minorHAnsi" w:hAnsiTheme="minorHAnsi" w:cstheme="minorHAnsi"/>
          <w:sz w:val="20"/>
        </w:rPr>
      </w:pPr>
    </w:p>
    <w:p w14:paraId="79E5CC79"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FE246FF" w14:textId="77777777" w:rsidR="00B01BA7" w:rsidRDefault="00B01BA7" w:rsidP="00B01BA7">
      <w:pPr>
        <w:spacing w:before="0" w:after="0" w:line="240" w:lineRule="auto"/>
        <w:rPr>
          <w:rFonts w:asciiTheme="minorHAnsi" w:hAnsiTheme="minorHAnsi" w:cstheme="minorHAnsi"/>
          <w:sz w:val="20"/>
          <w:szCs w:val="18"/>
        </w:rPr>
      </w:pPr>
    </w:p>
    <w:p w14:paraId="26CAAD62"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86A4F1C"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169BC17"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0618CCE" w14:textId="77777777" w:rsidR="00B01BA7" w:rsidRDefault="00B01BA7" w:rsidP="00B01BA7">
      <w:pPr>
        <w:spacing w:before="0" w:after="0" w:line="240" w:lineRule="auto"/>
        <w:rPr>
          <w:rFonts w:asciiTheme="minorHAnsi" w:hAnsiTheme="minorHAnsi" w:cstheme="minorHAnsi"/>
          <w:sz w:val="20"/>
          <w:szCs w:val="18"/>
        </w:rPr>
      </w:pPr>
    </w:p>
    <w:p w14:paraId="79639B7E"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D5116BF" w14:textId="77777777" w:rsidR="00B01BA7" w:rsidRDefault="00B01BA7" w:rsidP="00B01BA7">
      <w:pPr>
        <w:spacing w:before="0" w:after="0" w:line="240" w:lineRule="auto"/>
        <w:rPr>
          <w:rFonts w:asciiTheme="minorHAnsi" w:hAnsiTheme="minorHAnsi" w:cstheme="minorHAnsi"/>
          <w:sz w:val="20"/>
          <w:szCs w:val="18"/>
        </w:rPr>
      </w:pPr>
    </w:p>
    <w:p w14:paraId="2AE2A5D5" w14:textId="4868B8C3"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97051F">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5400AD60" w14:textId="77777777" w:rsidR="00B01BA7" w:rsidRDefault="00B01BA7" w:rsidP="00B01BA7">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39082347" w14:textId="77777777" w:rsidR="00B01BA7" w:rsidRDefault="00B01BA7" w:rsidP="00B01BA7">
      <w:pPr>
        <w:spacing w:before="0" w:after="0" w:line="240" w:lineRule="auto"/>
        <w:rPr>
          <w:rFonts w:asciiTheme="minorHAnsi" w:hAnsiTheme="minorHAnsi" w:cstheme="minorHAnsi"/>
          <w:sz w:val="20"/>
          <w:szCs w:val="18"/>
        </w:rPr>
      </w:pPr>
    </w:p>
    <w:p w14:paraId="083E27C0" w14:textId="7484F0AC"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97051F">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97051F">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538792C4" w14:textId="77777777" w:rsidR="00B01BA7" w:rsidRDefault="00B01BA7" w:rsidP="00B01BA7">
      <w:pPr>
        <w:spacing w:before="0" w:after="0" w:line="240" w:lineRule="auto"/>
        <w:rPr>
          <w:rFonts w:asciiTheme="minorHAnsi" w:hAnsiTheme="minorHAnsi" w:cstheme="minorHAnsi"/>
          <w:sz w:val="20"/>
          <w:szCs w:val="18"/>
        </w:rPr>
      </w:pPr>
    </w:p>
    <w:p w14:paraId="131654E1" w14:textId="671280F3"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97051F">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5AC2EFE3" w14:textId="77777777" w:rsidR="00B01BA7" w:rsidRDefault="00B01BA7" w:rsidP="00B01BA7">
      <w:pPr>
        <w:spacing w:before="0" w:after="0" w:line="240" w:lineRule="auto"/>
        <w:rPr>
          <w:rFonts w:asciiTheme="minorHAnsi" w:hAnsiTheme="minorHAnsi" w:cstheme="minorHAnsi"/>
          <w:sz w:val="20"/>
        </w:rPr>
      </w:pPr>
    </w:p>
    <w:p w14:paraId="0379C17E" w14:textId="77777777" w:rsidR="00B01BA7" w:rsidRDefault="00B01BA7" w:rsidP="00B01BA7">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100B312" w14:textId="15269A05" w:rsidR="00B01BA7" w:rsidRDefault="00B01BA7" w:rsidP="00B01BA7">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08222C">
        <w:rPr>
          <w:rFonts w:asciiTheme="minorHAnsi" w:hAnsiTheme="minorHAnsi" w:cstheme="minorHAnsi"/>
          <w:sz w:val="20"/>
        </w:rPr>
        <w:t>March</w:t>
      </w:r>
      <w:r w:rsidR="0097051F">
        <w:rPr>
          <w:rFonts w:asciiTheme="minorHAnsi" w:hAnsiTheme="minorHAnsi" w:cstheme="minorHAnsi"/>
          <w:sz w:val="20"/>
        </w:rPr>
        <w:t xml:space="preserve"> 2022</w:t>
      </w:r>
    </w:p>
    <w:p w14:paraId="6D2547E3" w14:textId="77777777" w:rsidR="00745591" w:rsidRPr="00CD65FA" w:rsidRDefault="00745591" w:rsidP="00745591">
      <w:pPr>
        <w:spacing w:before="0" w:after="0" w:line="240" w:lineRule="auto"/>
        <w:rPr>
          <w:rFonts w:asciiTheme="minorHAnsi" w:hAnsiTheme="minorHAnsi" w:cstheme="minorHAnsi"/>
          <w:sz w:val="20"/>
        </w:rPr>
      </w:pPr>
    </w:p>
    <w:p w14:paraId="4A43B7B1" w14:textId="26F97A4E"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noProof/>
          <w:sz w:val="20"/>
        </w:rPr>
        <w:drawing>
          <wp:inline distT="0" distB="0" distL="0" distR="0" wp14:anchorId="24F75BFF" wp14:editId="40910AF2">
            <wp:extent cx="855316" cy="435078"/>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2EACE41" w14:textId="77777777"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sz w:val="20"/>
        </w:rPr>
        <w:t>Bruce Bugbee</w:t>
      </w:r>
      <w:r w:rsidRPr="00CD65FA">
        <w:rPr>
          <w:rFonts w:asciiTheme="minorHAnsi" w:hAnsiTheme="minorHAnsi" w:cstheme="minorHAnsi"/>
          <w:sz w:val="20"/>
        </w:rPr>
        <w:br/>
        <w:t>President</w:t>
      </w:r>
      <w:r w:rsidRPr="00CD65FA">
        <w:rPr>
          <w:rFonts w:asciiTheme="minorHAnsi" w:hAnsiTheme="minorHAnsi" w:cstheme="minorHAnsi"/>
          <w:sz w:val="20"/>
        </w:rPr>
        <w:br/>
        <w:t>Apogee Instruments, Inc.</w:t>
      </w:r>
    </w:p>
    <w:p w14:paraId="57A770B7" w14:textId="32B02694" w:rsidR="00B5508F" w:rsidRPr="00F07C27" w:rsidRDefault="00B5508F" w:rsidP="007C4E2B">
      <w:pPr>
        <w:spacing w:before="0" w:after="0" w:line="240" w:lineRule="auto"/>
        <w:rPr>
          <w:rFonts w:cs="Segoe UI Semilight"/>
        </w:rPr>
      </w:pPr>
      <w:r w:rsidRPr="00F07C27">
        <w:rPr>
          <w:rFonts w:cs="Segoe UI Semilight"/>
        </w:rPr>
        <w:br w:type="page"/>
      </w:r>
    </w:p>
    <w:p w14:paraId="57A770B8" w14:textId="77777777" w:rsidR="00B5508F" w:rsidRPr="00F07C27" w:rsidRDefault="00B5508F" w:rsidP="00D11D5D">
      <w:pPr>
        <w:pStyle w:val="Heading3"/>
        <w:rPr>
          <w:rFonts w:cs="Segoe UI Semilight"/>
          <w:szCs w:val="32"/>
        </w:rPr>
      </w:pPr>
      <w:bookmarkStart w:id="5" w:name="_Toc390263761"/>
      <w:bookmarkStart w:id="6" w:name="_Toc390264167"/>
      <w:bookmarkStart w:id="7" w:name="_Toc72739833"/>
      <w:r w:rsidRPr="00F07C27">
        <w:rPr>
          <w:rFonts w:cs="Segoe UI Semilight"/>
          <w:szCs w:val="32"/>
        </w:rPr>
        <w:lastRenderedPageBreak/>
        <w:t>Introduction</w:t>
      </w:r>
      <w:bookmarkEnd w:id="5"/>
      <w:bookmarkEnd w:id="6"/>
      <w:bookmarkEnd w:id="7"/>
    </w:p>
    <w:p w14:paraId="5DD705C9" w14:textId="77777777" w:rsidR="00C5171E" w:rsidRPr="00C5171E" w:rsidRDefault="00C5171E" w:rsidP="00C5171E">
      <w:pPr>
        <w:rPr>
          <w:rFonts w:asciiTheme="minorHAnsi" w:hAnsiTheme="minorHAnsi" w:cstheme="minorHAnsi"/>
          <w:sz w:val="20"/>
          <w:szCs w:val="18"/>
        </w:rPr>
      </w:pPr>
      <w:r w:rsidRPr="00C5171E">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C5171E">
        <w:rPr>
          <w:rFonts w:asciiTheme="minorHAnsi" w:hAnsiTheme="minorHAnsi" w:cstheme="minorHAnsi"/>
          <w:sz w:val="20"/>
          <w:szCs w:val="18"/>
          <w:vertAlign w:val="superscript"/>
        </w:rPr>
        <w:t>-2</w:t>
      </w:r>
      <w:r w:rsidRPr="00C5171E">
        <w:rPr>
          <w:rFonts w:asciiTheme="minorHAnsi" w:hAnsiTheme="minorHAnsi" w:cstheme="minorHAnsi"/>
          <w:sz w:val="20"/>
          <w:szCs w:val="18"/>
        </w:rPr>
        <w:t xml:space="preserve"> s</w:t>
      </w:r>
      <w:r w:rsidRPr="00C5171E">
        <w:rPr>
          <w:rFonts w:asciiTheme="minorHAnsi" w:hAnsiTheme="minorHAnsi" w:cstheme="minorHAnsi"/>
          <w:sz w:val="20"/>
          <w:szCs w:val="18"/>
          <w:vertAlign w:val="superscript"/>
        </w:rPr>
        <w:t>-1</w:t>
      </w:r>
      <w:r w:rsidRPr="00C5171E">
        <w:rPr>
          <w:rFonts w:asciiTheme="minorHAnsi" w:hAnsiTheme="minorHAnsi" w:cstheme="minorHAnsi"/>
          <w:sz w:val="20"/>
          <w:szCs w:val="18"/>
        </w:rPr>
        <w:t>, equal to microEinsteins m</w:t>
      </w:r>
      <w:r w:rsidRPr="00C5171E">
        <w:rPr>
          <w:rFonts w:asciiTheme="minorHAnsi" w:hAnsiTheme="minorHAnsi" w:cstheme="minorHAnsi"/>
          <w:sz w:val="20"/>
          <w:szCs w:val="18"/>
          <w:vertAlign w:val="superscript"/>
        </w:rPr>
        <w:t>-2</w:t>
      </w:r>
      <w:r w:rsidRPr="00C5171E">
        <w:rPr>
          <w:rFonts w:asciiTheme="minorHAnsi" w:hAnsiTheme="minorHAnsi" w:cstheme="minorHAnsi"/>
          <w:sz w:val="20"/>
          <w:szCs w:val="18"/>
        </w:rPr>
        <w:t xml:space="preserve"> s</w:t>
      </w:r>
      <w:r w:rsidRPr="00C5171E">
        <w:rPr>
          <w:rFonts w:asciiTheme="minorHAnsi" w:hAnsiTheme="minorHAnsi" w:cstheme="minorHAnsi"/>
          <w:sz w:val="20"/>
          <w:szCs w:val="18"/>
          <w:vertAlign w:val="superscript"/>
        </w:rPr>
        <w:t>-1</w:t>
      </w:r>
      <w:r w:rsidRPr="00C5171E">
        <w:rPr>
          <w:rFonts w:asciiTheme="minorHAnsi" w:hAnsiTheme="minorHAnsi" w:cstheme="minorHAnsi"/>
          <w:sz w:val="20"/>
          <w:szCs w:val="18"/>
        </w:rPr>
        <w:t>). While microEinsteins and micromoles are equal (one Einstein = one mole of photons), the Einstein is not an SI unit, so expressing PPFD as µmol m</w:t>
      </w:r>
      <w:r w:rsidRPr="00C5171E">
        <w:rPr>
          <w:rFonts w:asciiTheme="minorHAnsi" w:hAnsiTheme="minorHAnsi" w:cstheme="minorHAnsi"/>
          <w:sz w:val="20"/>
          <w:szCs w:val="18"/>
          <w:vertAlign w:val="superscript"/>
        </w:rPr>
        <w:t>-2</w:t>
      </w:r>
      <w:r w:rsidRPr="00C5171E">
        <w:rPr>
          <w:rFonts w:asciiTheme="minorHAnsi" w:hAnsiTheme="minorHAnsi" w:cstheme="minorHAnsi"/>
          <w:sz w:val="20"/>
          <w:szCs w:val="18"/>
        </w:rPr>
        <w:t xml:space="preserve"> s</w:t>
      </w:r>
      <w:r w:rsidRPr="00C5171E">
        <w:rPr>
          <w:rFonts w:asciiTheme="minorHAnsi" w:hAnsiTheme="minorHAnsi" w:cstheme="minorHAnsi"/>
          <w:sz w:val="20"/>
          <w:szCs w:val="18"/>
          <w:vertAlign w:val="superscript"/>
        </w:rPr>
        <w:t>-1</w:t>
      </w:r>
      <w:r w:rsidRPr="00C5171E">
        <w:rPr>
          <w:rFonts w:asciiTheme="minorHAnsi" w:hAnsiTheme="minorHAnsi" w:cstheme="minorHAnsi"/>
          <w:sz w:val="20"/>
          <w:szCs w:val="18"/>
        </w:rPr>
        <w:t xml:space="preserve"> is preferred. </w:t>
      </w:r>
      <w:r w:rsidRPr="00C5171E">
        <w:rPr>
          <w:rFonts w:asciiTheme="minorHAnsi" w:hAnsiTheme="minorHAnsi" w:cstheme="minorHAnsi"/>
          <w:sz w:val="20"/>
        </w:rPr>
        <w:t>Daily total PPFD is typically reported in units of moles of photons per square meter per day (mol m</w:t>
      </w:r>
      <w:r w:rsidRPr="00C5171E">
        <w:rPr>
          <w:rFonts w:asciiTheme="minorHAnsi" w:hAnsiTheme="minorHAnsi" w:cstheme="minorHAnsi"/>
          <w:sz w:val="20"/>
          <w:vertAlign w:val="superscript"/>
        </w:rPr>
        <w:t>-2</w:t>
      </w:r>
      <w:r w:rsidRPr="00C5171E">
        <w:rPr>
          <w:rFonts w:asciiTheme="minorHAnsi" w:hAnsiTheme="minorHAnsi" w:cstheme="minorHAnsi"/>
          <w:sz w:val="20"/>
        </w:rPr>
        <w:t xml:space="preserve"> d</w:t>
      </w:r>
      <w:r w:rsidRPr="00C5171E">
        <w:rPr>
          <w:rFonts w:asciiTheme="minorHAnsi" w:hAnsiTheme="minorHAnsi" w:cstheme="minorHAnsi"/>
          <w:sz w:val="20"/>
          <w:vertAlign w:val="superscript"/>
        </w:rPr>
        <w:t>-1</w:t>
      </w:r>
      <w:r w:rsidRPr="00C5171E">
        <w:rPr>
          <w:rFonts w:asciiTheme="minorHAnsi" w:hAnsiTheme="minorHAnsi" w:cstheme="minorHAnsi"/>
          <w:sz w:val="20"/>
        </w:rPr>
        <w:t>) and is often called daily light integral (DLI).</w:t>
      </w:r>
    </w:p>
    <w:p w14:paraId="1D05E86F" w14:textId="77777777" w:rsidR="00C5171E" w:rsidRPr="00C5171E" w:rsidRDefault="00C5171E" w:rsidP="00C5171E">
      <w:pPr>
        <w:rPr>
          <w:rFonts w:asciiTheme="minorHAnsi" w:hAnsiTheme="minorHAnsi" w:cstheme="minorHAnsi"/>
          <w:sz w:val="20"/>
          <w:szCs w:val="18"/>
        </w:rPr>
      </w:pPr>
      <w:r w:rsidRPr="00C5171E">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06B299D5" w14:textId="77777777" w:rsidR="00C5171E" w:rsidRPr="00C5171E" w:rsidRDefault="00C5171E" w:rsidP="00C5171E">
      <w:pPr>
        <w:rPr>
          <w:rFonts w:asciiTheme="minorHAnsi" w:hAnsiTheme="minorHAnsi" w:cstheme="minorHAnsi"/>
          <w:sz w:val="20"/>
          <w:szCs w:val="18"/>
        </w:rPr>
      </w:pPr>
      <w:r w:rsidRPr="00C5171E">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773AD4D" w14:textId="2AD4979A" w:rsidR="000A514B" w:rsidRPr="00CD65FA" w:rsidRDefault="001C7C0D" w:rsidP="002D3A6F">
      <w:pPr>
        <w:spacing w:after="0" w:line="240" w:lineRule="auto"/>
        <w:rPr>
          <w:rFonts w:ascii="Calibri" w:hAnsi="Calibri" w:cs="Calibri"/>
          <w:sz w:val="20"/>
          <w:szCs w:val="18"/>
        </w:rPr>
      </w:pPr>
      <w:r w:rsidRPr="00CD65FA">
        <w:rPr>
          <w:rFonts w:ascii="Calibri" w:hAnsi="Calibri" w:cs="Calibri"/>
          <w:sz w:val="20"/>
          <w:szCs w:val="18"/>
        </w:rPr>
        <w:t xml:space="preserve">Quantum sensors are increasingly used to measure PPFD underwater, which is important for biological, chemical, and physical processes in natural waters and in aquariums. 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w:t>
      </w:r>
      <w:r w:rsidR="009A498E" w:rsidRPr="00CD65FA">
        <w:rPr>
          <w:rFonts w:ascii="Calibri" w:hAnsi="Calibri" w:cs="Calibri"/>
          <w:sz w:val="20"/>
          <w:szCs w:val="18"/>
        </w:rPr>
        <w:t>The immersion effect correction factor for Apogee full-spectrum quantum sensors (model MQ-5</w:t>
      </w:r>
      <w:r w:rsidR="002D3A6F" w:rsidRPr="00CD65FA">
        <w:rPr>
          <w:rFonts w:ascii="Calibri" w:hAnsi="Calibri" w:cs="Calibri"/>
          <w:sz w:val="20"/>
          <w:szCs w:val="18"/>
        </w:rPr>
        <w:t>0</w:t>
      </w:r>
      <w:r w:rsidR="009A498E" w:rsidRPr="00CD65FA">
        <w:rPr>
          <w:rFonts w:ascii="Calibri" w:hAnsi="Calibri" w:cs="Calibri"/>
          <w:sz w:val="20"/>
          <w:szCs w:val="18"/>
        </w:rPr>
        <w:t>0</w:t>
      </w:r>
      <w:r w:rsidR="002D3A6F" w:rsidRPr="00CD65FA">
        <w:rPr>
          <w:rFonts w:ascii="Calibri" w:hAnsi="Calibri" w:cs="Calibri"/>
          <w:sz w:val="20"/>
          <w:szCs w:val="18"/>
        </w:rPr>
        <w:t xml:space="preserve"> and SQ-500 series</w:t>
      </w:r>
      <w:r w:rsidR="009A498E" w:rsidRPr="00CD65FA">
        <w:rPr>
          <w:rFonts w:ascii="Calibri" w:hAnsi="Calibri" w:cs="Calibri"/>
          <w:sz w:val="20"/>
          <w:szCs w:val="18"/>
        </w:rPr>
        <w:t>) is 1.2</w:t>
      </w:r>
      <w:r w:rsidR="005864C9">
        <w:rPr>
          <w:rFonts w:ascii="Calibri" w:hAnsi="Calibri" w:cs="Calibri"/>
          <w:sz w:val="20"/>
          <w:szCs w:val="18"/>
        </w:rPr>
        <w:t>5</w:t>
      </w:r>
      <w:r w:rsidR="009A498E" w:rsidRPr="00CD65FA">
        <w:rPr>
          <w:rFonts w:ascii="Calibri" w:hAnsi="Calibri" w:cs="Calibri"/>
          <w:sz w:val="20"/>
          <w:szCs w:val="18"/>
        </w:rPr>
        <w:t>. The MQ-510 quantum meter is designed for underwater measurements</w:t>
      </w:r>
      <w:r w:rsidR="002D3A6F" w:rsidRPr="00CD65FA">
        <w:rPr>
          <w:rFonts w:ascii="Calibri" w:hAnsi="Calibri" w:cs="Calibri"/>
          <w:sz w:val="20"/>
          <w:szCs w:val="18"/>
        </w:rPr>
        <w:t>, and already applies the immersion effect correction factor to the meter’s readings through firmware</w:t>
      </w:r>
      <w:r w:rsidR="000A514B" w:rsidRPr="00CD65FA">
        <w:rPr>
          <w:rFonts w:ascii="Calibri" w:hAnsi="Calibri" w:cs="Calibri"/>
          <w:sz w:val="20"/>
          <w:szCs w:val="18"/>
        </w:rPr>
        <w:t>.</w:t>
      </w:r>
      <w:r w:rsidR="002D3A6F" w:rsidRPr="00CD65FA">
        <w:rPr>
          <w:rFonts w:ascii="Calibri" w:hAnsi="Calibri" w:cs="Calibri"/>
          <w:sz w:val="20"/>
          <w:szCs w:val="18"/>
        </w:rPr>
        <w:t xml:space="preserve"> </w:t>
      </w:r>
      <w:r w:rsidR="000A514B" w:rsidRPr="00CD65FA">
        <w:rPr>
          <w:rFonts w:ascii="Calibri" w:hAnsi="Calibri" w:cs="Calibri"/>
          <w:sz w:val="20"/>
          <w:szCs w:val="18"/>
        </w:rPr>
        <w:t>The meter consists of a waterproof quantum sensors attached via waterproof cable to a handheld meter</w:t>
      </w:r>
      <w:r w:rsidR="000A514B" w:rsidRPr="00CD65FA">
        <w:rPr>
          <w:rFonts w:ascii="Calibri" w:hAnsi="Calibri" w:cs="Calibri"/>
          <w:b/>
          <w:sz w:val="20"/>
          <w:szCs w:val="18"/>
        </w:rPr>
        <w:t>. Note: The handheld meter is not waterproof, only the sensor and cable are waterproof.</w:t>
      </w:r>
    </w:p>
    <w:p w14:paraId="57A770BD" w14:textId="106CDCF8" w:rsidR="00B5508F" w:rsidRPr="00CD65FA" w:rsidRDefault="000A514B" w:rsidP="002D3A6F">
      <w:pPr>
        <w:spacing w:after="0" w:line="240" w:lineRule="auto"/>
        <w:rPr>
          <w:rFonts w:ascii="Calibri" w:hAnsi="Calibri" w:cs="Calibri"/>
          <w:sz w:val="20"/>
          <w:szCs w:val="18"/>
        </w:rPr>
      </w:pPr>
      <w:r w:rsidRPr="00CD65FA">
        <w:rPr>
          <w:rFonts w:ascii="Calibri" w:hAnsi="Calibri" w:cs="Calibri"/>
          <w:sz w:val="20"/>
          <w:szCs w:val="18"/>
        </w:rPr>
        <w:t xml:space="preserve">MQ meters </w:t>
      </w:r>
      <w:r w:rsidR="007C4E2B" w:rsidRPr="00CD65FA">
        <w:rPr>
          <w:rFonts w:ascii="Calibri" w:hAnsi="Calibri" w:cs="Calibri"/>
          <w:sz w:val="20"/>
          <w:szCs w:val="18"/>
        </w:rPr>
        <w:t xml:space="preserve">consist of a handheld meter and a dedicated quantum sensor that is connected by cable to an anodized aluminum housing. </w:t>
      </w:r>
      <w:r w:rsidR="00F963BA" w:rsidRPr="00CD65FA">
        <w:rPr>
          <w:rFonts w:ascii="Calibri" w:hAnsi="Calibri" w:cs="Calibri"/>
          <w:sz w:val="20"/>
          <w:szCs w:val="18"/>
        </w:rPr>
        <w:t>Sensors</w:t>
      </w:r>
      <w:r w:rsidR="007C4E2B" w:rsidRPr="00CD65FA">
        <w:rPr>
          <w:rFonts w:ascii="Calibri" w:hAnsi="Calibri" w:cs="Calibri"/>
          <w:sz w:val="20"/>
          <w:szCs w:val="18"/>
        </w:rPr>
        <w:t xml:space="preserve"> consist of a cast acrylic diffuser (filter), photodiode, and are potted solid with no internal air space. MQ series quantum meters provide a real-time PPF</w:t>
      </w:r>
      <w:r w:rsidR="00F963BA" w:rsidRPr="00CD65FA">
        <w:rPr>
          <w:rFonts w:ascii="Calibri" w:hAnsi="Calibri" w:cs="Calibri"/>
          <w:sz w:val="20"/>
          <w:szCs w:val="18"/>
        </w:rPr>
        <w:t>D</w:t>
      </w:r>
      <w:r w:rsidR="007C4E2B" w:rsidRPr="00CD65FA">
        <w:rPr>
          <w:rFonts w:ascii="Calibri" w:hAnsi="Calibri" w:cs="Calibri"/>
          <w:sz w:val="20"/>
          <w:szCs w:val="18"/>
        </w:rPr>
        <w:t xml:space="preserve"> reading on the LCD display</w:t>
      </w:r>
      <w:r w:rsidR="00294B90" w:rsidRPr="00CD65FA">
        <w:rPr>
          <w:rFonts w:ascii="Calibri" w:hAnsi="Calibri" w:cs="Calibri"/>
          <w:sz w:val="20"/>
          <w:szCs w:val="18"/>
        </w:rPr>
        <w:t xml:space="preserve">, </w:t>
      </w:r>
      <w:r w:rsidR="007C4E2B" w:rsidRPr="00CD65FA">
        <w:rPr>
          <w:rFonts w:ascii="Calibri" w:hAnsi="Calibri" w:cs="Calibri"/>
          <w:sz w:val="20"/>
          <w:szCs w:val="18"/>
        </w:rPr>
        <w:t>that determine the radiation incident on a planar surface (does not have to be horizontal), where the radiation emanates from all angles of a hemisphere. MQ series quantum meters include manual and automatic data logging features for making spot-check measurements or calculating daily light integral (DLI</w:t>
      </w:r>
      <w:r w:rsidR="00E0778F" w:rsidRPr="00CD65FA">
        <w:rPr>
          <w:rFonts w:ascii="Calibri" w:hAnsi="Calibri" w:cs="Calibri"/>
          <w:sz w:val="20"/>
          <w:szCs w:val="18"/>
        </w:rPr>
        <w:t>).</w:t>
      </w:r>
      <w:r w:rsidR="00B5508F" w:rsidRPr="00CD65FA">
        <w:rPr>
          <w:rFonts w:ascii="Calibri" w:hAnsi="Calibri" w:cs="Calibri"/>
          <w:sz w:val="20"/>
        </w:rPr>
        <w:br w:type="page"/>
      </w:r>
    </w:p>
    <w:p w14:paraId="57A770BE" w14:textId="77777777" w:rsidR="00B5508F" w:rsidRPr="00F07C27" w:rsidRDefault="00B5508F" w:rsidP="0076589B">
      <w:pPr>
        <w:pStyle w:val="Heading3"/>
        <w:rPr>
          <w:rFonts w:cs="Segoe UI Semilight"/>
          <w:szCs w:val="32"/>
        </w:rPr>
      </w:pPr>
      <w:bookmarkStart w:id="8" w:name="_Toc390263762"/>
      <w:bookmarkStart w:id="9" w:name="_Toc390264168"/>
      <w:bookmarkStart w:id="10" w:name="_Toc72739834"/>
      <w:r w:rsidRPr="00F07C27">
        <w:rPr>
          <w:rFonts w:cs="Segoe UI Semilight"/>
          <w:szCs w:val="32"/>
        </w:rPr>
        <w:lastRenderedPageBreak/>
        <w:t>Sensor Models</w:t>
      </w:r>
      <w:bookmarkEnd w:id="8"/>
      <w:bookmarkEnd w:id="9"/>
      <w:bookmarkEnd w:id="10"/>
    </w:p>
    <w:p w14:paraId="57A770C0" w14:textId="77777777"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Apogee MQ series quantum meters covered in this manual are self-contained and come complete with handheld meter and sensor.</w:t>
      </w:r>
    </w:p>
    <w:p w14:paraId="24F0FB26" w14:textId="77777777" w:rsidR="0025068B" w:rsidRPr="00F07C27" w:rsidRDefault="0025068B" w:rsidP="007C4E2B">
      <w:pPr>
        <w:rPr>
          <w:rFonts w:cs="Segoe UI Semilight"/>
          <w:szCs w:val="18"/>
        </w:rPr>
      </w:pPr>
    </w:p>
    <w:p w14:paraId="57A770C2" w14:textId="3D018EC0" w:rsidR="007C4E2B" w:rsidRPr="00F07C27" w:rsidRDefault="00C33269" w:rsidP="007C4E2B">
      <w:pPr>
        <w:rPr>
          <w:rFonts w:cstheme="minorHAnsi"/>
          <w:color w:val="FF0000"/>
        </w:rPr>
      </w:pPr>
      <w:r w:rsidRPr="00F07C27">
        <w:rPr>
          <w:rFonts w:cstheme="minorHAnsi"/>
          <w:noProof/>
          <w:color w:val="FF0000"/>
        </w:rPr>
        <mc:AlternateContent>
          <mc:Choice Requires="wps">
            <w:drawing>
              <wp:anchor distT="0" distB="0" distL="114300" distR="114300" simplePos="0" relativeHeight="251653120" behindDoc="0" locked="0" layoutInCell="1" allowOverlap="1" wp14:anchorId="57A771C0" wp14:editId="43121829">
                <wp:simplePos x="0" y="0"/>
                <wp:positionH relativeFrom="margin">
                  <wp:posOffset>2685307</wp:posOffset>
                </wp:positionH>
                <wp:positionV relativeFrom="paragraph">
                  <wp:posOffset>35021</wp:posOffset>
                </wp:positionV>
                <wp:extent cx="2809875"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71525"/>
                        </a:xfrm>
                        <a:prstGeom prst="rect">
                          <a:avLst/>
                        </a:prstGeom>
                        <a:noFill/>
                        <a:ln w="9525">
                          <a:noFill/>
                          <a:miter lim="800000"/>
                          <a:headEnd/>
                          <a:tailEnd/>
                        </a:ln>
                      </wps:spPr>
                      <wps:txbx>
                        <w:txbxContent>
                          <w:p w14:paraId="57A77206" w14:textId="5E9A6B5C" w:rsidR="007C4E2B" w:rsidRPr="00CD65FA" w:rsidRDefault="0097051F"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CD65FA">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CD65FA">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771C0" id="_x0000_t202" coordsize="21600,21600" o:spt="202" path="m,l,21600r21600,l21600,xe">
                <v:stroke joinstyle="miter"/>
                <v:path gradientshapeok="t" o:connecttype="rect"/>
              </v:shapetype>
              <v:shape id="Text Box 2" o:spid="_x0000_s1026" type="#_x0000_t202" style="position:absolute;margin-left:211.45pt;margin-top:2.75pt;width:221.25pt;height:60.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" filled="f" stroked="f">
                <v:textbox>
                  <w:txbxContent>
                    <w:p w14:paraId="57A77206" w14:textId="5E9A6B5C" w:rsidR="007C4E2B" w:rsidRPr="00CD65FA" w:rsidRDefault="0097051F"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CD65FA">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CD65FA">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v:textbox>
                <w10:wrap anchorx="margin"/>
              </v:shape>
            </w:pict>
          </mc:Fallback>
        </mc:AlternateContent>
      </w:r>
      <w:r w:rsidR="00D8637C">
        <w:rPr>
          <w:rFonts w:cstheme="minorHAnsi"/>
          <w:noProof/>
          <w:color w:val="FF0000"/>
        </w:rPr>
        <w:drawing>
          <wp:inline distT="0" distB="0" distL="0" distR="0" wp14:anchorId="1E055B50" wp14:editId="12BECE6B">
            <wp:extent cx="2259965" cy="2052955"/>
            <wp:effectExtent l="0" t="0" r="6985" b="4445"/>
            <wp:docPr id="21" name="Picture 2" descr="MQ-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Q-5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965" cy="2052955"/>
                    </a:xfrm>
                    <a:prstGeom prst="rect">
                      <a:avLst/>
                    </a:prstGeom>
                    <a:noFill/>
                    <a:ln>
                      <a:noFill/>
                    </a:ln>
                  </pic:spPr>
                </pic:pic>
              </a:graphicData>
            </a:graphic>
          </wp:inline>
        </w:drawing>
      </w:r>
    </w:p>
    <w:p w14:paraId="57A770C3" w14:textId="1592D9C0" w:rsidR="007C4E2B" w:rsidRDefault="007C4E2B" w:rsidP="007C4E2B">
      <w:pPr>
        <w:jc w:val="center"/>
        <w:rPr>
          <w:rFonts w:cstheme="minorHAnsi"/>
          <w:b/>
          <w:bCs/>
        </w:rPr>
      </w:pPr>
    </w:p>
    <w:p w14:paraId="57A770C4" w14:textId="77777777" w:rsidR="00505454" w:rsidRDefault="00505454">
      <w:pPr>
        <w:rPr>
          <w:rFonts w:cstheme="minorHAnsi"/>
          <w:b/>
          <w:bCs/>
        </w:rPr>
      </w:pPr>
    </w:p>
    <w:p w14:paraId="669D2AB3" w14:textId="77777777" w:rsidR="00F963BA" w:rsidRDefault="00F963BA">
      <w:pPr>
        <w:rPr>
          <w:rFonts w:ascii="Ubuntu" w:hAnsi="Ubuntu"/>
          <w:caps/>
          <w:color w:val="3C3C3C" w:themeColor="accent1" w:themeShade="7F"/>
          <w:spacing w:val="15"/>
          <w:sz w:val="32"/>
          <w:szCs w:val="32"/>
        </w:rPr>
      </w:pPr>
      <w:bookmarkStart w:id="11" w:name="_Toc390263763"/>
      <w:bookmarkStart w:id="12" w:name="_Toc390264169"/>
      <w:r>
        <w:rPr>
          <w:rFonts w:ascii="Ubuntu" w:hAnsi="Ubuntu"/>
          <w:sz w:val="32"/>
          <w:szCs w:val="32"/>
        </w:rPr>
        <w:br w:type="page"/>
      </w:r>
    </w:p>
    <w:p w14:paraId="57A770C5" w14:textId="3DB868E7" w:rsidR="00B5508F" w:rsidRPr="00F07C27" w:rsidRDefault="00B5508F" w:rsidP="00894B27">
      <w:pPr>
        <w:pStyle w:val="Heading3"/>
        <w:rPr>
          <w:rFonts w:cs="Segoe UI Semilight"/>
          <w:szCs w:val="32"/>
        </w:rPr>
      </w:pPr>
      <w:bookmarkStart w:id="13" w:name="_Toc72739835"/>
      <w:r w:rsidRPr="00F07C27">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53D72" w:rsidRPr="00F07C27" w14:paraId="7D4DAD8E" w14:textId="77777777" w:rsidTr="00BD4F2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C274B8A" w14:textId="77777777" w:rsidR="00153D72" w:rsidRPr="00CD65FA" w:rsidRDefault="00153D72" w:rsidP="00BD4F2E">
            <w:pPr>
              <w:rPr>
                <w:rFonts w:ascii="Calibri" w:hAnsi="Calibri" w:cs="Calibri"/>
                <w:szCs w:val="16"/>
              </w:rPr>
            </w:pPr>
          </w:p>
        </w:tc>
        <w:tc>
          <w:tcPr>
            <w:tcW w:w="7200" w:type="dxa"/>
            <w:tcBorders>
              <w:bottom w:val="single" w:sz="4" w:space="0" w:color="FFFFFF" w:themeColor="background1"/>
            </w:tcBorders>
            <w:vAlign w:val="bottom"/>
          </w:tcPr>
          <w:p w14:paraId="2A89A362" w14:textId="3505DB5F" w:rsidR="00153D72" w:rsidRPr="00C5171E" w:rsidRDefault="00092A07" w:rsidP="00BD4F2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C5171E">
              <w:rPr>
                <w:rFonts w:ascii="Calibri" w:hAnsi="Calibri" w:cs="Calibri"/>
                <w:b/>
                <w:szCs w:val="16"/>
              </w:rPr>
              <w:t>M</w:t>
            </w:r>
            <w:r w:rsidR="00AE4E1B" w:rsidRPr="00C5171E">
              <w:rPr>
                <w:rFonts w:ascii="Calibri" w:hAnsi="Calibri" w:cs="Calibri"/>
                <w:b/>
                <w:szCs w:val="16"/>
              </w:rPr>
              <w:t>Q-51</w:t>
            </w:r>
            <w:r w:rsidR="00153D72" w:rsidRPr="00C5171E">
              <w:rPr>
                <w:rFonts w:ascii="Calibri" w:hAnsi="Calibri" w:cs="Calibri"/>
                <w:b/>
                <w:szCs w:val="16"/>
              </w:rPr>
              <w:t>0</w:t>
            </w:r>
          </w:p>
        </w:tc>
      </w:tr>
      <w:tr w:rsidR="00153D72" w:rsidRPr="00F07C27" w14:paraId="7B2FC0B5"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5A09167" w14:textId="77777777" w:rsidR="00153D72" w:rsidRPr="00CD65FA" w:rsidRDefault="00153D72" w:rsidP="00BD4F2E">
            <w:pPr>
              <w:rPr>
                <w:rFonts w:ascii="Calibri" w:hAnsi="Calibri" w:cs="Calibri"/>
                <w:b w:val="0"/>
                <w:szCs w:val="16"/>
              </w:rPr>
            </w:pPr>
            <w:r w:rsidRPr="00CD65FA">
              <w:rPr>
                <w:rFonts w:ascii="Calibri" w:hAnsi="Calibri" w:cs="Calibri"/>
                <w:b w:val="0"/>
                <w:szCs w:val="16"/>
              </w:rPr>
              <w:t>Calibration Uncertainty</w:t>
            </w:r>
          </w:p>
        </w:tc>
        <w:tc>
          <w:tcPr>
            <w:tcW w:w="7200" w:type="dxa"/>
            <w:tcBorders>
              <w:left w:val="single" w:sz="4" w:space="0" w:color="FFFFFF" w:themeColor="background1"/>
              <w:right w:val="single" w:sz="4" w:space="0" w:color="FFFFFF" w:themeColor="background1"/>
            </w:tcBorders>
            <w:vAlign w:val="center"/>
          </w:tcPr>
          <w:p w14:paraId="6BF6EEB0" w14:textId="77777777" w:rsidR="00153D72" w:rsidRPr="00CD65FA"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 5 % (see calibration Traceability below)</w:t>
            </w:r>
          </w:p>
        </w:tc>
      </w:tr>
      <w:tr w:rsidR="006F0596" w:rsidRPr="00F07C27" w14:paraId="6C8EE27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8CAF64" w14:textId="4093BBD6" w:rsidR="006F0596" w:rsidRPr="00CD65FA" w:rsidRDefault="006F0596" w:rsidP="00BD4F2E">
            <w:pPr>
              <w:rPr>
                <w:rFonts w:ascii="Calibri" w:hAnsi="Calibri" w:cs="Calibri"/>
                <w:b w:val="0"/>
                <w:szCs w:val="16"/>
              </w:rPr>
            </w:pPr>
            <w:r w:rsidRPr="00CD65FA">
              <w:rPr>
                <w:rFonts w:ascii="Calibri" w:hAnsi="Calibri" w:cs="Calibri"/>
                <w:b w:val="0"/>
                <w:szCs w:val="16"/>
              </w:rPr>
              <w:t>Measurement Range</w:t>
            </w:r>
          </w:p>
        </w:tc>
        <w:tc>
          <w:tcPr>
            <w:tcW w:w="7200" w:type="dxa"/>
            <w:tcBorders>
              <w:left w:val="single" w:sz="4" w:space="0" w:color="FFFFFF" w:themeColor="background1"/>
            </w:tcBorders>
            <w:vAlign w:val="center"/>
          </w:tcPr>
          <w:p w14:paraId="3B314773" w14:textId="2D41CE40" w:rsidR="006F0596" w:rsidRPr="00CD65FA" w:rsidRDefault="006F0596"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vertAlign w:val="superscript"/>
              </w:rPr>
            </w:pPr>
            <w:r w:rsidRPr="00CD65FA">
              <w:rPr>
                <w:rFonts w:ascii="Calibri" w:hAnsi="Calibri" w:cs="Calibri"/>
                <w:szCs w:val="16"/>
              </w:rPr>
              <w:t>0 to 4000 µmol m</w:t>
            </w:r>
            <w:r w:rsidRPr="00CD65FA">
              <w:rPr>
                <w:rFonts w:ascii="Calibri" w:hAnsi="Calibri" w:cs="Calibri"/>
                <w:szCs w:val="16"/>
                <w:vertAlign w:val="superscript"/>
              </w:rPr>
              <w:t xml:space="preserve">-2 </w:t>
            </w:r>
            <w:r w:rsidRPr="00CD65FA">
              <w:rPr>
                <w:rFonts w:ascii="Calibri" w:hAnsi="Calibri" w:cs="Calibri"/>
                <w:szCs w:val="16"/>
              </w:rPr>
              <w:t>s</w:t>
            </w:r>
            <w:r w:rsidRPr="00CD65FA">
              <w:rPr>
                <w:rFonts w:ascii="Calibri" w:hAnsi="Calibri" w:cs="Calibri"/>
                <w:szCs w:val="16"/>
                <w:vertAlign w:val="superscript"/>
              </w:rPr>
              <w:t>-1</w:t>
            </w:r>
          </w:p>
        </w:tc>
      </w:tr>
      <w:tr w:rsidR="00153D72" w:rsidRPr="00F07C27" w14:paraId="0C1C3A27"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200D9CF" w14:textId="77777777" w:rsidR="00153D72" w:rsidRPr="00CD65FA" w:rsidRDefault="00153D72" w:rsidP="00BD4F2E">
            <w:pPr>
              <w:rPr>
                <w:rFonts w:ascii="Calibri" w:hAnsi="Calibri" w:cs="Calibri"/>
                <w:b w:val="0"/>
                <w:szCs w:val="16"/>
              </w:rPr>
            </w:pPr>
            <w:r w:rsidRPr="00CD65FA">
              <w:rPr>
                <w:rFonts w:ascii="Calibri" w:hAnsi="Calibri" w:cs="Calibri"/>
                <w:b w:val="0"/>
                <w:szCs w:val="16"/>
              </w:rPr>
              <w:t>Measurement Repeatability</w:t>
            </w:r>
          </w:p>
        </w:tc>
        <w:tc>
          <w:tcPr>
            <w:tcW w:w="7200" w:type="dxa"/>
            <w:tcBorders>
              <w:left w:val="single" w:sz="4" w:space="0" w:color="FFFFFF" w:themeColor="background1"/>
            </w:tcBorders>
            <w:vAlign w:val="center"/>
          </w:tcPr>
          <w:p w14:paraId="25B0D65B" w14:textId="590D1E75" w:rsidR="00153D72" w:rsidRPr="00CD65FA" w:rsidRDefault="00A24B97"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153D72" w:rsidRPr="00CD65FA">
              <w:rPr>
                <w:rFonts w:ascii="Calibri" w:hAnsi="Calibri" w:cs="Calibri"/>
                <w:szCs w:val="16"/>
              </w:rPr>
              <w:t xml:space="preserve">ess than </w:t>
            </w:r>
            <w:r w:rsidR="006F0596" w:rsidRPr="00CD65FA">
              <w:rPr>
                <w:rFonts w:ascii="Calibri" w:hAnsi="Calibri" w:cs="Calibri"/>
                <w:szCs w:val="16"/>
              </w:rPr>
              <w:t>0.5 %</w:t>
            </w:r>
            <w:r w:rsidR="00153D72" w:rsidRPr="00CD65FA">
              <w:rPr>
                <w:rFonts w:ascii="Calibri" w:hAnsi="Calibri" w:cs="Calibri"/>
                <w:szCs w:val="16"/>
              </w:rPr>
              <w:t xml:space="preserve">  </w:t>
            </w:r>
          </w:p>
        </w:tc>
      </w:tr>
      <w:tr w:rsidR="00153D72" w:rsidRPr="00F07C27" w14:paraId="7C8A84C7"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EF9C85" w14:textId="77777777" w:rsidR="00153D72" w:rsidRPr="00CD65FA" w:rsidRDefault="00153D72" w:rsidP="00BD4F2E">
            <w:pPr>
              <w:rPr>
                <w:rFonts w:ascii="Calibri" w:hAnsi="Calibri" w:cs="Calibri"/>
                <w:b w:val="0"/>
                <w:szCs w:val="16"/>
              </w:rPr>
            </w:pPr>
            <w:r w:rsidRPr="00CD65FA">
              <w:rPr>
                <w:rFonts w:ascii="Calibri" w:hAnsi="Calibri" w:cs="Calibri"/>
                <w:b w:val="0"/>
                <w:szCs w:val="16"/>
              </w:rPr>
              <w:t xml:space="preserve">Long-term Drift </w:t>
            </w:r>
          </w:p>
          <w:p w14:paraId="5054768D" w14:textId="77777777" w:rsidR="00153D72" w:rsidRPr="00CD65FA" w:rsidRDefault="00153D72" w:rsidP="00BD4F2E">
            <w:pPr>
              <w:rPr>
                <w:rFonts w:ascii="Calibri" w:hAnsi="Calibri" w:cs="Calibri"/>
                <w:b w:val="0"/>
                <w:szCs w:val="16"/>
              </w:rPr>
            </w:pPr>
            <w:r w:rsidRPr="00CD65FA">
              <w:rPr>
                <w:rFonts w:ascii="Calibri" w:hAnsi="Calibri" w:cs="Calibri"/>
                <w:b w:val="0"/>
                <w:szCs w:val="16"/>
              </w:rPr>
              <w:t>(Non-stability)</w:t>
            </w:r>
          </w:p>
        </w:tc>
        <w:tc>
          <w:tcPr>
            <w:tcW w:w="7200" w:type="dxa"/>
            <w:tcBorders>
              <w:left w:val="single" w:sz="4" w:space="0" w:color="FFFFFF" w:themeColor="background1"/>
            </w:tcBorders>
            <w:vAlign w:val="center"/>
          </w:tcPr>
          <w:p w14:paraId="5354F010" w14:textId="7663EFA5" w:rsidR="00153D72" w:rsidRPr="00CD65FA" w:rsidRDefault="00A24B9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153D72" w:rsidRPr="00CD65FA">
              <w:rPr>
                <w:rFonts w:ascii="Calibri" w:hAnsi="Calibri" w:cs="Calibri"/>
                <w:szCs w:val="16"/>
              </w:rPr>
              <w:t>ess than 2 % per year</w:t>
            </w:r>
          </w:p>
        </w:tc>
      </w:tr>
      <w:tr w:rsidR="00153D72" w:rsidRPr="00F07C27" w14:paraId="68D13B0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914C6DE" w14:textId="77777777" w:rsidR="00153D72" w:rsidRPr="00CD65FA" w:rsidRDefault="00153D72" w:rsidP="00BD4F2E">
            <w:pPr>
              <w:rPr>
                <w:rFonts w:ascii="Calibri" w:hAnsi="Calibri" w:cs="Calibri"/>
                <w:b w:val="0"/>
                <w:szCs w:val="16"/>
              </w:rPr>
            </w:pPr>
            <w:r w:rsidRPr="00CD65FA">
              <w:rPr>
                <w:rFonts w:ascii="Calibri" w:hAnsi="Calibri" w:cs="Calibri"/>
                <w:b w:val="0"/>
                <w:szCs w:val="16"/>
              </w:rPr>
              <w:t>Non-linearity</w:t>
            </w:r>
          </w:p>
        </w:tc>
        <w:tc>
          <w:tcPr>
            <w:tcW w:w="7200" w:type="dxa"/>
            <w:tcBorders>
              <w:left w:val="single" w:sz="4" w:space="0" w:color="FFFFFF" w:themeColor="background1"/>
            </w:tcBorders>
            <w:vAlign w:val="center"/>
          </w:tcPr>
          <w:p w14:paraId="5D1E2729" w14:textId="1AD45E3A" w:rsidR="00153D72" w:rsidRPr="00CD65FA" w:rsidRDefault="00A24B97"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6F0596" w:rsidRPr="00CD65FA">
              <w:rPr>
                <w:rFonts w:ascii="Calibri" w:hAnsi="Calibri" w:cs="Calibri"/>
                <w:szCs w:val="16"/>
              </w:rPr>
              <w:t>ess than 1 % (up to 40</w:t>
            </w:r>
            <w:r w:rsidR="00153D72" w:rsidRPr="00CD65FA">
              <w:rPr>
                <w:rFonts w:ascii="Calibri" w:hAnsi="Calibri" w:cs="Calibri"/>
                <w:szCs w:val="16"/>
              </w:rPr>
              <w:t>00 µmol m</w:t>
            </w:r>
            <w:r w:rsidR="00153D72" w:rsidRPr="00CD65FA">
              <w:rPr>
                <w:rFonts w:ascii="Calibri" w:hAnsi="Calibri" w:cs="Calibri"/>
                <w:szCs w:val="16"/>
                <w:vertAlign w:val="superscript"/>
              </w:rPr>
              <w:t>-2</w:t>
            </w:r>
            <w:r w:rsidR="00153D72" w:rsidRPr="00CD65FA">
              <w:rPr>
                <w:rFonts w:ascii="Calibri" w:hAnsi="Calibri" w:cs="Calibri"/>
                <w:szCs w:val="16"/>
              </w:rPr>
              <w:t xml:space="preserve"> s</w:t>
            </w:r>
            <w:r w:rsidR="00153D72" w:rsidRPr="00CD65FA">
              <w:rPr>
                <w:rFonts w:ascii="Calibri" w:hAnsi="Calibri" w:cs="Calibri"/>
                <w:szCs w:val="16"/>
                <w:vertAlign w:val="superscript"/>
              </w:rPr>
              <w:t>-1</w:t>
            </w:r>
            <w:r w:rsidR="00153D72" w:rsidRPr="00CD65FA">
              <w:rPr>
                <w:rFonts w:ascii="Calibri" w:hAnsi="Calibri" w:cs="Calibri"/>
                <w:szCs w:val="16"/>
              </w:rPr>
              <w:t>)</w:t>
            </w:r>
          </w:p>
        </w:tc>
      </w:tr>
      <w:tr w:rsidR="00153D72" w:rsidRPr="00F07C27" w14:paraId="7AAE4B1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DD2E518" w14:textId="77777777" w:rsidR="00153D72" w:rsidRPr="00CD65FA" w:rsidRDefault="00153D72" w:rsidP="00BD4F2E">
            <w:pPr>
              <w:rPr>
                <w:rFonts w:ascii="Calibri" w:hAnsi="Calibri" w:cs="Calibri"/>
                <w:b w:val="0"/>
                <w:szCs w:val="16"/>
              </w:rPr>
            </w:pPr>
            <w:r w:rsidRPr="00CD65FA">
              <w:rPr>
                <w:rFonts w:ascii="Calibri" w:hAnsi="Calibri" w:cs="Calibri"/>
                <w:b w:val="0"/>
                <w:szCs w:val="16"/>
              </w:rPr>
              <w:t>Response Time</w:t>
            </w:r>
          </w:p>
        </w:tc>
        <w:tc>
          <w:tcPr>
            <w:tcW w:w="7200" w:type="dxa"/>
            <w:tcBorders>
              <w:left w:val="single" w:sz="4" w:space="0" w:color="FFFFFF" w:themeColor="background1"/>
            </w:tcBorders>
            <w:vAlign w:val="center"/>
          </w:tcPr>
          <w:p w14:paraId="5EABAA3A" w14:textId="1E07CA53" w:rsidR="00153D72" w:rsidRPr="00CD65FA" w:rsidRDefault="00A24B9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153D72" w:rsidRPr="00CD65FA">
              <w:rPr>
                <w:rFonts w:ascii="Calibri" w:hAnsi="Calibri" w:cs="Calibri"/>
                <w:szCs w:val="16"/>
              </w:rPr>
              <w:t>ess than 1 ms</w:t>
            </w:r>
          </w:p>
        </w:tc>
      </w:tr>
      <w:tr w:rsidR="00153D72" w:rsidRPr="00F07C27" w14:paraId="6893FF06"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B845B6C" w14:textId="77777777" w:rsidR="00153D72" w:rsidRPr="00CD65FA" w:rsidRDefault="00153D72" w:rsidP="00BD4F2E">
            <w:pPr>
              <w:rPr>
                <w:rFonts w:ascii="Calibri" w:hAnsi="Calibri" w:cs="Calibri"/>
                <w:b w:val="0"/>
                <w:szCs w:val="16"/>
              </w:rPr>
            </w:pPr>
            <w:r w:rsidRPr="00CD65FA">
              <w:rPr>
                <w:rFonts w:ascii="Calibri" w:hAnsi="Calibri" w:cs="Calibri"/>
                <w:b w:val="0"/>
                <w:szCs w:val="16"/>
              </w:rPr>
              <w:t>Field of View</w:t>
            </w:r>
          </w:p>
        </w:tc>
        <w:tc>
          <w:tcPr>
            <w:tcW w:w="7200" w:type="dxa"/>
            <w:tcBorders>
              <w:left w:val="single" w:sz="4" w:space="0" w:color="FFFFFF" w:themeColor="background1"/>
            </w:tcBorders>
            <w:vAlign w:val="center"/>
          </w:tcPr>
          <w:p w14:paraId="6FB40796" w14:textId="10BB644E" w:rsidR="00153D72" w:rsidRPr="00CD65FA" w:rsidRDefault="00153D72" w:rsidP="00D37E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180</w:t>
            </w:r>
            <w:r w:rsidR="00D37EA9">
              <w:rPr>
                <w:rFonts w:ascii="Calibri" w:hAnsi="Calibri" w:cs="Calibri"/>
                <w:szCs w:val="16"/>
              </w:rPr>
              <w:t>°</w:t>
            </w:r>
          </w:p>
        </w:tc>
      </w:tr>
      <w:tr w:rsidR="00153D72" w:rsidRPr="00F07C27" w14:paraId="463F59D0"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AB7B00" w14:textId="77777777" w:rsidR="00153D72" w:rsidRPr="00CD65FA" w:rsidRDefault="00153D72" w:rsidP="00BD4F2E">
            <w:pPr>
              <w:rPr>
                <w:rFonts w:ascii="Calibri" w:hAnsi="Calibri" w:cs="Calibri"/>
                <w:b w:val="0"/>
                <w:szCs w:val="16"/>
              </w:rPr>
            </w:pPr>
            <w:r w:rsidRPr="00CD65FA">
              <w:rPr>
                <w:rFonts w:ascii="Calibri" w:hAnsi="Calibri" w:cs="Calibri"/>
                <w:b w:val="0"/>
                <w:szCs w:val="16"/>
              </w:rPr>
              <w:t>Spectral Range</w:t>
            </w:r>
          </w:p>
        </w:tc>
        <w:tc>
          <w:tcPr>
            <w:tcW w:w="7200" w:type="dxa"/>
            <w:tcBorders>
              <w:left w:val="single" w:sz="4" w:space="0" w:color="FFFFFF" w:themeColor="background1"/>
            </w:tcBorders>
            <w:vAlign w:val="center"/>
          </w:tcPr>
          <w:p w14:paraId="1D9A5F1B" w14:textId="2C6906F5" w:rsidR="00153D72" w:rsidRPr="00CD65FA"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389 to 692 nm</w:t>
            </w:r>
            <w:r w:rsidR="006F0596" w:rsidRPr="00CD65FA">
              <w:rPr>
                <w:rFonts w:ascii="Calibri" w:hAnsi="Calibri" w:cs="Calibri"/>
                <w:szCs w:val="16"/>
              </w:rPr>
              <w:t xml:space="preserve"> ± 5 nm</w:t>
            </w:r>
            <w:r w:rsidRPr="00CD65FA">
              <w:rPr>
                <w:rFonts w:ascii="Calibri" w:hAnsi="Calibri" w:cs="Calibri"/>
                <w:szCs w:val="16"/>
              </w:rPr>
              <w:t xml:space="preserve"> (wavelengths where response is greater than 50 %)</w:t>
            </w:r>
          </w:p>
        </w:tc>
      </w:tr>
      <w:tr w:rsidR="006F0596" w:rsidRPr="00F07C27" w14:paraId="3660C43B"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3E15EC8" w14:textId="4F9EBE1D" w:rsidR="006F0596" w:rsidRPr="00CD65FA" w:rsidRDefault="006F0596" w:rsidP="00B25B80">
            <w:pPr>
              <w:rPr>
                <w:rFonts w:ascii="Calibri" w:hAnsi="Calibri" w:cs="Calibri"/>
                <w:b w:val="0"/>
                <w:szCs w:val="16"/>
              </w:rPr>
            </w:pPr>
            <w:r w:rsidRPr="00CD65FA">
              <w:rPr>
                <w:rFonts w:ascii="Calibri" w:hAnsi="Calibri" w:cs="Calibri"/>
                <w:b w:val="0"/>
                <w:szCs w:val="16"/>
              </w:rPr>
              <w:t>Spectral Se</w:t>
            </w:r>
            <w:r w:rsidR="00B25B80" w:rsidRPr="00CD65FA">
              <w:rPr>
                <w:rFonts w:ascii="Calibri" w:hAnsi="Calibri" w:cs="Calibri"/>
                <w:b w:val="0"/>
                <w:szCs w:val="16"/>
              </w:rPr>
              <w:t>lec</w:t>
            </w:r>
            <w:r w:rsidRPr="00CD65FA">
              <w:rPr>
                <w:rFonts w:ascii="Calibri" w:hAnsi="Calibri" w:cs="Calibri"/>
                <w:b w:val="0"/>
                <w:szCs w:val="16"/>
              </w:rPr>
              <w:t>tivity</w:t>
            </w:r>
          </w:p>
        </w:tc>
        <w:tc>
          <w:tcPr>
            <w:tcW w:w="7200" w:type="dxa"/>
            <w:tcBorders>
              <w:left w:val="single" w:sz="4" w:space="0" w:color="FFFFFF" w:themeColor="background1"/>
            </w:tcBorders>
            <w:vAlign w:val="center"/>
          </w:tcPr>
          <w:p w14:paraId="07FE005E" w14:textId="3834091C" w:rsidR="006F0596" w:rsidRPr="00CD65FA" w:rsidRDefault="00A24B97"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6F0596" w:rsidRPr="00CD65FA">
              <w:rPr>
                <w:rFonts w:ascii="Calibri" w:hAnsi="Calibri" w:cs="Calibri"/>
                <w:szCs w:val="16"/>
              </w:rPr>
              <w:t>ess than 10 % from 412 to 682 nm ± 5 nm (see Spectral Response below)</w:t>
            </w:r>
          </w:p>
        </w:tc>
      </w:tr>
      <w:tr w:rsidR="00153D72" w:rsidRPr="00F07C27" w14:paraId="3AF7EEB2"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655396" w14:textId="77777777" w:rsidR="00153D72" w:rsidRPr="00CD65FA" w:rsidRDefault="00153D72" w:rsidP="00BD4F2E">
            <w:pPr>
              <w:rPr>
                <w:rFonts w:ascii="Calibri" w:hAnsi="Calibri" w:cs="Calibri"/>
                <w:b w:val="0"/>
                <w:szCs w:val="16"/>
              </w:rPr>
            </w:pPr>
            <w:r w:rsidRPr="00CD65FA">
              <w:rPr>
                <w:rFonts w:ascii="Calibri" w:hAnsi="Calibri" w:cs="Calibri"/>
                <w:b w:val="0"/>
                <w:szCs w:val="16"/>
              </w:rPr>
              <w:t>Directional (Cosine) Response</w:t>
            </w:r>
          </w:p>
        </w:tc>
        <w:tc>
          <w:tcPr>
            <w:tcW w:w="7200" w:type="dxa"/>
            <w:tcBorders>
              <w:left w:val="single" w:sz="4" w:space="0" w:color="FFFFFF" w:themeColor="background1"/>
            </w:tcBorders>
            <w:vAlign w:val="center"/>
          </w:tcPr>
          <w:p w14:paraId="55445EDC" w14:textId="6270F9C1" w:rsidR="00153D72" w:rsidRPr="00CD65FA" w:rsidRDefault="00153D72" w:rsidP="00D37E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 5 % at 75</w:t>
            </w:r>
            <w:r w:rsidR="00D37EA9">
              <w:rPr>
                <w:rFonts w:ascii="Calibri" w:hAnsi="Calibri" w:cs="Calibri"/>
                <w:szCs w:val="16"/>
              </w:rPr>
              <w:t>°</w:t>
            </w:r>
            <w:r w:rsidRPr="00CD65FA">
              <w:rPr>
                <w:rFonts w:ascii="Calibri" w:hAnsi="Calibri" w:cs="Calibri"/>
                <w:szCs w:val="16"/>
              </w:rPr>
              <w:t xml:space="preserve"> zenith angle (see Cosine Response below)</w:t>
            </w:r>
          </w:p>
        </w:tc>
      </w:tr>
      <w:tr w:rsidR="006F0596" w:rsidRPr="00F07C27" w14:paraId="2ED7169C"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C499C4" w14:textId="56EEBEB6" w:rsidR="006F0596" w:rsidRPr="00CD65FA" w:rsidRDefault="006F0596" w:rsidP="00BD4F2E">
            <w:pPr>
              <w:rPr>
                <w:rFonts w:ascii="Calibri" w:hAnsi="Calibri" w:cs="Calibri"/>
                <w:b w:val="0"/>
                <w:szCs w:val="16"/>
              </w:rPr>
            </w:pPr>
            <w:r w:rsidRPr="00CD65FA">
              <w:rPr>
                <w:rFonts w:ascii="Calibri" w:hAnsi="Calibri" w:cs="Calibri"/>
                <w:b w:val="0"/>
                <w:szCs w:val="16"/>
              </w:rPr>
              <w:t>Azimuth Error</w:t>
            </w:r>
          </w:p>
        </w:tc>
        <w:tc>
          <w:tcPr>
            <w:tcW w:w="7200" w:type="dxa"/>
            <w:tcBorders>
              <w:left w:val="single" w:sz="4" w:space="0" w:color="FFFFFF" w:themeColor="background1"/>
            </w:tcBorders>
            <w:vAlign w:val="center"/>
          </w:tcPr>
          <w:p w14:paraId="564BA3C8" w14:textId="3A1F366B" w:rsidR="006F0596" w:rsidRPr="00CD65FA" w:rsidRDefault="00A24B97"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6F0596" w:rsidRPr="00CD65FA">
              <w:rPr>
                <w:rFonts w:ascii="Calibri" w:hAnsi="Calibri" w:cs="Calibri"/>
                <w:szCs w:val="16"/>
              </w:rPr>
              <w:t>ess than 0.5 %</w:t>
            </w:r>
          </w:p>
        </w:tc>
      </w:tr>
      <w:tr w:rsidR="006F0596" w:rsidRPr="00F07C27" w14:paraId="6DFE7C2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A1DD15" w14:textId="058691B2" w:rsidR="006F0596" w:rsidRPr="00CD65FA" w:rsidRDefault="006F0596" w:rsidP="00BD4F2E">
            <w:pPr>
              <w:rPr>
                <w:rFonts w:ascii="Calibri" w:hAnsi="Calibri" w:cs="Calibri"/>
                <w:b w:val="0"/>
                <w:szCs w:val="16"/>
              </w:rPr>
            </w:pPr>
            <w:r w:rsidRPr="00CD65FA">
              <w:rPr>
                <w:rFonts w:ascii="Calibri" w:hAnsi="Calibri" w:cs="Calibri"/>
                <w:b w:val="0"/>
                <w:szCs w:val="16"/>
              </w:rPr>
              <w:t>Tilt Error</w:t>
            </w:r>
          </w:p>
        </w:tc>
        <w:tc>
          <w:tcPr>
            <w:tcW w:w="7200" w:type="dxa"/>
            <w:tcBorders>
              <w:left w:val="single" w:sz="4" w:space="0" w:color="FFFFFF" w:themeColor="background1"/>
            </w:tcBorders>
            <w:vAlign w:val="center"/>
          </w:tcPr>
          <w:p w14:paraId="7FAB6995" w14:textId="34BCE15C" w:rsidR="006F0596" w:rsidRPr="00CD65FA" w:rsidRDefault="00A24B9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6F0596" w:rsidRPr="00CD65FA">
              <w:rPr>
                <w:rFonts w:ascii="Calibri" w:hAnsi="Calibri" w:cs="Calibri"/>
                <w:szCs w:val="16"/>
              </w:rPr>
              <w:t>ess than 0.5 %</w:t>
            </w:r>
          </w:p>
        </w:tc>
      </w:tr>
      <w:tr w:rsidR="00153D72" w:rsidRPr="00F07C27" w14:paraId="013C81E1"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8CF529" w14:textId="77777777" w:rsidR="00153D72" w:rsidRPr="00CD65FA" w:rsidRDefault="00153D72" w:rsidP="00BD4F2E">
            <w:pPr>
              <w:rPr>
                <w:rFonts w:ascii="Calibri" w:hAnsi="Calibri" w:cs="Calibri"/>
                <w:b w:val="0"/>
                <w:szCs w:val="16"/>
              </w:rPr>
            </w:pPr>
            <w:r w:rsidRPr="00CD65FA">
              <w:rPr>
                <w:rFonts w:ascii="Calibri" w:hAnsi="Calibri" w:cs="Calibri"/>
                <w:b w:val="0"/>
                <w:szCs w:val="16"/>
              </w:rPr>
              <w:t>Temperature Response</w:t>
            </w:r>
          </w:p>
        </w:tc>
        <w:tc>
          <w:tcPr>
            <w:tcW w:w="7200" w:type="dxa"/>
            <w:tcBorders>
              <w:left w:val="single" w:sz="4" w:space="0" w:color="FFFFFF" w:themeColor="background1"/>
            </w:tcBorders>
            <w:vAlign w:val="center"/>
          </w:tcPr>
          <w:p w14:paraId="3EA5FF36" w14:textId="180D107C" w:rsidR="00153D72" w:rsidRPr="00CD65FA" w:rsidRDefault="00A97664" w:rsidP="00D37E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-0.11 ± 0.04</w:t>
            </w:r>
            <w:r w:rsidR="00153D72" w:rsidRPr="00CD65FA">
              <w:rPr>
                <w:rFonts w:ascii="Calibri" w:hAnsi="Calibri" w:cs="Calibri"/>
                <w:color w:val="auto"/>
                <w:szCs w:val="16"/>
              </w:rPr>
              <w:t xml:space="preserve"> % </w:t>
            </w:r>
            <w:r w:rsidR="00D37EA9">
              <w:rPr>
                <w:rFonts w:ascii="Calibri" w:hAnsi="Calibri" w:cs="Calibri"/>
                <w:color w:val="auto"/>
                <w:szCs w:val="16"/>
              </w:rPr>
              <w:t>per C</w:t>
            </w:r>
            <w:r w:rsidR="003E144F" w:rsidRPr="00CD65FA">
              <w:rPr>
                <w:rFonts w:ascii="Calibri" w:hAnsi="Calibri" w:cs="Calibri"/>
                <w:color w:val="auto"/>
                <w:szCs w:val="16"/>
                <w:vertAlign w:val="superscript"/>
              </w:rPr>
              <w:t xml:space="preserve"> </w:t>
            </w:r>
            <w:r w:rsidR="003E144F" w:rsidRPr="00CD65FA">
              <w:rPr>
                <w:rFonts w:ascii="Calibri" w:hAnsi="Calibri" w:cs="Calibri"/>
                <w:color w:val="auto"/>
                <w:szCs w:val="16"/>
              </w:rPr>
              <w:t>(see Temperature Response below)</w:t>
            </w:r>
          </w:p>
        </w:tc>
      </w:tr>
      <w:tr w:rsidR="006F0596" w:rsidRPr="00F07C27" w14:paraId="11C00D2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F7765F3" w14:textId="0FC637B7" w:rsidR="006F0596" w:rsidRPr="00CD65FA" w:rsidRDefault="006F0596" w:rsidP="00BD4F2E">
            <w:pPr>
              <w:rPr>
                <w:rFonts w:ascii="Calibri" w:hAnsi="Calibri" w:cs="Calibri"/>
                <w:b w:val="0"/>
                <w:szCs w:val="16"/>
              </w:rPr>
            </w:pPr>
            <w:r w:rsidRPr="00CD65FA">
              <w:rPr>
                <w:rFonts w:ascii="Calibri" w:hAnsi="Calibri" w:cs="Calibri"/>
                <w:b w:val="0"/>
                <w:szCs w:val="16"/>
              </w:rPr>
              <w:t>Uncertainty in Daily Total</w:t>
            </w:r>
          </w:p>
        </w:tc>
        <w:tc>
          <w:tcPr>
            <w:tcW w:w="7200" w:type="dxa"/>
            <w:tcBorders>
              <w:left w:val="single" w:sz="4" w:space="0" w:color="FFFFFF" w:themeColor="background1"/>
            </w:tcBorders>
            <w:vAlign w:val="center"/>
          </w:tcPr>
          <w:p w14:paraId="128EF7AB" w14:textId="2103C027" w:rsidR="006F0596" w:rsidRPr="00CD65FA" w:rsidRDefault="00A24B97"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L</w:t>
            </w:r>
            <w:r w:rsidR="006F0596" w:rsidRPr="00CD65FA">
              <w:rPr>
                <w:rFonts w:ascii="Calibri" w:hAnsi="Calibri" w:cs="Calibri"/>
                <w:color w:val="auto"/>
                <w:szCs w:val="16"/>
              </w:rPr>
              <w:t>ess than 5 %</w:t>
            </w:r>
          </w:p>
        </w:tc>
      </w:tr>
      <w:tr w:rsidR="006F0596" w:rsidRPr="00F07C27" w14:paraId="4579894F"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4CE78D" w14:textId="62956BB9" w:rsidR="006F0596" w:rsidRPr="00CD65FA" w:rsidRDefault="006F0596" w:rsidP="00BD4F2E">
            <w:pPr>
              <w:rPr>
                <w:rFonts w:ascii="Calibri" w:hAnsi="Calibri" w:cs="Calibri"/>
                <w:b w:val="0"/>
                <w:szCs w:val="16"/>
              </w:rPr>
            </w:pPr>
            <w:r w:rsidRPr="00CD65FA">
              <w:rPr>
                <w:rFonts w:ascii="Calibri" w:hAnsi="Calibri" w:cs="Calibri"/>
                <w:b w:val="0"/>
                <w:szCs w:val="16"/>
              </w:rPr>
              <w:t>Detector</w:t>
            </w:r>
          </w:p>
        </w:tc>
        <w:tc>
          <w:tcPr>
            <w:tcW w:w="7200" w:type="dxa"/>
            <w:tcBorders>
              <w:left w:val="single" w:sz="4" w:space="0" w:color="FFFFFF" w:themeColor="background1"/>
            </w:tcBorders>
            <w:vAlign w:val="center"/>
          </w:tcPr>
          <w:p w14:paraId="085BD14F" w14:textId="24A86E6C" w:rsidR="006F0596" w:rsidRPr="00CD65FA" w:rsidRDefault="00A24B97"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B</w:t>
            </w:r>
            <w:r w:rsidR="006F0596" w:rsidRPr="00CD65FA">
              <w:rPr>
                <w:rFonts w:ascii="Calibri" w:hAnsi="Calibri" w:cs="Calibri"/>
                <w:color w:val="auto"/>
                <w:szCs w:val="16"/>
              </w:rPr>
              <w:t>lue-enhanced silicon photodidode</w:t>
            </w:r>
          </w:p>
        </w:tc>
      </w:tr>
      <w:tr w:rsidR="006F0596" w:rsidRPr="00F07C27" w14:paraId="300811B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D706C8" w14:textId="409D2DD1" w:rsidR="006F0596" w:rsidRPr="00CD65FA" w:rsidRDefault="006F0596" w:rsidP="00BD4F2E">
            <w:pPr>
              <w:rPr>
                <w:rFonts w:ascii="Calibri" w:hAnsi="Calibri" w:cs="Calibri"/>
                <w:b w:val="0"/>
                <w:szCs w:val="16"/>
              </w:rPr>
            </w:pPr>
            <w:r w:rsidRPr="00CD65FA">
              <w:rPr>
                <w:rFonts w:ascii="Calibri" w:hAnsi="Calibri" w:cs="Calibri"/>
                <w:b w:val="0"/>
                <w:szCs w:val="16"/>
              </w:rPr>
              <w:t>Housing</w:t>
            </w:r>
          </w:p>
        </w:tc>
        <w:tc>
          <w:tcPr>
            <w:tcW w:w="7200" w:type="dxa"/>
            <w:tcBorders>
              <w:left w:val="single" w:sz="4" w:space="0" w:color="FFFFFF" w:themeColor="background1"/>
            </w:tcBorders>
            <w:vAlign w:val="center"/>
          </w:tcPr>
          <w:p w14:paraId="0B2BF2A3" w14:textId="74EDEA06" w:rsidR="006F0596" w:rsidRPr="00CD65FA" w:rsidRDefault="00A24B97"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A</w:t>
            </w:r>
            <w:r w:rsidR="006F0596" w:rsidRPr="00CD65FA">
              <w:rPr>
                <w:rFonts w:ascii="Calibri" w:hAnsi="Calibri" w:cs="Calibri"/>
                <w:color w:val="auto"/>
                <w:szCs w:val="16"/>
              </w:rPr>
              <w:t>nodized aluminum body with acrylic diffuser</w:t>
            </w:r>
          </w:p>
        </w:tc>
      </w:tr>
      <w:tr w:rsidR="006F0596" w:rsidRPr="00F07C27" w14:paraId="6CB232D4"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7085F02" w14:textId="0B54CFAD" w:rsidR="006F0596" w:rsidRPr="00CD65FA" w:rsidRDefault="006F0596" w:rsidP="00BD4F2E">
            <w:pPr>
              <w:rPr>
                <w:rFonts w:ascii="Calibri" w:hAnsi="Calibri" w:cs="Calibri"/>
                <w:b w:val="0"/>
                <w:szCs w:val="16"/>
              </w:rPr>
            </w:pPr>
            <w:r w:rsidRPr="00CD65FA">
              <w:rPr>
                <w:rFonts w:ascii="Calibri" w:hAnsi="Calibri" w:cs="Calibri"/>
                <w:b w:val="0"/>
                <w:szCs w:val="16"/>
              </w:rPr>
              <w:t>IP Rating</w:t>
            </w:r>
          </w:p>
        </w:tc>
        <w:tc>
          <w:tcPr>
            <w:tcW w:w="7200" w:type="dxa"/>
            <w:tcBorders>
              <w:left w:val="single" w:sz="4" w:space="0" w:color="FFFFFF" w:themeColor="background1"/>
            </w:tcBorders>
            <w:vAlign w:val="center"/>
          </w:tcPr>
          <w:p w14:paraId="1731CDD5" w14:textId="4FAFDF9C" w:rsidR="006F0596" w:rsidRPr="00CD65FA" w:rsidRDefault="006F0596"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Cs w:val="16"/>
              </w:rPr>
            </w:pPr>
            <w:r w:rsidRPr="00CD65FA">
              <w:rPr>
                <w:rFonts w:ascii="Calibri" w:hAnsi="Calibri" w:cs="Calibri"/>
                <w:color w:val="auto"/>
                <w:szCs w:val="16"/>
              </w:rPr>
              <w:t>IP68</w:t>
            </w:r>
          </w:p>
        </w:tc>
      </w:tr>
      <w:tr w:rsidR="00153D72" w:rsidRPr="00F07C27" w14:paraId="56D8E31A"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4F3E41" w14:textId="77777777" w:rsidR="00153D72" w:rsidRPr="00CD65FA" w:rsidRDefault="00153D72" w:rsidP="00BD4F2E">
            <w:pPr>
              <w:rPr>
                <w:rFonts w:ascii="Calibri" w:hAnsi="Calibri" w:cs="Calibri"/>
                <w:b w:val="0"/>
                <w:szCs w:val="16"/>
              </w:rPr>
            </w:pPr>
            <w:r w:rsidRPr="00CD65FA">
              <w:rPr>
                <w:rFonts w:ascii="Calibri" w:hAnsi="Calibri" w:cs="Calibri"/>
                <w:b w:val="0"/>
                <w:szCs w:val="16"/>
              </w:rPr>
              <w:t>Operating Environment</w:t>
            </w:r>
          </w:p>
        </w:tc>
        <w:tc>
          <w:tcPr>
            <w:tcW w:w="7200" w:type="dxa"/>
            <w:tcBorders>
              <w:left w:val="single" w:sz="4" w:space="0" w:color="FFFFFF" w:themeColor="background1"/>
            </w:tcBorders>
            <w:vAlign w:val="center"/>
          </w:tcPr>
          <w:p w14:paraId="4013E8DB" w14:textId="041F6BBF" w:rsidR="00153D72" w:rsidRPr="00CD65FA" w:rsidRDefault="00092A0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 xml:space="preserve">0 to 50 C; less than 90 % non-condensing relative humidity up to 30 C; less than 70 % non-condensing relativity humidity from 30 to 50 C; </w:t>
            </w:r>
            <w:r w:rsidRPr="00CD65FA">
              <w:rPr>
                <w:rFonts w:ascii="Calibri" w:hAnsi="Calibri" w:cs="Calibri"/>
                <w:color w:val="auto"/>
                <w:szCs w:val="16"/>
              </w:rPr>
              <w:t>separate sensors can be submerged in water up to depth of 30 m</w:t>
            </w:r>
          </w:p>
        </w:tc>
      </w:tr>
      <w:tr w:rsidR="00092A07" w:rsidRPr="00F07C27" w14:paraId="16C4614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78065AD" w14:textId="06D50783" w:rsidR="00092A07" w:rsidRPr="00CD65FA" w:rsidRDefault="00092A07" w:rsidP="00BD4F2E">
            <w:pPr>
              <w:rPr>
                <w:rFonts w:ascii="Calibri" w:hAnsi="Calibri" w:cs="Calibri"/>
                <w:b w:val="0"/>
                <w:szCs w:val="16"/>
              </w:rPr>
            </w:pPr>
            <w:r w:rsidRPr="00CD65FA">
              <w:rPr>
                <w:rFonts w:ascii="Calibri" w:hAnsi="Calibri" w:cs="Calibri"/>
                <w:b w:val="0"/>
                <w:szCs w:val="16"/>
              </w:rPr>
              <w:t>Meter Dimension</w:t>
            </w:r>
          </w:p>
        </w:tc>
        <w:tc>
          <w:tcPr>
            <w:tcW w:w="7200" w:type="dxa"/>
            <w:tcBorders>
              <w:left w:val="single" w:sz="4" w:space="0" w:color="FFFFFF" w:themeColor="background1"/>
            </w:tcBorders>
            <w:vAlign w:val="center"/>
          </w:tcPr>
          <w:p w14:paraId="73C990C9" w14:textId="358DE5D6" w:rsidR="00092A07" w:rsidRPr="00CD65FA" w:rsidRDefault="00092A07"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126 mm length; 70 mm width; 24 mm height</w:t>
            </w:r>
          </w:p>
        </w:tc>
      </w:tr>
      <w:tr w:rsidR="00153D72" w:rsidRPr="00F07C27" w14:paraId="272A538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98D2DD1" w14:textId="1FB713E4" w:rsidR="00153D72" w:rsidRPr="00CD65FA" w:rsidRDefault="00092A07" w:rsidP="00BD4F2E">
            <w:pPr>
              <w:rPr>
                <w:rFonts w:ascii="Calibri" w:hAnsi="Calibri" w:cs="Calibri"/>
                <w:b w:val="0"/>
                <w:szCs w:val="16"/>
              </w:rPr>
            </w:pPr>
            <w:r w:rsidRPr="00CD65FA">
              <w:rPr>
                <w:rFonts w:ascii="Calibri" w:hAnsi="Calibri" w:cs="Calibri"/>
                <w:b w:val="0"/>
                <w:szCs w:val="16"/>
              </w:rPr>
              <w:t xml:space="preserve">Sensor </w:t>
            </w:r>
            <w:r w:rsidR="00153D72" w:rsidRPr="00CD65FA">
              <w:rPr>
                <w:rFonts w:ascii="Calibri" w:hAnsi="Calibri" w:cs="Calibri"/>
                <w:b w:val="0"/>
                <w:szCs w:val="16"/>
              </w:rPr>
              <w:t>Dimensions</w:t>
            </w:r>
          </w:p>
        </w:tc>
        <w:tc>
          <w:tcPr>
            <w:tcW w:w="7200" w:type="dxa"/>
            <w:tcBorders>
              <w:left w:val="single" w:sz="4" w:space="0" w:color="FFFFFF" w:themeColor="background1"/>
            </w:tcBorders>
            <w:vAlign w:val="center"/>
          </w:tcPr>
          <w:p w14:paraId="18238ECF" w14:textId="414A2239" w:rsidR="00153D72" w:rsidRPr="00CD65FA" w:rsidRDefault="006F0596"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24 mm diameter; 37</w:t>
            </w:r>
            <w:r w:rsidR="00153D72" w:rsidRPr="00CD65FA">
              <w:rPr>
                <w:rFonts w:ascii="Calibri" w:hAnsi="Calibri" w:cs="Calibri"/>
                <w:szCs w:val="16"/>
              </w:rPr>
              <w:t xml:space="preserve"> mm height</w:t>
            </w:r>
          </w:p>
        </w:tc>
      </w:tr>
      <w:tr w:rsidR="00153D72" w:rsidRPr="00F07C27" w14:paraId="726F4A28"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DD3EC1E" w14:textId="77777777" w:rsidR="00153D72" w:rsidRPr="00CD65FA" w:rsidRDefault="00153D72" w:rsidP="00BD4F2E">
            <w:pPr>
              <w:rPr>
                <w:rFonts w:ascii="Calibri" w:hAnsi="Calibri" w:cs="Calibri"/>
                <w:b w:val="0"/>
                <w:szCs w:val="16"/>
              </w:rPr>
            </w:pPr>
            <w:r w:rsidRPr="00CD65FA">
              <w:rPr>
                <w:rFonts w:ascii="Calibri" w:hAnsi="Calibri" w:cs="Calibri"/>
                <w:b w:val="0"/>
                <w:szCs w:val="16"/>
              </w:rPr>
              <w:t>Mass</w:t>
            </w:r>
          </w:p>
        </w:tc>
        <w:tc>
          <w:tcPr>
            <w:tcW w:w="7200" w:type="dxa"/>
            <w:tcBorders>
              <w:left w:val="single" w:sz="4" w:space="0" w:color="FFFFFF" w:themeColor="background1"/>
            </w:tcBorders>
            <w:vAlign w:val="center"/>
          </w:tcPr>
          <w:p w14:paraId="6615EE99" w14:textId="77777777" w:rsidR="00153D72" w:rsidRPr="00CD65FA"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100 g (with 5 m of lead wire)</w:t>
            </w:r>
          </w:p>
        </w:tc>
      </w:tr>
      <w:tr w:rsidR="00153D72" w:rsidRPr="00F07C27" w14:paraId="5B07112E"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327CD3EC" w14:textId="77777777" w:rsidR="00153D72" w:rsidRPr="00CD65FA" w:rsidRDefault="00153D72" w:rsidP="00BD4F2E">
            <w:pPr>
              <w:rPr>
                <w:rFonts w:ascii="Calibri" w:hAnsi="Calibri" w:cs="Calibri"/>
                <w:b w:val="0"/>
                <w:szCs w:val="16"/>
              </w:rPr>
            </w:pPr>
            <w:r w:rsidRPr="00CD65FA">
              <w:rPr>
                <w:rFonts w:ascii="Calibri" w:hAnsi="Calibri" w:cs="Calibri"/>
                <w:b w:val="0"/>
                <w:szCs w:val="16"/>
              </w:rPr>
              <w:t>Cable</w:t>
            </w:r>
          </w:p>
        </w:tc>
        <w:tc>
          <w:tcPr>
            <w:tcW w:w="7200" w:type="dxa"/>
            <w:tcBorders>
              <w:left w:val="single" w:sz="4" w:space="0" w:color="FFFFFF" w:themeColor="background1"/>
              <w:bottom w:val="single" w:sz="4" w:space="0" w:color="FFFFFF" w:themeColor="background1"/>
            </w:tcBorders>
            <w:vAlign w:val="center"/>
          </w:tcPr>
          <w:p w14:paraId="79DAD415" w14:textId="25ED11BB" w:rsidR="00153D72" w:rsidRPr="00CD65FA" w:rsidRDefault="00092A07" w:rsidP="00CD65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2</w:t>
            </w:r>
            <w:r w:rsidR="00153D72" w:rsidRPr="00CD65FA">
              <w:rPr>
                <w:rFonts w:ascii="Calibri" w:hAnsi="Calibri" w:cs="Calibri"/>
                <w:szCs w:val="16"/>
              </w:rPr>
              <w:t xml:space="preserve"> m of </w:t>
            </w:r>
            <w:r w:rsidR="007B0C95" w:rsidRPr="00CD65FA">
              <w:rPr>
                <w:rFonts w:ascii="Calibri" w:hAnsi="Calibri" w:cs="Calibri"/>
                <w:szCs w:val="16"/>
              </w:rPr>
              <w:t xml:space="preserve">two conductor, </w:t>
            </w:r>
            <w:r w:rsidR="00153D72" w:rsidRPr="00CD65FA">
              <w:rPr>
                <w:rFonts w:ascii="Calibri" w:hAnsi="Calibri" w:cs="Calibri"/>
                <w:szCs w:val="16"/>
              </w:rPr>
              <w:t xml:space="preserve">shielded, twisted-pair wire; additional cable available; </w:t>
            </w:r>
            <w:r w:rsidR="00CD65FA" w:rsidRPr="00CD65FA">
              <w:rPr>
                <w:rFonts w:ascii="Calibri" w:hAnsi="Calibri" w:cs="Calibri"/>
                <w:szCs w:val="16"/>
              </w:rPr>
              <w:t>TPR</w:t>
            </w:r>
            <w:r w:rsidR="00153D72" w:rsidRPr="00CD65FA">
              <w:rPr>
                <w:rFonts w:ascii="Calibri" w:hAnsi="Calibri" w:cs="Calibri"/>
                <w:szCs w:val="16"/>
              </w:rPr>
              <w:t xml:space="preserve"> jacket</w:t>
            </w:r>
          </w:p>
        </w:tc>
      </w:tr>
    </w:tbl>
    <w:p w14:paraId="088BAF7A" w14:textId="77777777" w:rsidR="0097051F" w:rsidRDefault="0097051F" w:rsidP="007C4E2B">
      <w:pPr>
        <w:rPr>
          <w:rFonts w:asciiTheme="minorHAnsi" w:hAnsiTheme="minorHAnsi" w:cstheme="minorHAnsi"/>
          <w:b/>
          <w:sz w:val="20"/>
          <w:szCs w:val="18"/>
        </w:rPr>
      </w:pPr>
    </w:p>
    <w:p w14:paraId="57A770D6" w14:textId="65159896" w:rsidR="007C4E2B" w:rsidRPr="00CD65FA" w:rsidRDefault="00153D72" w:rsidP="007C4E2B">
      <w:pPr>
        <w:rPr>
          <w:rFonts w:asciiTheme="minorHAnsi" w:hAnsiTheme="minorHAnsi" w:cstheme="minorHAnsi"/>
          <w:b/>
          <w:sz w:val="20"/>
          <w:szCs w:val="18"/>
        </w:rPr>
      </w:pPr>
      <w:r w:rsidRPr="00CD65FA">
        <w:rPr>
          <w:rFonts w:asciiTheme="minorHAnsi" w:hAnsiTheme="minorHAnsi" w:cstheme="minorHAnsi"/>
          <w:b/>
          <w:sz w:val="20"/>
          <w:szCs w:val="18"/>
        </w:rPr>
        <w:t>Calibration Traceability</w:t>
      </w:r>
    </w:p>
    <w:p w14:paraId="38953B37" w14:textId="7DAA3D07" w:rsidR="005A0234" w:rsidRPr="00173FDF"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 xml:space="preserve">Apogee MQ series quantum meters are calibrated through side-by-side comparison to the mean of four transfer standard quantum sensors under </w:t>
      </w:r>
      <w:r w:rsidR="005A0234">
        <w:rPr>
          <w:rFonts w:asciiTheme="minorHAnsi" w:hAnsiTheme="minorHAnsi" w:cstheme="minorHAnsi"/>
          <w:sz w:val="20"/>
          <w:szCs w:val="18"/>
        </w:rPr>
        <w:t>a reference</w:t>
      </w:r>
      <w:r w:rsidRPr="00CD65FA">
        <w:rPr>
          <w:rFonts w:asciiTheme="minorHAnsi" w:hAnsiTheme="minorHAnsi" w:cstheme="minorHAnsi"/>
          <w:sz w:val="20"/>
          <w:szCs w:val="18"/>
        </w:rPr>
        <w:t xml:space="preserve"> lamp. The reference quantum sensors are recalibrated with a 200 W quartz halogen lamp traceable to the National Institute of Standards and Technology (NIST).</w:t>
      </w:r>
    </w:p>
    <w:p w14:paraId="4D51BD32" w14:textId="77777777" w:rsidR="00CF1C4D" w:rsidRPr="00F07C27" w:rsidRDefault="00CF1C4D">
      <w:pPr>
        <w:rPr>
          <w:rFonts w:cstheme="minorHAnsi"/>
          <w:b/>
          <w:szCs w:val="18"/>
        </w:rPr>
      </w:pPr>
      <w:r w:rsidRPr="00F07C27">
        <w:rPr>
          <w:rFonts w:cstheme="minorHAnsi"/>
          <w:b/>
          <w:szCs w:val="18"/>
        </w:rPr>
        <w:br w:type="page"/>
      </w:r>
    </w:p>
    <w:p w14:paraId="368D416D" w14:textId="77777777" w:rsidR="00D478EB" w:rsidRPr="00AF175A" w:rsidRDefault="00D478EB" w:rsidP="00D478EB">
      <w:pPr>
        <w:rPr>
          <w:rFonts w:asciiTheme="minorHAnsi" w:hAnsiTheme="minorHAnsi" w:cstheme="minorHAnsi"/>
          <w:b/>
          <w:sz w:val="20"/>
          <w:szCs w:val="18"/>
        </w:rPr>
      </w:pPr>
      <w:r w:rsidRPr="00AF175A">
        <w:rPr>
          <w:rFonts w:asciiTheme="minorHAnsi" w:hAnsiTheme="minorHAnsi" w:cstheme="minorHAnsi"/>
          <w:noProof/>
          <w:sz w:val="20"/>
        </w:rPr>
        <w:lastRenderedPageBreak/>
        <mc:AlternateContent>
          <mc:Choice Requires="wps">
            <w:drawing>
              <wp:anchor distT="0" distB="0" distL="114300" distR="114300" simplePos="0" relativeHeight="251781120" behindDoc="0" locked="0" layoutInCell="1" allowOverlap="1" wp14:anchorId="66E172FF" wp14:editId="720581F7">
                <wp:simplePos x="0" y="0"/>
                <wp:positionH relativeFrom="margin">
                  <wp:posOffset>3648074</wp:posOffset>
                </wp:positionH>
                <wp:positionV relativeFrom="paragraph">
                  <wp:posOffset>233045</wp:posOffset>
                </wp:positionV>
                <wp:extent cx="2428875" cy="289560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95600"/>
                        </a:xfrm>
                        <a:prstGeom prst="rect">
                          <a:avLst/>
                        </a:prstGeom>
                        <a:solidFill>
                          <a:srgbClr val="FFFFFF"/>
                        </a:solidFill>
                        <a:ln w="9525">
                          <a:noFill/>
                          <a:miter lim="800000"/>
                          <a:headEnd/>
                          <a:tailEnd/>
                        </a:ln>
                      </wps:spPr>
                      <wps:txbx>
                        <w:txbxContent>
                          <w:p w14:paraId="2D74573E" w14:textId="77777777" w:rsidR="00D478EB" w:rsidRPr="000B12E5" w:rsidRDefault="00D478EB" w:rsidP="00D478EB">
                            <w:pPr>
                              <w:rPr>
                                <w:rFonts w:asciiTheme="minorHAnsi" w:hAnsiTheme="minorHAnsi" w:cstheme="minorHAnsi"/>
                                <w:sz w:val="19"/>
                                <w:szCs w:val="19"/>
                              </w:rPr>
                            </w:pPr>
                            <w:r w:rsidRPr="000B12E5">
                              <w:rPr>
                                <w:rFonts w:asciiTheme="minorHAnsi" w:hAnsiTheme="minorHAnsi" w:cstheme="minorHAnsi"/>
                                <w:sz w:val="19"/>
                                <w:szCs w:val="19"/>
                              </w:rPr>
                              <w:t xml:space="preserve">Mean spectral response measurements of six replicate Apogee </w:t>
                            </w:r>
                            <w:r>
                              <w:rPr>
                                <w:rFonts w:asciiTheme="minorHAnsi" w:hAnsiTheme="minorHAnsi" w:cstheme="minorHAnsi"/>
                                <w:sz w:val="19"/>
                                <w:szCs w:val="19"/>
                              </w:rPr>
                              <w:t>S</w:t>
                            </w:r>
                            <w:r w:rsidRPr="000B12E5">
                              <w:rPr>
                                <w:rFonts w:asciiTheme="minorHAnsi" w:hAnsiTheme="minorHAnsi" w:cstheme="minorHAnsi"/>
                                <w:sz w:val="19"/>
                                <w:szCs w:val="19"/>
                              </w:rPr>
                              <w:t>Q-100</w:t>
                            </w:r>
                            <w:r>
                              <w:rPr>
                                <w:rFonts w:asciiTheme="minorHAnsi" w:hAnsiTheme="minorHAnsi" w:cstheme="minorHAnsi"/>
                                <w:sz w:val="19"/>
                                <w:szCs w:val="19"/>
                              </w:rPr>
                              <w:t>X</w:t>
                            </w:r>
                            <w:r w:rsidRPr="000B12E5">
                              <w:rPr>
                                <w:rFonts w:asciiTheme="minorHAnsi" w:hAnsiTheme="minorHAnsi" w:cstheme="minorHAnsi"/>
                                <w:sz w:val="19"/>
                                <w:szCs w:val="19"/>
                              </w:rPr>
                              <w:t xml:space="preserve"> (original</w:t>
                            </w:r>
                            <w:r>
                              <w:rPr>
                                <w:rFonts w:asciiTheme="minorHAnsi" w:hAnsiTheme="minorHAnsi" w:cstheme="minorHAnsi"/>
                                <w:sz w:val="19"/>
                                <w:szCs w:val="19"/>
                              </w:rPr>
                              <w:t xml:space="preserve"> X</w:t>
                            </w:r>
                            <w:r w:rsidRPr="000B12E5">
                              <w:rPr>
                                <w:rFonts w:asciiTheme="minorHAnsi" w:hAnsiTheme="minorHAnsi" w:cstheme="minorHAnsi"/>
                                <w:sz w:val="19"/>
                                <w:szCs w:val="19"/>
                              </w:rPr>
                              <w:t xml:space="preserve">) and </w:t>
                            </w:r>
                            <w:r>
                              <w:rPr>
                                <w:rFonts w:asciiTheme="minorHAnsi" w:hAnsiTheme="minorHAnsi" w:cstheme="minorHAnsi"/>
                                <w:sz w:val="19"/>
                                <w:szCs w:val="19"/>
                              </w:rPr>
                              <w:t>M</w:t>
                            </w:r>
                            <w:r w:rsidRPr="000B12E5">
                              <w:rPr>
                                <w:rFonts w:asciiTheme="minorHAnsi" w:hAnsiTheme="minorHAnsi" w:cstheme="minorHAnsi"/>
                                <w:sz w:val="19"/>
                                <w:szCs w:val="19"/>
                              </w:rPr>
                              <w:t>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6343AE94" w14:textId="77777777" w:rsidR="00D478EB" w:rsidRPr="008C25F3" w:rsidRDefault="00D478EB" w:rsidP="00D478EB">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72FF" id="_x0000_s1027" type="#_x0000_t202" style="position:absolute;margin-left:287.25pt;margin-top:18.35pt;width:191.25pt;height:22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" stroked="f">
                <v:textbox>
                  <w:txbxContent>
                    <w:p w14:paraId="2D74573E" w14:textId="77777777" w:rsidR="00D478EB" w:rsidRPr="000B12E5" w:rsidRDefault="00D478EB" w:rsidP="00D478EB">
                      <w:pPr>
                        <w:rPr>
                          <w:rFonts w:asciiTheme="minorHAnsi" w:hAnsiTheme="minorHAnsi" w:cstheme="minorHAnsi"/>
                          <w:sz w:val="19"/>
                          <w:szCs w:val="19"/>
                        </w:rPr>
                      </w:pPr>
                      <w:r w:rsidRPr="000B12E5">
                        <w:rPr>
                          <w:rFonts w:asciiTheme="minorHAnsi" w:hAnsiTheme="minorHAnsi" w:cstheme="minorHAnsi"/>
                          <w:sz w:val="19"/>
                          <w:szCs w:val="19"/>
                        </w:rPr>
                        <w:t xml:space="preserve">Mean spectral response measurements of six replicate Apogee </w:t>
                      </w:r>
                      <w:r>
                        <w:rPr>
                          <w:rFonts w:asciiTheme="minorHAnsi" w:hAnsiTheme="minorHAnsi" w:cstheme="minorHAnsi"/>
                          <w:sz w:val="19"/>
                          <w:szCs w:val="19"/>
                        </w:rPr>
                        <w:t>S</w:t>
                      </w:r>
                      <w:r w:rsidRPr="000B12E5">
                        <w:rPr>
                          <w:rFonts w:asciiTheme="minorHAnsi" w:hAnsiTheme="minorHAnsi" w:cstheme="minorHAnsi"/>
                          <w:sz w:val="19"/>
                          <w:szCs w:val="19"/>
                        </w:rPr>
                        <w:t>Q-100</w:t>
                      </w:r>
                      <w:r>
                        <w:rPr>
                          <w:rFonts w:asciiTheme="minorHAnsi" w:hAnsiTheme="minorHAnsi" w:cstheme="minorHAnsi"/>
                          <w:sz w:val="19"/>
                          <w:szCs w:val="19"/>
                        </w:rPr>
                        <w:t>X</w:t>
                      </w:r>
                      <w:r w:rsidRPr="000B12E5">
                        <w:rPr>
                          <w:rFonts w:asciiTheme="minorHAnsi" w:hAnsiTheme="minorHAnsi" w:cstheme="minorHAnsi"/>
                          <w:sz w:val="19"/>
                          <w:szCs w:val="19"/>
                        </w:rPr>
                        <w:t xml:space="preserve"> (original</w:t>
                      </w:r>
                      <w:r>
                        <w:rPr>
                          <w:rFonts w:asciiTheme="minorHAnsi" w:hAnsiTheme="minorHAnsi" w:cstheme="minorHAnsi"/>
                          <w:sz w:val="19"/>
                          <w:szCs w:val="19"/>
                        </w:rPr>
                        <w:t xml:space="preserve"> X</w:t>
                      </w:r>
                      <w:r w:rsidRPr="000B12E5">
                        <w:rPr>
                          <w:rFonts w:asciiTheme="minorHAnsi" w:hAnsiTheme="minorHAnsi" w:cstheme="minorHAnsi"/>
                          <w:sz w:val="19"/>
                          <w:szCs w:val="19"/>
                        </w:rPr>
                        <w:t xml:space="preserve">) and </w:t>
                      </w:r>
                      <w:r>
                        <w:rPr>
                          <w:rFonts w:asciiTheme="minorHAnsi" w:hAnsiTheme="minorHAnsi" w:cstheme="minorHAnsi"/>
                          <w:sz w:val="19"/>
                          <w:szCs w:val="19"/>
                        </w:rPr>
                        <w:t>M</w:t>
                      </w:r>
                      <w:r w:rsidRPr="000B12E5">
                        <w:rPr>
                          <w:rFonts w:asciiTheme="minorHAnsi" w:hAnsiTheme="minorHAnsi" w:cstheme="minorHAnsi"/>
                          <w:sz w:val="19"/>
                          <w:szCs w:val="19"/>
                        </w:rPr>
                        <w:t>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6343AE94" w14:textId="77777777" w:rsidR="00D478EB" w:rsidRPr="008C25F3" w:rsidRDefault="00D478EB" w:rsidP="00D478EB">
                      <w:pPr>
                        <w:rPr>
                          <w:rFonts w:ascii="Avenir LT Std 35 Light" w:hAnsi="Avenir LT Std 35 Light"/>
                          <w:szCs w:val="18"/>
                        </w:rPr>
                      </w:pPr>
                    </w:p>
                  </w:txbxContent>
                </v:textbox>
                <w10:wrap anchorx="margin"/>
              </v:shape>
            </w:pict>
          </mc:Fallback>
        </mc:AlternateContent>
      </w:r>
      <w:r w:rsidRPr="00AF175A">
        <w:rPr>
          <w:rFonts w:asciiTheme="minorHAnsi" w:hAnsiTheme="minorHAnsi" w:cstheme="minorHAnsi"/>
          <w:b/>
          <w:sz w:val="20"/>
          <w:szCs w:val="18"/>
        </w:rPr>
        <w:t>Spectral Response</w:t>
      </w:r>
    </w:p>
    <w:p w14:paraId="6413CE62" w14:textId="77777777" w:rsidR="00D478EB" w:rsidRDefault="00D478EB" w:rsidP="00D478EB">
      <w:pPr>
        <w:rPr>
          <w:rFonts w:asciiTheme="minorHAnsi" w:hAnsiTheme="minorHAnsi" w:cstheme="minorHAnsi"/>
          <w:b/>
          <w:sz w:val="20"/>
          <w:szCs w:val="18"/>
        </w:rPr>
      </w:pPr>
      <w:r>
        <w:rPr>
          <w:noProof/>
        </w:rPr>
        <w:drawing>
          <wp:inline distT="0" distB="0" distL="0" distR="0" wp14:anchorId="5857DF0F" wp14:editId="3E1525E1">
            <wp:extent cx="3598904" cy="263842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4155" cy="2642274"/>
                    </a:xfrm>
                    <a:prstGeom prst="rect">
                      <a:avLst/>
                    </a:prstGeom>
                  </pic:spPr>
                </pic:pic>
              </a:graphicData>
            </a:graphic>
          </wp:inline>
        </w:drawing>
      </w:r>
    </w:p>
    <w:p w14:paraId="5B88B3FE" w14:textId="77777777" w:rsidR="00CD65FA" w:rsidRDefault="00CD65FA" w:rsidP="001B0F0E">
      <w:pPr>
        <w:rPr>
          <w:rFonts w:asciiTheme="minorHAnsi" w:hAnsiTheme="minorHAnsi" w:cstheme="minorHAnsi"/>
          <w:b/>
          <w:sz w:val="20"/>
          <w:szCs w:val="18"/>
        </w:rPr>
      </w:pPr>
    </w:p>
    <w:p w14:paraId="57A770DA" w14:textId="4693ADDB" w:rsidR="001B0F0E" w:rsidRPr="00CD65FA" w:rsidRDefault="001B0F0E" w:rsidP="001B0F0E">
      <w:pPr>
        <w:rPr>
          <w:rFonts w:asciiTheme="minorHAnsi" w:hAnsiTheme="minorHAnsi" w:cstheme="minorHAnsi"/>
          <w:b/>
          <w:sz w:val="20"/>
          <w:szCs w:val="18"/>
        </w:rPr>
      </w:pPr>
      <w:r w:rsidRPr="00CD65FA">
        <w:rPr>
          <w:rFonts w:asciiTheme="minorHAnsi" w:hAnsiTheme="minorHAnsi" w:cstheme="minorHAnsi"/>
          <w:b/>
          <w:sz w:val="20"/>
          <w:szCs w:val="18"/>
        </w:rPr>
        <w:t xml:space="preserve">Temperature </w:t>
      </w:r>
      <w:r w:rsidR="00CF1C4D" w:rsidRPr="00CD65FA">
        <w:rPr>
          <w:rFonts w:asciiTheme="minorHAnsi" w:hAnsiTheme="minorHAnsi" w:cstheme="minorHAnsi"/>
          <w:b/>
          <w:sz w:val="20"/>
          <w:szCs w:val="18"/>
        </w:rPr>
        <w:t>Response</w:t>
      </w:r>
    </w:p>
    <w:p w14:paraId="57A770DB" w14:textId="132DB625" w:rsidR="001B0F0E" w:rsidRPr="00CD65FA" w:rsidRDefault="00C33269" w:rsidP="001B0F0E">
      <w:pPr>
        <w:rPr>
          <w:rFonts w:asciiTheme="minorHAnsi" w:hAnsiTheme="minorHAnsi" w:cstheme="minorHAnsi"/>
          <w:sz w:val="20"/>
        </w:rPr>
      </w:pPr>
      <w:r w:rsidRPr="00CD65FA">
        <w:rPr>
          <w:rFonts w:asciiTheme="minorHAnsi" w:hAnsiTheme="minorHAnsi" w:cstheme="minorHAnsi"/>
          <w:noProof/>
          <w:sz w:val="20"/>
        </w:rPr>
        <mc:AlternateContent>
          <mc:Choice Requires="wps">
            <w:drawing>
              <wp:anchor distT="0" distB="0" distL="114300" distR="114300" simplePos="0" relativeHeight="251651072" behindDoc="0" locked="0" layoutInCell="1" allowOverlap="1" wp14:anchorId="57A771CA" wp14:editId="0D785253">
                <wp:simplePos x="0" y="0"/>
                <wp:positionH relativeFrom="margin">
                  <wp:posOffset>3676650</wp:posOffset>
                </wp:positionH>
                <wp:positionV relativeFrom="paragraph">
                  <wp:posOffset>8255</wp:posOffset>
                </wp:positionV>
                <wp:extent cx="2495550" cy="35528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552825"/>
                        </a:xfrm>
                        <a:prstGeom prst="rect">
                          <a:avLst/>
                        </a:prstGeom>
                        <a:solidFill>
                          <a:srgbClr val="FFFFFF"/>
                        </a:solidFill>
                        <a:ln w="9525">
                          <a:noFill/>
                          <a:miter lim="800000"/>
                          <a:headEnd/>
                          <a:tailEnd/>
                        </a:ln>
                      </wps:spPr>
                      <wps:txbx>
                        <w:txbxContent>
                          <w:p w14:paraId="7992425E" w14:textId="3C9DDC58" w:rsidR="00C5171E" w:rsidRPr="00C5171E" w:rsidRDefault="00C5171E" w:rsidP="00C5171E">
                            <w:pPr>
                              <w:rPr>
                                <w:rFonts w:ascii="Calibri" w:hAnsi="Calibri" w:cs="Calibri"/>
                                <w:sz w:val="20"/>
                                <w:szCs w:val="19"/>
                              </w:rPr>
                            </w:pPr>
                            <w:r w:rsidRPr="00C5171E">
                              <w:rPr>
                                <w:rFonts w:ascii="Calibri" w:hAnsi="Calibri" w:cs="Calibri"/>
                                <w:sz w:val="20"/>
                                <w:szCs w:val="19"/>
                              </w:rPr>
                              <w:t xml:space="preserve">Mean temperature response of ten </w:t>
                            </w:r>
                            <w:r w:rsidR="00D478EB">
                              <w:rPr>
                                <w:rFonts w:ascii="Calibri" w:hAnsi="Calibri" w:cs="Calibri"/>
                                <w:sz w:val="20"/>
                                <w:szCs w:val="19"/>
                              </w:rPr>
                              <w:t>M</w:t>
                            </w:r>
                            <w:r w:rsidRPr="00C5171E">
                              <w:rPr>
                                <w:rFonts w:ascii="Calibri" w:hAnsi="Calibri" w:cs="Calibri"/>
                                <w:sz w:val="20"/>
                                <w:szCs w:val="19"/>
                              </w:rPr>
                              <w:t>Q-500 series quantum sensors (</w:t>
                            </w:r>
                            <w:r w:rsidRPr="00C5171E">
                              <w:rPr>
                                <w:rFonts w:ascii="Calibri" w:hAnsi="Calibri" w:cs="Calibri"/>
                                <w:b/>
                                <w:i/>
                                <w:sz w:val="20"/>
                                <w:szCs w:val="19"/>
                              </w:rPr>
                              <w:t>errors bars represent two standard deviations above and below mean</w:t>
                            </w:r>
                            <w:r w:rsidRPr="00C5171E">
                              <w:rPr>
                                <w:rFonts w:ascii="Calibri" w:hAnsi="Calibri" w:cs="Calibri"/>
                                <w:sz w:val="20"/>
                                <w:szCs w:val="19"/>
                              </w:rPr>
                              <w:t>). 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57A77209" w14:textId="04B0FB6A" w:rsidR="001B0F0E" w:rsidRPr="008C25F3" w:rsidRDefault="001B0F0E" w:rsidP="001B0F0E">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771CA" id="_x0000_s1028" type="#_x0000_t202" style="position:absolute;margin-left:289.5pt;margin-top:.65pt;width:196.5pt;height:279.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" stroked="f">
                <v:textbox>
                  <w:txbxContent>
                    <w:p w14:paraId="7992425E" w14:textId="3C9DDC58" w:rsidR="00C5171E" w:rsidRPr="00C5171E" w:rsidRDefault="00C5171E" w:rsidP="00C5171E">
                      <w:pPr>
                        <w:rPr>
                          <w:rFonts w:ascii="Calibri" w:hAnsi="Calibri" w:cs="Calibri"/>
                          <w:sz w:val="20"/>
                          <w:szCs w:val="19"/>
                        </w:rPr>
                      </w:pPr>
                      <w:r w:rsidRPr="00C5171E">
                        <w:rPr>
                          <w:rFonts w:ascii="Calibri" w:hAnsi="Calibri" w:cs="Calibri"/>
                          <w:sz w:val="20"/>
                          <w:szCs w:val="19"/>
                        </w:rPr>
                        <w:t xml:space="preserve">Mean temperature response of ten </w:t>
                      </w:r>
                      <w:r w:rsidR="00D478EB">
                        <w:rPr>
                          <w:rFonts w:ascii="Calibri" w:hAnsi="Calibri" w:cs="Calibri"/>
                          <w:sz w:val="20"/>
                          <w:szCs w:val="19"/>
                        </w:rPr>
                        <w:t>M</w:t>
                      </w:r>
                      <w:r w:rsidRPr="00C5171E">
                        <w:rPr>
                          <w:rFonts w:ascii="Calibri" w:hAnsi="Calibri" w:cs="Calibri"/>
                          <w:sz w:val="20"/>
                          <w:szCs w:val="19"/>
                        </w:rPr>
                        <w:t>Q-500 series quantum sensors (</w:t>
                      </w:r>
                      <w:r w:rsidRPr="00C5171E">
                        <w:rPr>
                          <w:rFonts w:ascii="Calibri" w:hAnsi="Calibri" w:cs="Calibri"/>
                          <w:b/>
                          <w:i/>
                          <w:sz w:val="20"/>
                          <w:szCs w:val="19"/>
                        </w:rPr>
                        <w:t>errors bars represent two standard deviations above and below mean</w:t>
                      </w:r>
                      <w:r w:rsidRPr="00C5171E">
                        <w:rPr>
                          <w:rFonts w:ascii="Calibri" w:hAnsi="Calibri" w:cs="Calibri"/>
                          <w:sz w:val="20"/>
                          <w:szCs w:val="19"/>
                        </w:rPr>
                        <w:t>). 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57A77209" w14:textId="04B0FB6A" w:rsidR="001B0F0E" w:rsidRPr="008C25F3" w:rsidRDefault="001B0F0E" w:rsidP="001B0F0E">
                      <w:pPr>
                        <w:rPr>
                          <w:rFonts w:ascii="Avenir LT Std 35 Light" w:hAnsi="Avenir LT Std 35 Light"/>
                          <w:szCs w:val="18"/>
                        </w:rPr>
                      </w:pPr>
                    </w:p>
                  </w:txbxContent>
                </v:textbox>
                <w10:wrap anchorx="margin"/>
              </v:shape>
            </w:pict>
          </mc:Fallback>
        </mc:AlternateContent>
      </w:r>
      <w:r w:rsidR="00A97664" w:rsidRPr="00CD65FA">
        <w:rPr>
          <w:rFonts w:asciiTheme="minorHAnsi" w:hAnsiTheme="minorHAnsi" w:cstheme="minorHAnsi"/>
          <w:noProof/>
          <w:sz w:val="20"/>
        </w:rPr>
        <w:drawing>
          <wp:inline distT="0" distB="0" distL="0" distR="0" wp14:anchorId="0B15BF9C" wp14:editId="5C64696F">
            <wp:extent cx="3667559" cy="2809875"/>
            <wp:effectExtent l="0" t="0" r="9525"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850" cy="2816993"/>
                    </a:xfrm>
                    <a:prstGeom prst="rect">
                      <a:avLst/>
                    </a:prstGeom>
                    <a:noFill/>
                    <a:ln>
                      <a:noFill/>
                    </a:ln>
                  </pic:spPr>
                </pic:pic>
              </a:graphicData>
            </a:graphic>
          </wp:inline>
        </w:drawing>
      </w:r>
    </w:p>
    <w:p w14:paraId="57A770DC" w14:textId="77777777" w:rsidR="001B0F0E" w:rsidRPr="00CD65FA" w:rsidRDefault="001B0F0E" w:rsidP="001B0F0E">
      <w:pPr>
        <w:rPr>
          <w:rFonts w:asciiTheme="minorHAnsi" w:hAnsiTheme="minorHAnsi" w:cstheme="minorHAnsi"/>
          <w:sz w:val="20"/>
        </w:rPr>
      </w:pPr>
    </w:p>
    <w:p w14:paraId="57A770DD" w14:textId="77777777" w:rsidR="001B0F0E" w:rsidRPr="00CD65FA" w:rsidRDefault="001B0F0E" w:rsidP="001B0F0E">
      <w:pPr>
        <w:rPr>
          <w:rFonts w:asciiTheme="minorHAnsi" w:hAnsiTheme="minorHAnsi" w:cstheme="minorHAnsi"/>
          <w:b/>
          <w:sz w:val="20"/>
        </w:rPr>
      </w:pPr>
    </w:p>
    <w:p w14:paraId="57A770DE" w14:textId="77777777" w:rsidR="001B0F0E" w:rsidRPr="00CD65FA" w:rsidRDefault="001B0F0E" w:rsidP="001B0F0E">
      <w:pPr>
        <w:rPr>
          <w:rFonts w:asciiTheme="minorHAnsi" w:hAnsiTheme="minorHAnsi" w:cstheme="minorHAnsi"/>
          <w:b/>
          <w:sz w:val="20"/>
          <w:szCs w:val="18"/>
        </w:rPr>
      </w:pPr>
    </w:p>
    <w:p w14:paraId="1CD48F62" w14:textId="77777777" w:rsidR="00CF1C4D" w:rsidRPr="00CD65FA" w:rsidRDefault="00CF1C4D">
      <w:pPr>
        <w:rPr>
          <w:rFonts w:asciiTheme="minorHAnsi" w:hAnsiTheme="minorHAnsi" w:cstheme="minorHAnsi"/>
          <w:b/>
          <w:sz w:val="20"/>
          <w:szCs w:val="18"/>
        </w:rPr>
      </w:pPr>
      <w:r w:rsidRPr="00CD65FA">
        <w:rPr>
          <w:rFonts w:asciiTheme="minorHAnsi" w:hAnsiTheme="minorHAnsi" w:cstheme="minorHAnsi"/>
          <w:b/>
          <w:sz w:val="20"/>
          <w:szCs w:val="18"/>
        </w:rPr>
        <w:br w:type="page"/>
      </w:r>
    </w:p>
    <w:p w14:paraId="57A770DF" w14:textId="202DEC72" w:rsidR="001B0F0E" w:rsidRPr="00CD65FA" w:rsidRDefault="00CF1C4D" w:rsidP="001B0F0E">
      <w:pPr>
        <w:rPr>
          <w:rFonts w:asciiTheme="minorHAnsi" w:hAnsiTheme="minorHAnsi" w:cstheme="minorHAnsi"/>
          <w:b/>
          <w:sz w:val="20"/>
          <w:szCs w:val="18"/>
        </w:rPr>
      </w:pPr>
      <w:r w:rsidRPr="00CD65FA">
        <w:rPr>
          <w:rFonts w:asciiTheme="minorHAnsi" w:hAnsiTheme="minorHAnsi" w:cstheme="minorHAnsi"/>
          <w:b/>
          <w:sz w:val="20"/>
          <w:szCs w:val="18"/>
        </w:rPr>
        <w:lastRenderedPageBreak/>
        <w:t>Cosine Response</w:t>
      </w:r>
    </w:p>
    <w:p w14:paraId="57A770E0" w14:textId="2F88D920" w:rsidR="001B0F0E" w:rsidRPr="00F07C27" w:rsidRDefault="0097051F" w:rsidP="001B0F0E">
      <w:pPr>
        <w:rPr>
          <w:rFonts w:cstheme="minorHAnsi"/>
          <w:b/>
        </w:rPr>
      </w:pPr>
      <w:r w:rsidRPr="00F07C27">
        <w:rPr>
          <w:rFonts w:cs="Segoe UI Semilight"/>
          <w:noProof/>
        </w:rPr>
        <mc:AlternateContent>
          <mc:Choice Requires="wps">
            <w:drawing>
              <wp:anchor distT="0" distB="0" distL="114300" distR="114300" simplePos="0" relativeHeight="251655168" behindDoc="0" locked="0" layoutInCell="1" allowOverlap="1" wp14:anchorId="120A5D1F" wp14:editId="1234889F">
                <wp:simplePos x="0" y="0"/>
                <wp:positionH relativeFrom="margin">
                  <wp:align>right</wp:align>
                </wp:positionH>
                <wp:positionV relativeFrom="paragraph">
                  <wp:posOffset>1687376</wp:posOffset>
                </wp:positionV>
                <wp:extent cx="2500992" cy="1515292"/>
                <wp:effectExtent l="0" t="0" r="1397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992" cy="1515292"/>
                        </a:xfrm>
                        <a:prstGeom prst="rect">
                          <a:avLst/>
                        </a:prstGeom>
                        <a:solidFill>
                          <a:srgbClr val="FFFFFF"/>
                        </a:solidFill>
                        <a:ln w="9525">
                          <a:solidFill>
                            <a:schemeClr val="bg1"/>
                          </a:solidFill>
                          <a:miter lim="800000"/>
                          <a:headEnd/>
                          <a:tailEnd/>
                        </a:ln>
                      </wps:spPr>
                      <wps:txbx>
                        <w:txbxContent>
                          <w:p w14:paraId="2DF41B57" w14:textId="17B3DF1E" w:rsidR="00C5171E" w:rsidRPr="00C5171E" w:rsidRDefault="00C5171E" w:rsidP="00C5171E">
                            <w:pPr>
                              <w:rPr>
                                <w:rFonts w:asciiTheme="minorHAnsi" w:hAnsiTheme="minorHAnsi" w:cstheme="minorHAnsi"/>
                                <w:sz w:val="20"/>
                                <w:szCs w:val="16"/>
                              </w:rPr>
                            </w:pPr>
                            <w:r w:rsidRPr="00C5171E">
                              <w:rPr>
                                <w:rFonts w:asciiTheme="minorHAnsi" w:hAnsiTheme="minorHAnsi" w:cstheme="minorHAnsi"/>
                                <w:sz w:val="20"/>
                                <w:szCs w:val="16"/>
                              </w:rPr>
                              <w:t xml:space="preserve">Directional (cosine) response is defined as the measurement error at a specific angle of radiation incidence. Error for Apogee </w:t>
                            </w:r>
                            <w:r w:rsidR="00D478EB">
                              <w:rPr>
                                <w:rFonts w:asciiTheme="minorHAnsi" w:hAnsiTheme="minorHAnsi" w:cstheme="minorHAnsi"/>
                                <w:sz w:val="20"/>
                                <w:szCs w:val="16"/>
                              </w:rPr>
                              <w:t>M</w:t>
                            </w:r>
                            <w:r w:rsidRPr="00C5171E">
                              <w:rPr>
                                <w:rFonts w:asciiTheme="minorHAnsi" w:hAnsiTheme="minorHAnsi" w:cstheme="minorHAnsi"/>
                                <w:sz w:val="20"/>
                                <w:szCs w:val="16"/>
                              </w:rPr>
                              <w:t xml:space="preserve">Q-500 series quantum sensors is approximately ± 2 % and ± 5 % at solar zenith angles of 45° and 75°, respectively. </w:t>
                            </w:r>
                          </w:p>
                          <w:p w14:paraId="1CD02604" w14:textId="529B6164" w:rsidR="00CF1C4D" w:rsidRPr="00CD65FA" w:rsidRDefault="00CF1C4D" w:rsidP="00CF1C4D">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A5D1F" id="_x0000_s1029" type="#_x0000_t202" style="position:absolute;margin-left:145.75pt;margin-top:132.85pt;width:196.95pt;height:119.3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WVGQ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" strokecolor="white [3212]">
                <v:textbox>
                  <w:txbxContent>
                    <w:p w14:paraId="2DF41B57" w14:textId="17B3DF1E" w:rsidR="00C5171E" w:rsidRPr="00C5171E" w:rsidRDefault="00C5171E" w:rsidP="00C5171E">
                      <w:pPr>
                        <w:rPr>
                          <w:rFonts w:asciiTheme="minorHAnsi" w:hAnsiTheme="minorHAnsi" w:cstheme="minorHAnsi"/>
                          <w:sz w:val="20"/>
                          <w:szCs w:val="16"/>
                        </w:rPr>
                      </w:pPr>
                      <w:r w:rsidRPr="00C5171E">
                        <w:rPr>
                          <w:rFonts w:asciiTheme="minorHAnsi" w:hAnsiTheme="minorHAnsi" w:cstheme="minorHAnsi"/>
                          <w:sz w:val="20"/>
                          <w:szCs w:val="16"/>
                        </w:rPr>
                        <w:t xml:space="preserve">Directional (cosine) response is defined as the measurement error at a specific angle of radiation incidence. Error for Apogee </w:t>
                      </w:r>
                      <w:r w:rsidR="00D478EB">
                        <w:rPr>
                          <w:rFonts w:asciiTheme="minorHAnsi" w:hAnsiTheme="minorHAnsi" w:cstheme="minorHAnsi"/>
                          <w:sz w:val="20"/>
                          <w:szCs w:val="16"/>
                        </w:rPr>
                        <w:t>M</w:t>
                      </w:r>
                      <w:r w:rsidRPr="00C5171E">
                        <w:rPr>
                          <w:rFonts w:asciiTheme="minorHAnsi" w:hAnsiTheme="minorHAnsi" w:cstheme="minorHAnsi"/>
                          <w:sz w:val="20"/>
                          <w:szCs w:val="16"/>
                        </w:rPr>
                        <w:t xml:space="preserve">Q-500 series quantum sensors is approximately ± 2 % and ± 5 % at solar zenith angles of 45° and 75°, respectively. </w:t>
                      </w:r>
                    </w:p>
                    <w:p w14:paraId="1CD02604" w14:textId="529B6164" w:rsidR="00CF1C4D" w:rsidRPr="00CD65FA" w:rsidRDefault="00CF1C4D" w:rsidP="00CF1C4D">
                      <w:pPr>
                        <w:rPr>
                          <w:rFonts w:asciiTheme="minorHAnsi" w:hAnsiTheme="minorHAnsi" w:cstheme="minorHAnsi"/>
                          <w:sz w:val="20"/>
                          <w:szCs w:val="16"/>
                        </w:rPr>
                      </w:pPr>
                    </w:p>
                  </w:txbxContent>
                </v:textbox>
                <w10:wrap anchorx="margin"/>
              </v:shape>
            </w:pict>
          </mc:Fallback>
        </mc:AlternateContent>
      </w:r>
      <w:r w:rsidR="0008222C">
        <w:rPr>
          <w:noProof/>
        </w:rPr>
        <w:drawing>
          <wp:inline distT="0" distB="0" distL="0" distR="0" wp14:anchorId="5DCD306E" wp14:editId="4C9948C0">
            <wp:extent cx="3030855" cy="3666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855" cy="3666490"/>
                    </a:xfrm>
                    <a:prstGeom prst="rect">
                      <a:avLst/>
                    </a:prstGeom>
                    <a:noFill/>
                    <a:ln>
                      <a:noFill/>
                    </a:ln>
                  </pic:spPr>
                </pic:pic>
              </a:graphicData>
            </a:graphic>
          </wp:inline>
        </w:drawing>
      </w:r>
    </w:p>
    <w:p w14:paraId="57A770E1" w14:textId="50728ABE" w:rsidR="001B0F0E" w:rsidRPr="00F07C27" w:rsidRDefault="00CE0080" w:rsidP="001B0F0E">
      <w:r w:rsidRPr="00F07C27">
        <w:rPr>
          <w:rFonts w:cs="Segoe UI Semilight"/>
          <w:noProof/>
        </w:rPr>
        <mc:AlternateContent>
          <mc:Choice Requires="wps">
            <w:drawing>
              <wp:anchor distT="0" distB="0" distL="114300" distR="114300" simplePos="0" relativeHeight="251656192" behindDoc="0" locked="0" layoutInCell="1" allowOverlap="1" wp14:anchorId="77BACC4E" wp14:editId="7B7D9788">
                <wp:simplePos x="0" y="0"/>
                <wp:positionH relativeFrom="margin">
                  <wp:posOffset>3925570</wp:posOffset>
                </wp:positionH>
                <wp:positionV relativeFrom="paragraph">
                  <wp:posOffset>128933</wp:posOffset>
                </wp:positionV>
                <wp:extent cx="2171700" cy="2961861"/>
                <wp:effectExtent l="0" t="0" r="1905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961861"/>
                        </a:xfrm>
                        <a:prstGeom prst="rect">
                          <a:avLst/>
                        </a:prstGeom>
                        <a:solidFill>
                          <a:srgbClr val="FFFFFF"/>
                        </a:solidFill>
                        <a:ln w="9525">
                          <a:solidFill>
                            <a:schemeClr val="bg1"/>
                          </a:solidFill>
                          <a:miter lim="800000"/>
                          <a:headEnd/>
                          <a:tailEnd/>
                        </a:ln>
                      </wps:spPr>
                      <wps:txbx>
                        <w:txbxContent>
                          <w:p w14:paraId="6FF36848" w14:textId="0C1364C5" w:rsidR="00C5171E" w:rsidRPr="00C5171E" w:rsidRDefault="00C5171E" w:rsidP="00C5171E">
                            <w:pPr>
                              <w:rPr>
                                <w:rFonts w:ascii="Calibri" w:hAnsi="Calibri" w:cs="Calibri"/>
                                <w:sz w:val="20"/>
                                <w:szCs w:val="16"/>
                              </w:rPr>
                            </w:pPr>
                            <w:r w:rsidRPr="00C5171E">
                              <w:rPr>
                                <w:rFonts w:ascii="Calibri" w:hAnsi="Calibri" w:cs="Calibri"/>
                                <w:sz w:val="20"/>
                                <w:szCs w:val="16"/>
                              </w:rPr>
                              <w:t xml:space="preserve">Mean directional (cosine) response of seven apogee </w:t>
                            </w:r>
                            <w:r w:rsidR="00D478EB">
                              <w:rPr>
                                <w:rFonts w:ascii="Calibri" w:hAnsi="Calibri" w:cs="Calibri"/>
                                <w:sz w:val="20"/>
                                <w:szCs w:val="16"/>
                              </w:rPr>
                              <w:t>M</w:t>
                            </w:r>
                            <w:r w:rsidRPr="00C5171E">
                              <w:rPr>
                                <w:rFonts w:ascii="Calibri" w:hAnsi="Calibri" w:cs="Calibri"/>
                                <w:sz w:val="20"/>
                                <w:szCs w:val="16"/>
                              </w:rPr>
                              <w:t xml:space="preserve">Q-500 series quantum sensors. Directional response measurements were made on the rooftop of the Apogee building in Logan, Utah. Directional response was calculated as the relative difference of </w:t>
                            </w:r>
                            <w:r w:rsidR="00D478EB">
                              <w:rPr>
                                <w:rFonts w:ascii="Calibri" w:hAnsi="Calibri" w:cs="Calibri"/>
                                <w:sz w:val="20"/>
                                <w:szCs w:val="16"/>
                              </w:rPr>
                              <w:t>M</w:t>
                            </w:r>
                            <w:r w:rsidRPr="00C5171E">
                              <w:rPr>
                                <w:rFonts w:ascii="Calibri" w:hAnsi="Calibri" w:cs="Calibri"/>
                                <w:sz w:val="20"/>
                                <w:szCs w:val="16"/>
                              </w:rPr>
                              <w:t>Q-500 quantum sensors from the mean of replicate reference quantum sensors (LI-COR models LI-190 and LI-190R, Kipp &amp; Zonen model PQS 1). Data were also collected in the laboratory using a reference lamp and positioning the sensor at varying angles.</w:t>
                            </w:r>
                          </w:p>
                          <w:p w14:paraId="3FF7B3DE" w14:textId="6C0AE48E" w:rsidR="00CE0080" w:rsidRPr="00CD65FA" w:rsidRDefault="00CE0080" w:rsidP="00CE0080">
                            <w:pPr>
                              <w:rPr>
                                <w:rFonts w:ascii="Calibri" w:hAnsi="Calibri" w:cs="Calibri"/>
                                <w:sz w:val="20"/>
                                <w:szCs w:val="16"/>
                              </w:rPr>
                            </w:pPr>
                            <w:r w:rsidRPr="00CD65FA">
                              <w:rPr>
                                <w:rFonts w:ascii="Calibri" w:hAnsi="Calibri" w:cs="Calibri"/>
                                <w:sz w:val="20"/>
                                <w:szCs w:val="16"/>
                              </w:rPr>
                              <w:t>was calculated as the relative difference of SQ-500 quantum sensors from the mean of replicate reference quantum sensors (LI-COR models LI-190 and LI-190R, Kipp &amp; Zonen model PQS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CC4E" id="_x0000_s1030" type="#_x0000_t202" style="position:absolute;margin-left:309.1pt;margin-top:10.15pt;width:171pt;height:233.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" strokecolor="white [3212]">
                <v:textbox>
                  <w:txbxContent>
                    <w:p w14:paraId="6FF36848" w14:textId="0C1364C5" w:rsidR="00C5171E" w:rsidRPr="00C5171E" w:rsidRDefault="00C5171E" w:rsidP="00C5171E">
                      <w:pPr>
                        <w:rPr>
                          <w:rFonts w:ascii="Calibri" w:hAnsi="Calibri" w:cs="Calibri"/>
                          <w:sz w:val="20"/>
                          <w:szCs w:val="16"/>
                        </w:rPr>
                      </w:pPr>
                      <w:r w:rsidRPr="00C5171E">
                        <w:rPr>
                          <w:rFonts w:ascii="Calibri" w:hAnsi="Calibri" w:cs="Calibri"/>
                          <w:sz w:val="20"/>
                          <w:szCs w:val="16"/>
                        </w:rPr>
                        <w:t xml:space="preserve">Mean directional (cosine) response of seven apogee </w:t>
                      </w:r>
                      <w:r w:rsidR="00D478EB">
                        <w:rPr>
                          <w:rFonts w:ascii="Calibri" w:hAnsi="Calibri" w:cs="Calibri"/>
                          <w:sz w:val="20"/>
                          <w:szCs w:val="16"/>
                        </w:rPr>
                        <w:t>M</w:t>
                      </w:r>
                      <w:r w:rsidRPr="00C5171E">
                        <w:rPr>
                          <w:rFonts w:ascii="Calibri" w:hAnsi="Calibri" w:cs="Calibri"/>
                          <w:sz w:val="20"/>
                          <w:szCs w:val="16"/>
                        </w:rPr>
                        <w:t xml:space="preserve">Q-500 series quantum sensors. Directional response measurements were made on the rooftop of the Apogee building in Logan, Utah. Directional response was calculated as the relative difference of </w:t>
                      </w:r>
                      <w:r w:rsidR="00D478EB">
                        <w:rPr>
                          <w:rFonts w:ascii="Calibri" w:hAnsi="Calibri" w:cs="Calibri"/>
                          <w:sz w:val="20"/>
                          <w:szCs w:val="16"/>
                        </w:rPr>
                        <w:t>M</w:t>
                      </w:r>
                      <w:r w:rsidRPr="00C5171E">
                        <w:rPr>
                          <w:rFonts w:ascii="Calibri" w:hAnsi="Calibri" w:cs="Calibri"/>
                          <w:sz w:val="20"/>
                          <w:szCs w:val="16"/>
                        </w:rPr>
                        <w:t>Q-500 quantum sensors from the mean of replicate reference quantum sensors (LI-COR models LI-190 and LI-190R, Kipp &amp; Zonen model PQS 1). Data were also collected in the laboratory using a reference lamp and positioning the sensor at varying angles.</w:t>
                      </w:r>
                    </w:p>
                    <w:p w14:paraId="3FF7B3DE" w14:textId="6C0AE48E" w:rsidR="00CE0080" w:rsidRPr="00CD65FA" w:rsidRDefault="00CE0080" w:rsidP="00CE0080">
                      <w:pPr>
                        <w:rPr>
                          <w:rFonts w:ascii="Calibri" w:hAnsi="Calibri" w:cs="Calibri"/>
                          <w:sz w:val="20"/>
                          <w:szCs w:val="16"/>
                        </w:rPr>
                      </w:pPr>
                      <w:r w:rsidRPr="00CD65FA">
                        <w:rPr>
                          <w:rFonts w:ascii="Calibri" w:hAnsi="Calibri" w:cs="Calibri"/>
                          <w:sz w:val="20"/>
                          <w:szCs w:val="16"/>
                        </w:rPr>
                        <w:t>was calculated as the relative difference of SQ-500 quantum sensors from the mean of replicate reference quantum sensors (LI-COR models LI-190 and LI-190R, Kipp &amp; Zonen model PQS 1).</w:t>
                      </w:r>
                    </w:p>
                  </w:txbxContent>
                </v:textbox>
                <w10:wrap anchorx="margin"/>
              </v:shape>
            </w:pict>
          </mc:Fallback>
        </mc:AlternateContent>
      </w:r>
    </w:p>
    <w:p w14:paraId="57A770E2" w14:textId="5BAA3959" w:rsidR="001B0F0E" w:rsidRPr="00F07C27" w:rsidRDefault="00C5171E">
      <w:r>
        <w:rPr>
          <w:rFonts w:cs="Segoe UI Semilight"/>
          <w:b/>
          <w:noProof/>
        </w:rPr>
        <w:drawing>
          <wp:inline distT="0" distB="0" distL="0" distR="0" wp14:anchorId="6A6FB2E6" wp14:editId="77824551">
            <wp:extent cx="3876040" cy="2773045"/>
            <wp:effectExtent l="0" t="0" r="0" b="8255"/>
            <wp:docPr id="1" name="Picture 1"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q500_directional_response_white_b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r w:rsidR="001B0F0E" w:rsidRPr="00F07C27">
        <w:br w:type="page"/>
      </w:r>
    </w:p>
    <w:p w14:paraId="57A770E3" w14:textId="77777777" w:rsidR="00B5508F" w:rsidRPr="00F07C27" w:rsidRDefault="00B5508F" w:rsidP="0076589B">
      <w:pPr>
        <w:pStyle w:val="Heading3"/>
        <w:rPr>
          <w:rFonts w:cs="Segoe UI Semilight"/>
          <w:szCs w:val="32"/>
        </w:rPr>
      </w:pPr>
      <w:bookmarkStart w:id="14" w:name="_Toc390263764"/>
      <w:bookmarkStart w:id="15" w:name="_Toc390264170"/>
      <w:bookmarkStart w:id="16" w:name="_Toc72739836"/>
      <w:r w:rsidRPr="00F07C27">
        <w:rPr>
          <w:rFonts w:cs="Segoe UI Semilight"/>
          <w:szCs w:val="32"/>
        </w:rPr>
        <w:lastRenderedPageBreak/>
        <w:t>Deployment and Installation</w:t>
      </w:r>
      <w:bookmarkEnd w:id="14"/>
      <w:bookmarkEnd w:id="15"/>
      <w:bookmarkEnd w:id="16"/>
    </w:p>
    <w:p w14:paraId="70558973" w14:textId="0AF3D8F2" w:rsidR="00022270" w:rsidRPr="00CD65FA" w:rsidRDefault="00660A36" w:rsidP="00660A36">
      <w:pPr>
        <w:rPr>
          <w:rFonts w:asciiTheme="minorHAnsi" w:hAnsiTheme="minorHAnsi" w:cstheme="minorHAnsi"/>
          <w:color w:val="000000"/>
          <w:sz w:val="20"/>
          <w:szCs w:val="18"/>
        </w:rPr>
      </w:pPr>
      <w:r w:rsidRPr="00CD65FA">
        <w:rPr>
          <w:rFonts w:asciiTheme="minorHAnsi" w:hAnsiTheme="minorHAnsi" w:cstheme="minorHAnsi"/>
          <w:color w:val="000000"/>
          <w:sz w:val="20"/>
          <w:szCs w:val="18"/>
        </w:rPr>
        <w:t xml:space="preserve">Apogee MQ series quantum meters are designed for spot-check measurements, and calculation of daily light integral (DLI; total number of photons incident on a planar surface over the course of a day) through the built-in logging feature. To accurately measure PFFD incident on a horizontal surface, the sensor must be level. The AL-100 accessory leveling plate is recommended for use with the </w:t>
      </w:r>
      <w:r w:rsidR="00022270" w:rsidRPr="00CD65FA">
        <w:rPr>
          <w:rFonts w:asciiTheme="minorHAnsi" w:hAnsiTheme="minorHAnsi" w:cstheme="minorHAnsi"/>
          <w:color w:val="000000"/>
          <w:sz w:val="20"/>
          <w:szCs w:val="18"/>
        </w:rPr>
        <w:t>MQ-51</w:t>
      </w:r>
      <w:r w:rsidRPr="00CD65FA">
        <w:rPr>
          <w:rFonts w:asciiTheme="minorHAnsi" w:hAnsiTheme="minorHAnsi" w:cstheme="minorHAnsi"/>
          <w:color w:val="000000"/>
          <w:sz w:val="20"/>
          <w:szCs w:val="18"/>
        </w:rPr>
        <w:t>0 to ensure the sensor is level</w:t>
      </w:r>
      <w:r w:rsidR="00C107E2" w:rsidRPr="00CD65FA">
        <w:rPr>
          <w:rFonts w:asciiTheme="minorHAnsi" w:hAnsiTheme="minorHAnsi" w:cstheme="minorHAnsi"/>
          <w:color w:val="000000"/>
          <w:sz w:val="20"/>
          <w:szCs w:val="18"/>
        </w:rPr>
        <w:t xml:space="preserve"> when attached to a cross-arm</w:t>
      </w:r>
      <w:r w:rsidRPr="00CD65FA">
        <w:rPr>
          <w:rFonts w:asciiTheme="minorHAnsi" w:hAnsiTheme="minorHAnsi" w:cstheme="minorHAnsi"/>
          <w:color w:val="000000"/>
          <w:sz w:val="20"/>
          <w:szCs w:val="18"/>
        </w:rPr>
        <w:t>. The bubble-level in the plate makes leveling simple and accurate.</w:t>
      </w:r>
    </w:p>
    <w:p w14:paraId="71A7ABAF" w14:textId="43555D97" w:rsidR="00022270" w:rsidRPr="00CD65FA" w:rsidRDefault="00022270" w:rsidP="00CD65FA">
      <w:pPr>
        <w:tabs>
          <w:tab w:val="center" w:pos="4680"/>
        </w:tabs>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660288" behindDoc="1" locked="0" layoutInCell="1" allowOverlap="1" wp14:anchorId="213FA565" wp14:editId="3AEAF28B">
                <wp:simplePos x="0" y="0"/>
                <wp:positionH relativeFrom="column">
                  <wp:posOffset>2861310</wp:posOffset>
                </wp:positionH>
                <wp:positionV relativeFrom="paragraph">
                  <wp:posOffset>528320</wp:posOffset>
                </wp:positionV>
                <wp:extent cx="2360930" cy="140462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D62CA97" w14:textId="210D0748" w:rsidR="00022270" w:rsidRPr="00CD65FA" w:rsidRDefault="00022270">
                            <w:pPr>
                              <w:rPr>
                                <w:rFonts w:asciiTheme="minorHAnsi" w:hAnsiTheme="minorHAnsi" w:cstheme="minorHAnsi"/>
                                <w:sz w:val="20"/>
                              </w:rPr>
                            </w:pPr>
                            <w:r w:rsidRPr="00CD65FA">
                              <w:rPr>
                                <w:rFonts w:asciiTheme="minorHAnsi" w:hAnsiTheme="minorHAnsi" w:cstheme="minorHAnsi"/>
                                <w:sz w:val="20"/>
                              </w:rPr>
                              <w:t>MQ-510 sensor attach</w:t>
                            </w:r>
                            <w:r w:rsidR="00D478EB">
                              <w:rPr>
                                <w:rFonts w:asciiTheme="minorHAnsi" w:hAnsiTheme="minorHAnsi" w:cstheme="minorHAnsi"/>
                                <w:sz w:val="20"/>
                              </w:rPr>
                              <w:t>ed</w:t>
                            </w:r>
                            <w:r w:rsidRPr="00CD65FA">
                              <w:rPr>
                                <w:rFonts w:asciiTheme="minorHAnsi" w:hAnsiTheme="minorHAnsi" w:cstheme="minorHAnsi"/>
                                <w:sz w:val="20"/>
                              </w:rPr>
                              <w:t xml:space="preserve"> to </w:t>
                            </w:r>
                            <w:r w:rsidR="00D478EB">
                              <w:rPr>
                                <w:rFonts w:asciiTheme="minorHAnsi" w:hAnsiTheme="minorHAnsi" w:cstheme="minorHAnsi"/>
                                <w:sz w:val="20"/>
                              </w:rPr>
                              <w:t xml:space="preserve">an </w:t>
                            </w:r>
                            <w:r w:rsidRPr="00CD65FA">
                              <w:rPr>
                                <w:rFonts w:asciiTheme="minorHAnsi" w:hAnsiTheme="minorHAnsi" w:cstheme="minorHAnsi"/>
                                <w:sz w:val="20"/>
                              </w:rPr>
                              <w:t>AL-100 leveling plate.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3FA565" id="_x0000_s1031" type="#_x0000_t202" style="position:absolute;margin-left:225.3pt;margin-top:41.6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" strokecolor="white [3212]">
                <v:textbox style="mso-fit-shape-to-text:t">
                  <w:txbxContent>
                    <w:p w14:paraId="6D62CA97" w14:textId="210D0748" w:rsidR="00022270" w:rsidRPr="00CD65FA" w:rsidRDefault="00022270">
                      <w:pPr>
                        <w:rPr>
                          <w:rFonts w:asciiTheme="minorHAnsi" w:hAnsiTheme="minorHAnsi" w:cstheme="minorHAnsi"/>
                          <w:sz w:val="20"/>
                        </w:rPr>
                      </w:pPr>
                      <w:r w:rsidRPr="00CD65FA">
                        <w:rPr>
                          <w:rFonts w:asciiTheme="minorHAnsi" w:hAnsiTheme="minorHAnsi" w:cstheme="minorHAnsi"/>
                          <w:sz w:val="20"/>
                        </w:rPr>
                        <w:t>MQ-510 sensor attach</w:t>
                      </w:r>
                      <w:r w:rsidR="00D478EB">
                        <w:rPr>
                          <w:rFonts w:asciiTheme="minorHAnsi" w:hAnsiTheme="minorHAnsi" w:cstheme="minorHAnsi"/>
                          <w:sz w:val="20"/>
                        </w:rPr>
                        <w:t>ed</w:t>
                      </w:r>
                      <w:r w:rsidRPr="00CD65FA">
                        <w:rPr>
                          <w:rFonts w:asciiTheme="minorHAnsi" w:hAnsiTheme="minorHAnsi" w:cstheme="minorHAnsi"/>
                          <w:sz w:val="20"/>
                        </w:rPr>
                        <w:t xml:space="preserve"> to </w:t>
                      </w:r>
                      <w:r w:rsidR="00D478EB">
                        <w:rPr>
                          <w:rFonts w:asciiTheme="minorHAnsi" w:hAnsiTheme="minorHAnsi" w:cstheme="minorHAnsi"/>
                          <w:sz w:val="20"/>
                        </w:rPr>
                        <w:t xml:space="preserve">an </w:t>
                      </w:r>
                      <w:r w:rsidRPr="00CD65FA">
                        <w:rPr>
                          <w:rFonts w:asciiTheme="minorHAnsi" w:hAnsiTheme="minorHAnsi" w:cstheme="minorHAnsi"/>
                          <w:sz w:val="20"/>
                        </w:rPr>
                        <w:t>AL-100 leveling plate.</w:t>
                      </w:r>
                    </w:p>
                  </w:txbxContent>
                </v:textbox>
              </v:shape>
            </w:pict>
          </mc:Fallback>
        </mc:AlternateContent>
      </w:r>
      <w:r w:rsidR="0008222C">
        <w:rPr>
          <w:rFonts w:asciiTheme="minorHAnsi" w:hAnsiTheme="minorHAnsi" w:cstheme="minorHAnsi"/>
          <w:noProof/>
          <w:color w:val="000000"/>
          <w:sz w:val="20"/>
          <w:szCs w:val="18"/>
        </w:rPr>
        <w:pict w14:anchorId="15CEF47F">
          <v:shape id="_x0000_i1026" type="#_x0000_t75" style="width:190.25pt;height:155.4pt">
            <v:imagedata r:id="rId16" o:title="mq-510-sensor" croptop="10638f" cropbottom="5241f" cropleft="11028f" cropright="5776f"/>
          </v:shape>
        </w:pict>
      </w:r>
      <w:r w:rsidR="00CD65FA">
        <w:rPr>
          <w:rFonts w:asciiTheme="minorHAnsi" w:hAnsiTheme="minorHAnsi" w:cstheme="minorHAnsi"/>
          <w:color w:val="000000"/>
          <w:sz w:val="20"/>
          <w:szCs w:val="18"/>
        </w:rPr>
        <w:tab/>
      </w:r>
    </w:p>
    <w:p w14:paraId="609A241D" w14:textId="658394BB" w:rsidR="00D478EB" w:rsidRPr="004827C3" w:rsidRDefault="0097051F" w:rsidP="00D478EB">
      <w:pPr>
        <w:rPr>
          <w:rFonts w:cstheme="minorHAnsi"/>
        </w:rPr>
      </w:pPr>
      <w:r>
        <w:rPr>
          <w:noProof/>
        </w:rPr>
        <w:drawing>
          <wp:anchor distT="0" distB="0" distL="114300" distR="114300" simplePos="0" relativeHeight="251783168" behindDoc="1" locked="0" layoutInCell="1" allowOverlap="1" wp14:anchorId="5E6D0F67" wp14:editId="2CC4F929">
            <wp:simplePos x="0" y="0"/>
            <wp:positionH relativeFrom="column">
              <wp:posOffset>235819</wp:posOffset>
            </wp:positionH>
            <wp:positionV relativeFrom="paragraph">
              <wp:posOffset>325227</wp:posOffset>
            </wp:positionV>
            <wp:extent cx="3322469" cy="2006616"/>
            <wp:effectExtent l="133350" t="247650" r="144780" b="241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23266">
                      <a:off x="0" y="0"/>
                      <a:ext cx="3326048" cy="2008778"/>
                    </a:xfrm>
                    <a:prstGeom prst="rect">
                      <a:avLst/>
                    </a:prstGeom>
                  </pic:spPr>
                </pic:pic>
              </a:graphicData>
            </a:graphic>
            <wp14:sizeRelH relativeFrom="page">
              <wp14:pctWidth>0</wp14:pctWidth>
            </wp14:sizeRelH>
            <wp14:sizeRelV relativeFrom="page">
              <wp14:pctHeight>0</wp14:pctHeight>
            </wp14:sizeRelV>
          </wp:anchor>
        </w:drawing>
      </w:r>
      <w:r w:rsidR="00D478EB">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146848B3" w14:textId="03EDCA11" w:rsidR="00D478EB" w:rsidRDefault="0097051F" w:rsidP="00D478EB">
      <w:pPr>
        <w:rPr>
          <w:rFonts w:asciiTheme="minorHAnsi" w:hAnsiTheme="minorHAnsi" w:cstheme="minorHAnsi"/>
          <w:color w:val="000000"/>
          <w:sz w:val="20"/>
          <w:szCs w:val="18"/>
        </w:rPr>
      </w:pPr>
      <w:r>
        <w:rPr>
          <w:noProof/>
        </w:rPr>
        <w:drawing>
          <wp:anchor distT="0" distB="0" distL="114300" distR="114300" simplePos="0" relativeHeight="251786240" behindDoc="1" locked="0" layoutInCell="1" allowOverlap="1" wp14:anchorId="499FDA88" wp14:editId="758BF758">
            <wp:simplePos x="0" y="0"/>
            <wp:positionH relativeFrom="margin">
              <wp:posOffset>4448175</wp:posOffset>
            </wp:positionH>
            <wp:positionV relativeFrom="paragraph">
              <wp:posOffset>10160</wp:posOffset>
            </wp:positionV>
            <wp:extent cx="1764665" cy="1205854"/>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4665" cy="1205854"/>
                    </a:xfrm>
                    <a:prstGeom prst="rect">
                      <a:avLst/>
                    </a:prstGeom>
                  </pic:spPr>
                </pic:pic>
              </a:graphicData>
            </a:graphic>
            <wp14:sizeRelH relativeFrom="page">
              <wp14:pctWidth>0</wp14:pctWidth>
            </wp14:sizeRelH>
            <wp14:sizeRelV relativeFrom="page">
              <wp14:pctHeight>0</wp14:pctHeight>
            </wp14:sizeRelV>
          </wp:anchor>
        </w:drawing>
      </w:r>
    </w:p>
    <w:p w14:paraId="7FB9BE89" w14:textId="77777777" w:rsidR="00D478EB" w:rsidRDefault="00D478EB" w:rsidP="00D478EB">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87264" behindDoc="1" locked="0" layoutInCell="1" allowOverlap="1" wp14:anchorId="7F4608E3" wp14:editId="3CCFECD1">
                <wp:simplePos x="0" y="0"/>
                <wp:positionH relativeFrom="margin">
                  <wp:posOffset>3143250</wp:posOffset>
                </wp:positionH>
                <wp:positionV relativeFrom="paragraph">
                  <wp:posOffset>187325</wp:posOffset>
                </wp:positionV>
                <wp:extent cx="1879600" cy="140462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13339E95" w14:textId="77777777" w:rsidR="00D478EB" w:rsidRPr="00CD65FA" w:rsidRDefault="00D478EB" w:rsidP="00D478EB">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608E3" id="_x0000_s1032" type="#_x0000_t202" style="position:absolute;margin-left:247.5pt;margin-top:14.75pt;width:148pt;height:110.6pt;z-index:-251529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" strokecolor="white [3212]">
                <v:textbox style="mso-fit-shape-to-text:t">
                  <w:txbxContent>
                    <w:p w14:paraId="13339E95" w14:textId="77777777" w:rsidR="00D478EB" w:rsidRPr="00CD65FA" w:rsidRDefault="00D478EB" w:rsidP="00D478EB">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13CF80DD" w14:textId="77777777" w:rsidR="00D478EB" w:rsidRDefault="00D478EB" w:rsidP="00D478EB">
      <w:pPr>
        <w:rPr>
          <w:rFonts w:asciiTheme="minorHAnsi" w:hAnsiTheme="minorHAnsi" w:cstheme="minorHAnsi"/>
          <w:color w:val="000000"/>
          <w:sz w:val="20"/>
          <w:szCs w:val="18"/>
        </w:rPr>
      </w:pPr>
    </w:p>
    <w:p w14:paraId="07407784" w14:textId="1B9762F4" w:rsidR="00D478EB" w:rsidRDefault="00D478EB" w:rsidP="00D478EB">
      <w:pPr>
        <w:rPr>
          <w:rFonts w:asciiTheme="minorHAnsi" w:hAnsiTheme="minorHAnsi" w:cstheme="minorHAnsi"/>
          <w:color w:val="000000"/>
          <w:sz w:val="20"/>
          <w:szCs w:val="18"/>
        </w:rPr>
      </w:pPr>
    </w:p>
    <w:p w14:paraId="19BBE1F1" w14:textId="77777777" w:rsidR="0097051F" w:rsidRDefault="0097051F" w:rsidP="00D478EB">
      <w:pPr>
        <w:rPr>
          <w:rFonts w:asciiTheme="minorHAnsi" w:hAnsiTheme="minorHAnsi" w:cstheme="minorHAnsi"/>
          <w:color w:val="000000"/>
          <w:sz w:val="20"/>
          <w:szCs w:val="18"/>
        </w:rPr>
      </w:pPr>
    </w:p>
    <w:p w14:paraId="4F35B5FB" w14:textId="03BB30DB" w:rsidR="00D478EB" w:rsidRDefault="00D478EB" w:rsidP="00D478EB">
      <w:pPr>
        <w:rPr>
          <w:rFonts w:asciiTheme="minorHAnsi" w:hAnsiTheme="minorHAnsi" w:cstheme="minorHAnsi"/>
          <w:color w:val="000000"/>
          <w:sz w:val="20"/>
          <w:szCs w:val="18"/>
        </w:rPr>
      </w:pPr>
      <w:r>
        <w:rPr>
          <w:rFonts w:cstheme="minorHAnsi"/>
          <w:noProof/>
          <w:color w:val="000000"/>
          <w:szCs w:val="18"/>
        </w:rPr>
        <w:drawing>
          <wp:anchor distT="0" distB="0" distL="114300" distR="114300" simplePos="0" relativeHeight="251785216" behindDoc="1" locked="0" layoutInCell="1" allowOverlap="1" wp14:anchorId="0FBCED9D" wp14:editId="731D6313">
            <wp:simplePos x="0" y="0"/>
            <wp:positionH relativeFrom="column">
              <wp:posOffset>365760</wp:posOffset>
            </wp:positionH>
            <wp:positionV relativeFrom="paragraph">
              <wp:posOffset>477520</wp:posOffset>
            </wp:positionV>
            <wp:extent cx="3356560" cy="1076325"/>
            <wp:effectExtent l="0" t="0" r="0" b="0"/>
            <wp:wrapNone/>
            <wp:docPr id="33" name="Picture 33" descr="C:\Users\emyers\AppData\Local\Microsoft\Windows\INetCache\Content.Word\am-320-saltwater-sensor-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AppData\Local\Microsoft\Windows\INetCache\Content.Word\am-320-saltwater-sensor-wan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656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Theme="minorHAnsi" w:hAnsiTheme="minorHAnsi" w:cstheme="minorHAnsi"/>
          <w:color w:val="000000"/>
          <w:sz w:val="20"/>
          <w:szCs w:val="18"/>
        </w:rPr>
        <w:t xml:space="preserve">The AM-320 Saltwater Submersible Sensor Wand accessory incorporates a mounting fixture at the end of a </w:t>
      </w:r>
      <w:r w:rsidR="0097051F" w:rsidRPr="00CD65FA">
        <w:rPr>
          <w:rFonts w:asciiTheme="minorHAnsi" w:hAnsiTheme="minorHAnsi" w:cstheme="minorHAnsi"/>
          <w:color w:val="000000"/>
          <w:sz w:val="20"/>
          <w:szCs w:val="18"/>
        </w:rPr>
        <w:t>40-inch</w:t>
      </w:r>
      <w:r w:rsidRPr="00CD65FA">
        <w:rPr>
          <w:rFonts w:asciiTheme="minorHAnsi" w:hAnsiTheme="minorHAnsi" w:cstheme="minorHAnsi"/>
          <w:color w:val="000000"/>
          <w:sz w:val="20"/>
          <w:szCs w:val="18"/>
        </w:rPr>
        <w:t xml:space="preserve"> segmented fiberglass wand and is well-suited for saltwater use. The wand allows the user to place the sensor in hard </w:t>
      </w:r>
      <w:r>
        <w:rPr>
          <w:rFonts w:asciiTheme="minorHAnsi" w:hAnsiTheme="minorHAnsi" w:cstheme="minorHAnsi"/>
          <w:color w:val="000000"/>
          <w:sz w:val="20"/>
          <w:szCs w:val="18"/>
        </w:rPr>
        <w:t xml:space="preserve">to </w:t>
      </w:r>
      <w:r w:rsidRPr="00CD65FA">
        <w:rPr>
          <w:rFonts w:asciiTheme="minorHAnsi" w:hAnsiTheme="minorHAnsi" w:cstheme="minorHAnsi"/>
          <w:color w:val="000000"/>
          <w:sz w:val="20"/>
          <w:szCs w:val="18"/>
        </w:rPr>
        <w:t>reach areas such as aquariums.</w:t>
      </w:r>
    </w:p>
    <w:p w14:paraId="5A932C68" w14:textId="77777777" w:rsidR="00D478EB" w:rsidRDefault="00D478EB" w:rsidP="00D478EB">
      <w:pPr>
        <w:rPr>
          <w:rFonts w:cstheme="minorHAnsi"/>
          <w:color w:val="00000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84192" behindDoc="1" locked="0" layoutInCell="1" allowOverlap="1" wp14:anchorId="00F27D3E" wp14:editId="5ED161B6">
                <wp:simplePos x="0" y="0"/>
                <wp:positionH relativeFrom="margin">
                  <wp:align>right</wp:align>
                </wp:positionH>
                <wp:positionV relativeFrom="paragraph">
                  <wp:posOffset>15875</wp:posOffset>
                </wp:positionV>
                <wp:extent cx="1993900" cy="140462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solidFill>
                          <a:srgbClr val="FFFFFF"/>
                        </a:solidFill>
                        <a:ln w="9525">
                          <a:solidFill>
                            <a:schemeClr val="bg1"/>
                          </a:solidFill>
                          <a:miter lim="800000"/>
                          <a:headEnd/>
                          <a:tailEnd/>
                        </a:ln>
                      </wps:spPr>
                      <wps:txbx>
                        <w:txbxContent>
                          <w:p w14:paraId="3E577FBD" w14:textId="77777777" w:rsidR="00D478EB" w:rsidRPr="00CD65FA" w:rsidRDefault="00D478EB" w:rsidP="00D478EB">
                            <w:pPr>
                              <w:rPr>
                                <w:rFonts w:ascii="Calibri" w:hAnsi="Calibri" w:cs="Calibri"/>
                                <w:sz w:val="20"/>
                              </w:rPr>
                            </w:pPr>
                            <w:r w:rsidRPr="00CD65FA">
                              <w:rPr>
                                <w:rFonts w:ascii="Calibri" w:hAnsi="Calibri" w:cs="Calibri"/>
                                <w:sz w:val="20"/>
                              </w:rPr>
                              <w:t>AM-320 Saltwater Submersible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27D3E" id="_x0000_s1033" type="#_x0000_t202" style="position:absolute;margin-left:105.8pt;margin-top:1.25pt;width:157pt;height:110.6pt;z-index:-251532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" strokecolor="white [3212]">
                <v:textbox style="mso-fit-shape-to-text:t">
                  <w:txbxContent>
                    <w:p w14:paraId="3E577FBD" w14:textId="77777777" w:rsidR="00D478EB" w:rsidRPr="00CD65FA" w:rsidRDefault="00D478EB" w:rsidP="00D478EB">
                      <w:pPr>
                        <w:rPr>
                          <w:rFonts w:ascii="Calibri" w:hAnsi="Calibri" w:cs="Calibri"/>
                          <w:sz w:val="20"/>
                        </w:rPr>
                      </w:pPr>
                      <w:r w:rsidRPr="00CD65FA">
                        <w:rPr>
                          <w:rFonts w:ascii="Calibri" w:hAnsi="Calibri" w:cs="Calibri"/>
                          <w:sz w:val="20"/>
                        </w:rPr>
                        <w:t>AM-320 Saltwater Submersible Sensor Wand</w:t>
                      </w:r>
                    </w:p>
                  </w:txbxContent>
                </v:textbox>
                <w10:wrap anchorx="margin"/>
              </v:shape>
            </w:pict>
          </mc:Fallback>
        </mc:AlternateContent>
      </w:r>
      <w:r w:rsidRPr="00022270">
        <w:rPr>
          <w:rFonts w:cstheme="minorHAnsi"/>
          <w:color w:val="000000"/>
          <w:szCs w:val="18"/>
        </w:rPr>
        <w:t xml:space="preserve"> </w:t>
      </w:r>
      <w:r>
        <w:rPr>
          <w:rFonts w:cstheme="minorHAnsi"/>
          <w:color w:val="000000"/>
          <w:szCs w:val="18"/>
        </w:rPr>
        <w:tab/>
      </w:r>
    </w:p>
    <w:p w14:paraId="5B1B83E5" w14:textId="77777777" w:rsidR="00D478EB" w:rsidRDefault="00D478EB" w:rsidP="00D478EB">
      <w:pPr>
        <w:rPr>
          <w:rFonts w:cstheme="minorHAnsi"/>
          <w:color w:val="000000"/>
          <w:szCs w:val="18"/>
        </w:rPr>
      </w:pPr>
    </w:p>
    <w:p w14:paraId="65900A90" w14:textId="77777777" w:rsidR="00022270" w:rsidRPr="00F07C27" w:rsidRDefault="00022270" w:rsidP="007C4E2B">
      <w:pPr>
        <w:rPr>
          <w:noProof/>
        </w:rPr>
      </w:pPr>
    </w:p>
    <w:p w14:paraId="57A770E8" w14:textId="3E0DDFEB" w:rsidR="007C4E2B" w:rsidRPr="00F07C27" w:rsidRDefault="007C4E2B" w:rsidP="007C4E2B">
      <w:pPr>
        <w:rPr>
          <w:rFonts w:cstheme="minorHAnsi"/>
          <w:color w:val="000000"/>
        </w:rPr>
      </w:pPr>
    </w:p>
    <w:p w14:paraId="57A770EA" w14:textId="3F4DFC87" w:rsidR="006D74AE" w:rsidRPr="0097051F" w:rsidRDefault="0097051F">
      <w:pPr>
        <w:rPr>
          <w:rFonts w:asciiTheme="minorHAnsi" w:hAnsiTheme="minorHAnsi" w:cstheme="minorHAnsi"/>
          <w:sz w:val="20"/>
        </w:rPr>
      </w:pPr>
      <w:r w:rsidRPr="0097051F">
        <w:rPr>
          <w:rFonts w:asciiTheme="minorHAnsi" w:hAnsiTheme="minorHAnsi" w:cstheme="minorHAnsi"/>
          <w:b/>
          <w:bCs/>
          <w:sz w:val="20"/>
          <w:highlight w:val="yellow"/>
        </w:rPr>
        <w:t>NOTE:</w:t>
      </w:r>
      <w:r w:rsidRPr="0097051F">
        <w:rPr>
          <w:rFonts w:asciiTheme="minorHAnsi" w:hAnsiTheme="minorHAnsi" w:cstheme="minorHAnsi"/>
          <w:sz w:val="20"/>
        </w:rPr>
        <w:t xml:space="preserve"> The handheld meter portion of the instrument is </w:t>
      </w:r>
      <w:r w:rsidRPr="0097051F">
        <w:rPr>
          <w:rFonts w:asciiTheme="minorHAnsi" w:hAnsiTheme="minorHAnsi" w:cstheme="minorHAnsi"/>
          <w:b/>
          <w:bCs/>
          <w:sz w:val="20"/>
        </w:rPr>
        <w:t>not</w:t>
      </w:r>
      <w:r w:rsidRPr="0097051F">
        <w:rPr>
          <w:rFonts w:asciiTheme="minorHAnsi" w:hAnsiTheme="minorHAnsi" w:cstheme="minorHAnsi"/>
          <w:sz w:val="20"/>
        </w:rPr>
        <w:t xml:space="preserve"> waterproof. Do </w:t>
      </w:r>
      <w:r w:rsidRPr="0097051F">
        <w:rPr>
          <w:rFonts w:asciiTheme="minorHAnsi" w:hAnsiTheme="minorHAnsi" w:cstheme="minorHAnsi"/>
          <w:b/>
          <w:bCs/>
          <w:sz w:val="20"/>
        </w:rPr>
        <w:t>not</w:t>
      </w:r>
      <w:r w:rsidRPr="0097051F">
        <w:rPr>
          <w:rFonts w:asciiTheme="minorHAnsi" w:hAnsiTheme="minorHAnsi" w:cstheme="minorHAnsi"/>
          <w:sz w:val="20"/>
        </w:rPr>
        <w:t xml:space="preserve"> get the meter wet or leave the meter in high humidity environments for prolonged periods of time. Doing so can lead to corrosion that could void the warranty. </w:t>
      </w:r>
      <w:r w:rsidR="006D74AE" w:rsidRPr="0097051F">
        <w:rPr>
          <w:rFonts w:asciiTheme="minorHAnsi" w:hAnsiTheme="minorHAnsi" w:cstheme="minorHAnsi"/>
          <w:sz w:val="20"/>
        </w:rPr>
        <w:br w:type="page"/>
      </w:r>
    </w:p>
    <w:p w14:paraId="02A17CFA" w14:textId="77777777" w:rsidR="00AB760D" w:rsidRDefault="00AB760D" w:rsidP="00AB760D">
      <w:pPr>
        <w:pStyle w:val="Heading3"/>
        <w:rPr>
          <w:rFonts w:ascii="Myriad Pro" w:hAnsi="Myriad Pro"/>
          <w:noProof/>
          <w:sz w:val="32"/>
        </w:rPr>
      </w:pPr>
      <w:bookmarkStart w:id="17" w:name="_Toc72739837"/>
      <w:bookmarkStart w:id="18" w:name="_Hlk67986251"/>
      <w:r>
        <w:rPr>
          <w:noProof/>
        </w:rPr>
        <w:lastRenderedPageBreak/>
        <w:t>Battery Installation and Replacement</w:t>
      </w:r>
      <w:bookmarkEnd w:id="17"/>
    </w:p>
    <w:p w14:paraId="084433FA" w14:textId="375879D7" w:rsidR="00AB760D" w:rsidRDefault="00AB760D" w:rsidP="00AB760D">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97051F">
        <w:rPr>
          <w:rFonts w:ascii="Calibri" w:hAnsi="Calibri" w:cs="Calibri"/>
          <w:color w:val="000000"/>
          <w:sz w:val="20"/>
          <w:szCs w:val="18"/>
        </w:rPr>
        <w:t>P</w:t>
      </w:r>
      <w:r>
        <w:rPr>
          <w:rFonts w:ascii="Calibri" w:hAnsi="Calibri" w:cs="Calibri"/>
          <w:color w:val="000000"/>
          <w:sz w:val="20"/>
          <w:szCs w:val="18"/>
        </w:rPr>
        <w:t>hillips head screwdriver to remove the screw from the battery cover. Remove the battery cover by slightly lifting and sliding the outer edge of the cover away from the meter.</w:t>
      </w:r>
    </w:p>
    <w:p w14:paraId="3B8AB74B" w14:textId="301A6C54" w:rsidR="00AB760D" w:rsidRDefault="00AB760D" w:rsidP="00AB760D">
      <w:pPr>
        <w:spacing w:before="0" w:line="240" w:lineRule="auto"/>
        <w:rPr>
          <w:rFonts w:ascii="Calibri" w:hAnsi="Calibri" w:cs="Calibri"/>
          <w:b/>
          <w:bCs/>
          <w:noProof/>
          <w:color w:val="000000"/>
          <w:sz w:val="20"/>
          <w:szCs w:val="18"/>
        </w:rPr>
      </w:pPr>
      <w:r>
        <w:rPr>
          <w:noProof/>
        </w:rPr>
        <w:drawing>
          <wp:anchor distT="0" distB="0" distL="114300" distR="114300" simplePos="0" relativeHeight="251772928" behindDoc="1" locked="0" layoutInCell="1" allowOverlap="1" wp14:anchorId="738EA4DE" wp14:editId="5FB4A492">
            <wp:simplePos x="0" y="0"/>
            <wp:positionH relativeFrom="margin">
              <wp:posOffset>1456690</wp:posOffset>
            </wp:positionH>
            <wp:positionV relativeFrom="paragraph">
              <wp:posOffset>427355</wp:posOffset>
            </wp:positionV>
            <wp:extent cx="2327910" cy="169037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l="32022" t="42975" r="28796" b="19061"/>
                    <a:stretch>
                      <a:fillRect/>
                    </a:stretch>
                  </pic:blipFill>
                  <pic:spPr bwMode="auto">
                    <a:xfrm>
                      <a:off x="0" y="0"/>
                      <a:ext cx="2327910" cy="16903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To power the meter, slide the included battery (</w:t>
      </w:r>
      <w:r w:rsidRPr="0097051F">
        <w:rPr>
          <w:rFonts w:ascii="Calibri" w:hAnsi="Calibri" w:cs="Calibri"/>
          <w:b/>
          <w:bCs/>
          <w:color w:val="000000"/>
          <w:sz w:val="20"/>
          <w:szCs w:val="18"/>
        </w:rPr>
        <w:t>CR2320</w:t>
      </w:r>
      <w:r>
        <w:rPr>
          <w:rFonts w:ascii="Calibri" w:hAnsi="Calibri" w:cs="Calibri"/>
          <w:color w:val="000000"/>
          <w:sz w:val="20"/>
          <w:szCs w:val="18"/>
        </w:rPr>
        <w:t>) into the battery holder, after removing the battery door from the meter’s back panel.</w:t>
      </w:r>
    </w:p>
    <w:p w14:paraId="53A68EEE" w14:textId="775DBD56" w:rsidR="00AB760D" w:rsidRDefault="00AB760D" w:rsidP="00AB760D">
      <w:pPr>
        <w:spacing w:before="0" w:line="240" w:lineRule="auto"/>
        <w:rPr>
          <w:rFonts w:ascii="Calibri" w:hAnsi="Calibri" w:cs="Calibri"/>
          <w:noProof/>
          <w:color w:val="000000"/>
          <w:sz w:val="20"/>
          <w:szCs w:val="18"/>
        </w:rPr>
      </w:pPr>
      <w:r>
        <w:rPr>
          <w:noProof/>
        </w:rPr>
        <w:drawing>
          <wp:anchor distT="0" distB="0" distL="114300" distR="114300" simplePos="0" relativeHeight="251773952" behindDoc="1" locked="0" layoutInCell="1" allowOverlap="1" wp14:anchorId="4257BD34" wp14:editId="61D9B0BA">
            <wp:simplePos x="0" y="0"/>
            <wp:positionH relativeFrom="column">
              <wp:posOffset>3742055</wp:posOffset>
            </wp:positionH>
            <wp:positionV relativeFrom="paragraph">
              <wp:posOffset>11430</wp:posOffset>
            </wp:positionV>
            <wp:extent cx="2275205" cy="16687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l="30951" t="47501" r="33273" b="15016"/>
                    <a:stretch>
                      <a:fillRect/>
                    </a:stretch>
                  </pic:blipFill>
                  <pic:spPr bwMode="auto">
                    <a:xfrm>
                      <a:off x="0" y="0"/>
                      <a:ext cx="2275205" cy="1668780"/>
                    </a:xfrm>
                    <a:prstGeom prst="rect">
                      <a:avLst/>
                    </a:prstGeom>
                    <a:noFill/>
                  </pic:spPr>
                </pic:pic>
              </a:graphicData>
            </a:graphic>
            <wp14:sizeRelH relativeFrom="page">
              <wp14:pctWidth>0</wp14:pctWidth>
            </wp14:sizeRelH>
            <wp14:sizeRelV relativeFrom="page">
              <wp14:pctHeight>0</wp14:pctHeight>
            </wp14:sizeRelV>
          </wp:anchor>
        </w:drawing>
      </w:r>
    </w:p>
    <w:p w14:paraId="37C61116" w14:textId="1205665C" w:rsidR="00AB760D" w:rsidRDefault="00AB760D" w:rsidP="00AB760D">
      <w:pPr>
        <w:spacing w:before="0" w:line="240" w:lineRule="auto"/>
        <w:rPr>
          <w:rFonts w:ascii="Calibri" w:hAnsi="Calibri" w:cs="Calibri"/>
          <w:color w:val="000000"/>
          <w:sz w:val="20"/>
          <w:szCs w:val="18"/>
        </w:rPr>
      </w:pPr>
      <w:r>
        <w:rPr>
          <w:noProof/>
        </w:rPr>
        <mc:AlternateContent>
          <mc:Choice Requires="wps">
            <w:drawing>
              <wp:anchor distT="0" distB="0" distL="114300" distR="114300" simplePos="0" relativeHeight="251777024" behindDoc="0" locked="0" layoutInCell="1" allowOverlap="1" wp14:anchorId="3B0244BD" wp14:editId="49BA7ACA">
                <wp:simplePos x="0" y="0"/>
                <wp:positionH relativeFrom="column">
                  <wp:posOffset>2657475</wp:posOffset>
                </wp:positionH>
                <wp:positionV relativeFrom="paragraph">
                  <wp:posOffset>242570</wp:posOffset>
                </wp:positionV>
                <wp:extent cx="680720" cy="238760"/>
                <wp:effectExtent l="0" t="0" r="5080" b="8890"/>
                <wp:wrapNone/>
                <wp:docPr id="30" name="Arrow: Right 30"/>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B43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" adj="17808" fillcolor="#dc5924 [3208]" stroked="f" strokeweight="2pt"/>
            </w:pict>
          </mc:Fallback>
        </mc:AlternateContent>
      </w:r>
      <w:r>
        <w:rPr>
          <w:noProof/>
        </w:rPr>
        <mc:AlternateContent>
          <mc:Choice Requires="wps">
            <w:drawing>
              <wp:anchor distT="0" distB="0" distL="114300" distR="114300" simplePos="0" relativeHeight="251778048" behindDoc="0" locked="0" layoutInCell="1" allowOverlap="1" wp14:anchorId="6113E01F" wp14:editId="3BADE5F6">
                <wp:simplePos x="0" y="0"/>
                <wp:positionH relativeFrom="column">
                  <wp:posOffset>4894580</wp:posOffset>
                </wp:positionH>
                <wp:positionV relativeFrom="paragraph">
                  <wp:posOffset>151130</wp:posOffset>
                </wp:positionV>
                <wp:extent cx="680720" cy="238760"/>
                <wp:effectExtent l="0" t="0" r="5080" b="8890"/>
                <wp:wrapNone/>
                <wp:docPr id="26" name="Arrow: Right 26"/>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5A5D" id="Arrow: Right 26" o:spid="_x0000_s1026" type="#_x0000_t13" style="position:absolute;margin-left:385.4pt;margin-top:11.9pt;width:53.6pt;height:18.8pt;rotation:18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" adj="17808" fillcolor="#dc5924 [3208]" stroked="f" strokeweight="2pt"/>
            </w:pict>
          </mc:Fallback>
        </mc:AlternateContent>
      </w:r>
      <w:r>
        <w:rPr>
          <w:noProof/>
        </w:rPr>
        <w:drawing>
          <wp:anchor distT="0" distB="0" distL="114300" distR="114300" simplePos="0" relativeHeight="251774976" behindDoc="1" locked="0" layoutInCell="1" allowOverlap="1" wp14:anchorId="528A00D1" wp14:editId="52AA483A">
            <wp:simplePos x="0" y="0"/>
            <wp:positionH relativeFrom="margin">
              <wp:posOffset>308610</wp:posOffset>
            </wp:positionH>
            <wp:positionV relativeFrom="paragraph">
              <wp:posOffset>185420</wp:posOffset>
            </wp:positionV>
            <wp:extent cx="821690" cy="7442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1690" cy="7442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 xml:space="preserve"> </w:t>
      </w:r>
    </w:p>
    <w:p w14:paraId="448A3D8D" w14:textId="77777777" w:rsidR="00AB760D" w:rsidRDefault="00AB760D" w:rsidP="00AB760D">
      <w:pPr>
        <w:spacing w:line="240" w:lineRule="auto"/>
        <w:rPr>
          <w:rFonts w:ascii="Calibri" w:hAnsi="Calibri" w:cs="Calibri"/>
          <w:color w:val="000000"/>
          <w:sz w:val="20"/>
          <w:szCs w:val="18"/>
        </w:rPr>
      </w:pPr>
    </w:p>
    <w:p w14:paraId="06682BC8" w14:textId="77777777" w:rsidR="00AB760D" w:rsidRDefault="00AB760D" w:rsidP="00AB760D">
      <w:pPr>
        <w:spacing w:line="240" w:lineRule="auto"/>
        <w:rPr>
          <w:rFonts w:ascii="Calibri" w:hAnsi="Calibri" w:cs="Calibri"/>
          <w:color w:val="000000"/>
          <w:sz w:val="20"/>
          <w:szCs w:val="18"/>
        </w:rPr>
      </w:pPr>
    </w:p>
    <w:p w14:paraId="65645E29" w14:textId="4B67D624" w:rsidR="00AB760D" w:rsidRDefault="00AB760D" w:rsidP="00AB760D">
      <w:pPr>
        <w:spacing w:line="240" w:lineRule="auto"/>
        <w:rPr>
          <w:rFonts w:ascii="Calibri" w:hAnsi="Calibri" w:cs="Calibri"/>
          <w:color w:val="000000"/>
          <w:sz w:val="20"/>
          <w:szCs w:val="18"/>
        </w:rPr>
      </w:pPr>
      <w:r>
        <w:rPr>
          <w:noProof/>
        </w:rPr>
        <mc:AlternateContent>
          <mc:Choice Requires="wps">
            <w:drawing>
              <wp:anchor distT="0" distB="0" distL="114300" distR="114300" simplePos="0" relativeHeight="251776000" behindDoc="0" locked="0" layoutInCell="1" allowOverlap="1" wp14:anchorId="134E3FEC" wp14:editId="67BFFD5D">
                <wp:simplePos x="0" y="0"/>
                <wp:positionH relativeFrom="column">
                  <wp:posOffset>625475</wp:posOffset>
                </wp:positionH>
                <wp:positionV relativeFrom="paragraph">
                  <wp:posOffset>257175</wp:posOffset>
                </wp:positionV>
                <wp:extent cx="1303020" cy="239395"/>
                <wp:effectExtent l="0" t="323850" r="0" b="351155"/>
                <wp:wrapNone/>
                <wp:docPr id="32" name="Arrow: Right 32"/>
                <wp:cNvGraphicFramePr/>
                <a:graphic xmlns:a="http://schemas.openxmlformats.org/drawingml/2006/main">
                  <a:graphicData uri="http://schemas.microsoft.com/office/word/2010/wordprocessingShape">
                    <wps:wsp>
                      <wps:cNvSpPr/>
                      <wps:spPr>
                        <a:xfrm rot="13143344">
                          <a:off x="0" y="0"/>
                          <a:ext cx="1303020"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51D7" id="Arrow: Right 32" o:spid="_x0000_s1026" type="#_x0000_t13" style="position:absolute;margin-left:49.25pt;margin-top:20.25pt;width:102.6pt;height:18.85pt;rotation:-9236923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" adj="19621" fillcolor="#dc5924 [3208]" stroked="f" strokeweight="2pt"/>
            </w:pict>
          </mc:Fallback>
        </mc:AlternateContent>
      </w:r>
    </w:p>
    <w:p w14:paraId="567D482C" w14:textId="77777777" w:rsidR="00AB760D" w:rsidRDefault="00AB760D" w:rsidP="00AB760D">
      <w:pPr>
        <w:spacing w:line="240" w:lineRule="auto"/>
        <w:rPr>
          <w:rFonts w:ascii="Calibri" w:hAnsi="Calibri" w:cs="Calibri"/>
          <w:color w:val="000000"/>
          <w:sz w:val="20"/>
          <w:szCs w:val="18"/>
        </w:rPr>
      </w:pPr>
    </w:p>
    <w:p w14:paraId="1F46B4CD" w14:textId="77777777" w:rsidR="00AB760D" w:rsidRDefault="00AB760D" w:rsidP="00AB760D">
      <w:pPr>
        <w:spacing w:line="240" w:lineRule="auto"/>
        <w:rPr>
          <w:rFonts w:ascii="Calibri" w:hAnsi="Calibri" w:cs="Calibri"/>
          <w:color w:val="000000"/>
          <w:sz w:val="20"/>
          <w:szCs w:val="18"/>
        </w:rPr>
      </w:pPr>
    </w:p>
    <w:p w14:paraId="7692D6C4" w14:textId="77777777" w:rsidR="00AB760D" w:rsidRDefault="00AB760D" w:rsidP="00AB760D">
      <w:pPr>
        <w:spacing w:line="240" w:lineRule="auto"/>
        <w:rPr>
          <w:rFonts w:ascii="Calibri" w:hAnsi="Calibri" w:cs="Calibri"/>
          <w:color w:val="000000"/>
          <w:sz w:val="20"/>
          <w:szCs w:val="18"/>
        </w:rPr>
      </w:pPr>
      <w:r>
        <w:rPr>
          <w:rFonts w:ascii="Calibri" w:hAnsi="Calibri" w:cs="Calibri"/>
          <w:color w:val="000000"/>
          <w:sz w:val="20"/>
          <w:szCs w:val="18"/>
        </w:rPr>
        <w:t>The positive side (designated by a “+” sign) should be facing out from the meter circuit board.</w:t>
      </w:r>
    </w:p>
    <w:p w14:paraId="7A46032D" w14:textId="58470093" w:rsidR="00AB760D" w:rsidRDefault="00AB760D" w:rsidP="00AB760D">
      <w:pPr>
        <w:spacing w:line="240" w:lineRule="auto"/>
        <w:rPr>
          <w:rFonts w:ascii="Calibri" w:hAnsi="Calibri" w:cs="Calibri"/>
          <w:color w:val="000000"/>
          <w:sz w:val="20"/>
          <w:szCs w:val="18"/>
        </w:rPr>
      </w:pPr>
      <w:r>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97051F">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97051F">
        <w:rPr>
          <w:rFonts w:ascii="Calibri" w:hAnsi="Calibri" w:cs="Calibri"/>
          <w:b/>
          <w:bCs/>
          <w:color w:val="000000"/>
          <w:sz w:val="20"/>
          <w:szCs w:val="18"/>
        </w:rPr>
        <w:t>use only a CR2320 battery</w:t>
      </w:r>
      <w:r>
        <w:rPr>
          <w:rFonts w:ascii="Calibri" w:hAnsi="Calibri" w:cs="Calibri"/>
          <w:color w:val="000000"/>
          <w:sz w:val="20"/>
          <w:szCs w:val="18"/>
        </w:rPr>
        <w:t>.</w:t>
      </w:r>
    </w:p>
    <w:p w14:paraId="36EDEE94" w14:textId="77777777" w:rsidR="0097051F" w:rsidRDefault="0097051F" w:rsidP="00AB760D">
      <w:pPr>
        <w:spacing w:line="240" w:lineRule="auto"/>
        <w:rPr>
          <w:rFonts w:ascii="Calibri" w:hAnsi="Calibri" w:cs="Calibri"/>
          <w:color w:val="000000"/>
          <w:sz w:val="20"/>
          <w:szCs w:val="18"/>
        </w:rPr>
      </w:pPr>
    </w:p>
    <w:p w14:paraId="6AF4DDCA" w14:textId="77777777" w:rsidR="00AB760D" w:rsidRDefault="00AB760D" w:rsidP="00AB760D">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4EED85BE" w14:textId="77777777" w:rsidR="00AB760D" w:rsidRDefault="00AB760D" w:rsidP="00AB760D">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0930B181" w14:textId="034958C1" w:rsidR="00AB760D" w:rsidRDefault="00AB760D" w:rsidP="00AB760D">
      <w:pPr>
        <w:spacing w:before="0" w:line="240" w:lineRule="auto"/>
        <w:jc w:val="center"/>
        <w:rPr>
          <w:rFonts w:ascii="Calibri" w:hAnsi="Calibri" w:cs="Calibri"/>
          <w:color w:val="000000"/>
          <w:sz w:val="20"/>
          <w:szCs w:val="18"/>
        </w:rPr>
      </w:pPr>
      <w:r>
        <w:rPr>
          <w:noProof/>
        </w:rPr>
        <mc:AlternateContent>
          <mc:Choice Requires="wps">
            <w:drawing>
              <wp:anchor distT="0" distB="0" distL="114300" distR="114300" simplePos="0" relativeHeight="251779072" behindDoc="0" locked="0" layoutInCell="1" allowOverlap="1" wp14:anchorId="3BF70D16" wp14:editId="2A8D2175">
                <wp:simplePos x="0" y="0"/>
                <wp:positionH relativeFrom="column">
                  <wp:posOffset>1884680</wp:posOffset>
                </wp:positionH>
                <wp:positionV relativeFrom="paragraph">
                  <wp:posOffset>343535</wp:posOffset>
                </wp:positionV>
                <wp:extent cx="680720" cy="238760"/>
                <wp:effectExtent l="0" t="0" r="5080" b="8890"/>
                <wp:wrapNone/>
                <wp:docPr id="37" name="Arrow: Right 37"/>
                <wp:cNvGraphicFramePr/>
                <a:graphic xmlns:a="http://schemas.openxmlformats.org/drawingml/2006/main">
                  <a:graphicData uri="http://schemas.microsoft.com/office/word/2010/wordprocessingShape">
                    <wps:wsp>
                      <wps:cNvSpPr/>
                      <wps:spPr>
                        <a:xfrm>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C92A7" id="Arrow: Right 37" o:spid="_x0000_s1026" type="#_x0000_t13" style="position:absolute;margin-left:148.4pt;margin-top:27.05pt;width:53.6pt;height:1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" adj="17808" fillcolor="#dc5924 [3208]" stroked="f" strokeweight="2pt"/>
            </w:pict>
          </mc:Fallback>
        </mc:AlternateContent>
      </w:r>
      <w:r>
        <w:rPr>
          <w:rFonts w:ascii="Calibri" w:hAnsi="Calibri" w:cs="Calibri"/>
          <w:noProof/>
          <w:color w:val="000000"/>
          <w:sz w:val="20"/>
          <w:szCs w:val="18"/>
        </w:rPr>
        <w:drawing>
          <wp:inline distT="0" distB="0" distL="0" distR="0" wp14:anchorId="0FBDE25B" wp14:editId="54BC61F2">
            <wp:extent cx="5146040" cy="16903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t="39854" b="16225"/>
                    <a:stretch>
                      <a:fillRect/>
                    </a:stretch>
                  </pic:blipFill>
                  <pic:spPr bwMode="auto">
                    <a:xfrm>
                      <a:off x="0" y="0"/>
                      <a:ext cx="5146040" cy="1690370"/>
                    </a:xfrm>
                    <a:prstGeom prst="rect">
                      <a:avLst/>
                    </a:prstGeom>
                    <a:noFill/>
                    <a:ln>
                      <a:noFill/>
                    </a:ln>
                  </pic:spPr>
                </pic:pic>
              </a:graphicData>
            </a:graphic>
          </wp:inline>
        </w:drawing>
      </w:r>
    </w:p>
    <w:p w14:paraId="2C164F6C" w14:textId="77777777" w:rsidR="00AB760D" w:rsidRDefault="00AB760D" w:rsidP="00AB760D">
      <w:pPr>
        <w:rPr>
          <w:rFonts w:ascii="Calibri" w:hAnsi="Calibri" w:cs="Calibri"/>
          <w:color w:val="000000"/>
          <w:sz w:val="20"/>
          <w:szCs w:val="18"/>
        </w:rPr>
      </w:pPr>
      <w:bookmarkStart w:id="19"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bookmarkEnd w:id="18"/>
      <w:bookmarkEnd w:id="19"/>
    </w:p>
    <w:p w14:paraId="185F9728" w14:textId="1C4829BA" w:rsidR="00AB760D" w:rsidRDefault="00AB760D">
      <w:pPr>
        <w:rPr>
          <w:rFonts w:cstheme="minorHAnsi"/>
        </w:rPr>
      </w:pPr>
    </w:p>
    <w:p w14:paraId="2E1149B8" w14:textId="77777777" w:rsidR="00AB760D" w:rsidRPr="00F07C27" w:rsidRDefault="00AB760D">
      <w:pPr>
        <w:rPr>
          <w:rFonts w:cstheme="minorHAnsi"/>
        </w:rPr>
      </w:pPr>
    </w:p>
    <w:p w14:paraId="57A770EB" w14:textId="3D310923" w:rsidR="00B5508F" w:rsidRPr="00745591" w:rsidRDefault="00745591" w:rsidP="00745591">
      <w:pPr>
        <w:pStyle w:val="Heading3"/>
      </w:pPr>
      <w:bookmarkStart w:id="20" w:name="_Toc72739838"/>
      <w:r w:rsidRPr="00745591">
        <w:rPr>
          <w:rStyle w:val="Heading3Char"/>
          <w:caps/>
        </w:rPr>
        <w:lastRenderedPageBreak/>
        <w:t>Operation and Measurement</w:t>
      </w:r>
      <w:bookmarkEnd w:id="20"/>
    </w:p>
    <w:p w14:paraId="57A770ED" w14:textId="77777777" w:rsidR="007C4E2B" w:rsidRPr="00CD65FA" w:rsidRDefault="007C4E2B" w:rsidP="007C4E2B">
      <w:pPr>
        <w:spacing w:line="240" w:lineRule="auto"/>
        <w:rPr>
          <w:rFonts w:ascii="Calibri" w:hAnsi="Calibri" w:cs="Calibri"/>
          <w:color w:val="000000"/>
          <w:sz w:val="20"/>
          <w:szCs w:val="18"/>
        </w:rPr>
      </w:pPr>
      <w:r w:rsidRPr="00CD65FA">
        <w:rPr>
          <w:rFonts w:ascii="Calibri" w:hAnsi="Calibri" w:cs="Calibri"/>
          <w:color w:val="000000"/>
          <w:sz w:val="20"/>
          <w:szCs w:val="18"/>
        </w:rPr>
        <w:t>MQ series quantum meters are designed with a user-friendly interface allowing quick and easy measurements.</w:t>
      </w:r>
    </w:p>
    <w:p w14:paraId="6613E0B4" w14:textId="3E5913D7" w:rsidR="00E86118" w:rsidRDefault="00BA65A2" w:rsidP="007C4E2B">
      <w:pPr>
        <w:spacing w:line="201" w:lineRule="atLeast"/>
        <w:rPr>
          <w:rFonts w:ascii="Calibri" w:hAnsi="Calibri" w:cs="Calibri"/>
          <w:bCs/>
          <w:sz w:val="20"/>
          <w:szCs w:val="18"/>
        </w:rPr>
      </w:pPr>
      <w:r>
        <w:rPr>
          <w:noProof/>
        </w:rPr>
        <w:pict w14:anchorId="4040F642">
          <v:shape id="_x0000_s1028" type="#_x0000_t75" style="position:absolute;margin-left:0;margin-top:-.35pt;width:48.05pt;height:26.3pt;z-index:251752448;mso-position-horizontal:absolute;mso-position-horizontal-relative:text;mso-position-vertical:absolute;mso-position-vertical-relative:text;mso-width-relative:page;mso-height-relative:page">
            <v:imagedata r:id="rId24" o:title="power" croptop=".28125" cropbottom="19797f" cropleft=".125" cropright="7509f"/>
            <w10:wrap type="square"/>
          </v:shape>
        </w:pict>
      </w:r>
      <w:r w:rsidR="007C4E2B" w:rsidRPr="00CD65FA">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76BE3A30" w14:textId="77777777" w:rsidR="00D37EA9" w:rsidRDefault="00D37EA9" w:rsidP="007C4E2B">
      <w:pPr>
        <w:spacing w:line="201" w:lineRule="atLeast"/>
        <w:rPr>
          <w:rFonts w:ascii="Calibri" w:hAnsi="Calibri" w:cs="Calibri"/>
          <w:bCs/>
          <w:sz w:val="20"/>
          <w:szCs w:val="18"/>
        </w:rPr>
      </w:pPr>
    </w:p>
    <w:p w14:paraId="57A770F0" w14:textId="6FADF8F3" w:rsidR="007C4E2B" w:rsidRPr="00CD65FA" w:rsidRDefault="00BA65A2" w:rsidP="007C4E2B">
      <w:pPr>
        <w:spacing w:line="201" w:lineRule="atLeast"/>
        <w:rPr>
          <w:rFonts w:ascii="Calibri" w:hAnsi="Calibri" w:cs="Calibri"/>
          <w:bCs/>
          <w:sz w:val="20"/>
          <w:szCs w:val="18"/>
        </w:rPr>
      </w:pPr>
      <w:r>
        <w:rPr>
          <w:noProof/>
        </w:rPr>
        <w:pict w14:anchorId="2743D0CC">
          <v:shape id="_x0000_s1029" type="#_x0000_t75" style="position:absolute;margin-left:1.2pt;margin-top:1.15pt;width:34.75pt;height:34.75pt;z-index:251754496;mso-position-horizontal-relative:text;mso-position-vertical-relative:text;mso-width-relative:page;mso-height-relative:page">
            <v:imagedata r:id="rId25" o:title="mode" croptop="12343f" cropbottom="12233f" cropleft="11578f" cropright="13653f"/>
            <w10:wrap type="square"/>
          </v:shape>
        </w:pict>
      </w:r>
      <w:r w:rsidR="007C4E2B" w:rsidRPr="00CD65FA">
        <w:rPr>
          <w:rFonts w:ascii="Calibri" w:hAnsi="Calibri" w:cs="Calibri"/>
          <w:bCs/>
          <w:sz w:val="20"/>
          <w:szCs w:val="18"/>
        </w:rPr>
        <w:t>Press the mode button to access the main menu, where manual or automatic logging are selected, and where the meter can be reset.</w:t>
      </w:r>
    </w:p>
    <w:p w14:paraId="678FBCA6" w14:textId="69CAB291" w:rsidR="005773BB" w:rsidRPr="00CD65FA" w:rsidRDefault="00BA65A2" w:rsidP="007C4E2B">
      <w:pPr>
        <w:spacing w:line="201" w:lineRule="atLeast"/>
        <w:rPr>
          <w:rFonts w:ascii="Calibri" w:hAnsi="Calibri" w:cs="Calibri"/>
          <w:bCs/>
          <w:sz w:val="20"/>
          <w:szCs w:val="18"/>
        </w:rPr>
      </w:pPr>
      <w:r>
        <w:rPr>
          <w:noProof/>
        </w:rPr>
        <w:pict w14:anchorId="31B29572">
          <v:shape id="_x0000_s1030" type="#_x0000_t75" style="position:absolute;margin-left:0;margin-top:22.45pt;width:35.25pt;height:35.25pt;z-index:251756544;mso-position-horizontal:absolute;mso-position-horizontal-relative:text;mso-position-vertical:absolute;mso-position-vertical-relative:text;mso-width-relative:page;mso-height-relative:page">
            <v:imagedata r:id="rId26" o:title="sample" croptop="12012f" cropbottom="11891f" cropleft="10671f" cropright="13146f"/>
            <w10:wrap type="square"/>
          </v:shape>
        </w:pict>
      </w:r>
    </w:p>
    <w:p w14:paraId="57A770F1" w14:textId="14039DD5" w:rsidR="007C4E2B" w:rsidRPr="00CD65FA" w:rsidRDefault="00D37EA9" w:rsidP="007C4E2B">
      <w:pPr>
        <w:spacing w:line="201" w:lineRule="atLeast"/>
        <w:rPr>
          <w:rFonts w:ascii="Calibri" w:hAnsi="Calibri" w:cs="Calibri"/>
          <w:bCs/>
          <w:sz w:val="20"/>
          <w:szCs w:val="18"/>
        </w:rPr>
      </w:pPr>
      <w:r>
        <w:rPr>
          <w:rFonts w:ascii="Calibri" w:hAnsi="Calibri" w:cs="Calibri"/>
          <w:noProof/>
          <w:sz w:val="20"/>
        </w:rPr>
        <w:softHyphen/>
      </w:r>
      <w:r>
        <w:rPr>
          <w:rFonts w:ascii="Calibri" w:hAnsi="Calibri" w:cs="Calibri"/>
          <w:noProof/>
          <w:sz w:val="20"/>
        </w:rPr>
        <w:softHyphen/>
      </w:r>
      <w:r>
        <w:rPr>
          <w:rFonts w:ascii="Calibri" w:hAnsi="Calibri" w:cs="Calibri"/>
          <w:noProof/>
          <w:sz w:val="20"/>
        </w:rPr>
        <w:softHyphen/>
      </w:r>
      <w:r w:rsidR="007C4E2B" w:rsidRPr="00CD65FA">
        <w:rPr>
          <w:rFonts w:ascii="Calibri" w:hAnsi="Calibri" w:cs="Calibri"/>
          <w:bCs/>
          <w:sz w:val="20"/>
          <w:szCs w:val="18"/>
        </w:rPr>
        <w:t>Press the sample button to log a reading while taking manual measurements.</w:t>
      </w:r>
    </w:p>
    <w:p w14:paraId="2AAEB1D8" w14:textId="733ED0DD" w:rsidR="005773BB" w:rsidRPr="00CD65FA" w:rsidRDefault="005773BB" w:rsidP="007C4E2B">
      <w:pPr>
        <w:spacing w:line="201" w:lineRule="atLeast"/>
        <w:rPr>
          <w:rFonts w:ascii="Calibri" w:hAnsi="Calibri" w:cs="Calibri"/>
          <w:bCs/>
          <w:sz w:val="20"/>
          <w:szCs w:val="18"/>
        </w:rPr>
      </w:pPr>
    </w:p>
    <w:p w14:paraId="6F9118AD" w14:textId="4BDFACD7" w:rsidR="00E86118" w:rsidRPr="00CD65FA" w:rsidRDefault="00BA65A2" w:rsidP="007C4E2B">
      <w:pPr>
        <w:spacing w:line="201" w:lineRule="atLeast"/>
        <w:rPr>
          <w:rFonts w:ascii="Calibri" w:hAnsi="Calibri" w:cs="Calibri"/>
          <w:bCs/>
          <w:sz w:val="20"/>
          <w:szCs w:val="18"/>
        </w:rPr>
      </w:pPr>
      <w:r>
        <w:rPr>
          <w:noProof/>
        </w:rPr>
        <w:pict w14:anchorId="65A5948B">
          <v:shape id="_x0000_s1031" type="#_x0000_t75" style="position:absolute;margin-left:0;margin-top:13.95pt;width:35.35pt;height:35.65pt;z-index:251758592;mso-position-horizontal-relative:text;mso-position-vertical-relative:text;mso-width-relative:page;mso-height-relative:page">
            <v:imagedata r:id="rId27" o:title="up" croptop="12604f" cropbottom="12401f" cropleft="11820f" cropright="13508f"/>
            <w10:wrap type="square"/>
          </v:shape>
        </w:pict>
      </w:r>
    </w:p>
    <w:p w14:paraId="57A770F2" w14:textId="7C8194C2" w:rsidR="007C4E2B" w:rsidRPr="00CD65FA" w:rsidRDefault="007C4E2B" w:rsidP="007C4E2B">
      <w:pPr>
        <w:spacing w:line="201" w:lineRule="atLeast"/>
        <w:rPr>
          <w:rFonts w:ascii="Calibri" w:hAnsi="Calibri" w:cs="Calibri"/>
          <w:bCs/>
          <w:sz w:val="20"/>
          <w:szCs w:val="18"/>
        </w:rPr>
      </w:pPr>
      <w:r w:rsidRPr="00CD65FA">
        <w:rPr>
          <w:rFonts w:ascii="Calibri" w:hAnsi="Calibri" w:cs="Calibri"/>
          <w:bCs/>
          <w:sz w:val="20"/>
          <w:szCs w:val="18"/>
        </w:rPr>
        <w:t>Press the up button to make selections in the main menu. This button is also used to view and scroll through the logged measurements on the LCD display.</w:t>
      </w:r>
    </w:p>
    <w:p w14:paraId="6EB0C838" w14:textId="38498901" w:rsidR="005773BB" w:rsidRPr="00CD65FA" w:rsidRDefault="00BA65A2" w:rsidP="007C4E2B">
      <w:pPr>
        <w:spacing w:line="201" w:lineRule="atLeast"/>
        <w:rPr>
          <w:rFonts w:ascii="Calibri" w:hAnsi="Calibri" w:cs="Calibri"/>
          <w:bCs/>
          <w:sz w:val="20"/>
          <w:szCs w:val="18"/>
        </w:rPr>
      </w:pPr>
      <w:r>
        <w:rPr>
          <w:noProof/>
        </w:rPr>
        <w:pict w14:anchorId="783C99D6">
          <v:shape id="_x0000_s1032" type="#_x0000_t75" style="position:absolute;margin-left:0;margin-top:16.05pt;width:35.95pt;height:35.8pt;z-index:251760640;mso-position-horizontal-relative:text;mso-position-vertical-relative:text;mso-width-relative:page;mso-height-relative:page">
            <v:imagedata r:id="rId28" o:title="down" croptop="12410f" cropbottom="12597f" cropleft="11491f" cropright="13311f"/>
            <w10:wrap type="square"/>
          </v:shape>
        </w:pict>
      </w:r>
    </w:p>
    <w:p w14:paraId="57A770F3" w14:textId="55484EAC" w:rsidR="007C4E2B" w:rsidRPr="00CD65FA" w:rsidRDefault="007C4E2B" w:rsidP="007C4E2B">
      <w:pPr>
        <w:spacing w:line="201" w:lineRule="atLeast"/>
        <w:rPr>
          <w:rFonts w:ascii="Calibri" w:hAnsi="Calibri" w:cs="Calibri"/>
          <w:bCs/>
          <w:sz w:val="20"/>
          <w:szCs w:val="18"/>
        </w:rPr>
      </w:pPr>
      <w:r w:rsidRPr="00CD65FA">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57A770F4" w14:textId="2A0C7A5C" w:rsidR="007C4E2B" w:rsidRPr="00CD65FA" w:rsidRDefault="00BA65A2" w:rsidP="007C4E2B">
      <w:pPr>
        <w:spacing w:line="201" w:lineRule="atLeast"/>
        <w:rPr>
          <w:rFonts w:ascii="Calibri" w:hAnsi="Calibri" w:cs="Calibri"/>
          <w:bCs/>
          <w:sz w:val="20"/>
        </w:rPr>
      </w:pPr>
      <w:r>
        <w:rPr>
          <w:noProof/>
        </w:rPr>
        <w:pict w14:anchorId="34B43CD7">
          <v:shape id="_x0000_s1033" type="#_x0000_t75" style="position:absolute;margin-left:0;margin-top:15.65pt;width:2in;height:118.45pt;z-index:251762688;mso-position-horizontal-relative:text;mso-position-vertical-relative:text;mso-width-relative:page;mso-height-relative:page">
            <v:imagedata r:id="rId29" o:title="lcd" croptop="6757f" cropbottom="8775f" cropleft="2825f" cropright="1915f"/>
            <w10:wrap type="square"/>
          </v:shape>
        </w:pict>
      </w:r>
      <w:r w:rsidR="00C33269" w:rsidRPr="00CD65FA">
        <w:rPr>
          <w:rFonts w:ascii="Calibri" w:hAnsi="Calibri" w:cs="Calibri"/>
          <w:bCs/>
          <w:noProof/>
          <w:sz w:val="20"/>
        </w:rPr>
        <mc:AlternateContent>
          <mc:Choice Requires="wps">
            <w:drawing>
              <wp:anchor distT="0" distB="0" distL="114300" distR="114300" simplePos="0" relativeHeight="251654144" behindDoc="0" locked="0" layoutInCell="1" allowOverlap="1" wp14:anchorId="57A771EA" wp14:editId="557D4F82">
                <wp:simplePos x="0" y="0"/>
                <wp:positionH relativeFrom="margin">
                  <wp:posOffset>2209800</wp:posOffset>
                </wp:positionH>
                <wp:positionV relativeFrom="paragraph">
                  <wp:posOffset>207645</wp:posOffset>
                </wp:positionV>
                <wp:extent cx="3005455" cy="1049655"/>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5455" cy="1049655"/>
                        </a:xfrm>
                        <a:prstGeom prst="rect">
                          <a:avLst/>
                        </a:prstGeom>
                        <a:solidFill>
                          <a:srgbClr val="FFFFFF"/>
                        </a:solidFill>
                        <a:ln w="6350">
                          <a:noFill/>
                        </a:ln>
                        <a:effectLst/>
                      </wps:spPr>
                      <wps:txbx>
                        <w:txbxContent>
                          <w:p w14:paraId="57A7720E" w14:textId="447A991A" w:rsidR="007C4E2B" w:rsidRPr="00CD65FA" w:rsidRDefault="007C4E2B" w:rsidP="007C4E2B">
                            <w:pPr>
                              <w:rPr>
                                <w:rFonts w:ascii="Calibri" w:hAnsi="Calibri" w:cs="Calibri"/>
                                <w:sz w:val="20"/>
                                <w:szCs w:val="16"/>
                              </w:rPr>
                            </w:pPr>
                            <w:r w:rsidRPr="00CD65FA">
                              <w:rPr>
                                <w:rFonts w:ascii="Calibri" w:hAnsi="Calibri" w:cs="Calibri"/>
                                <w:sz w:val="20"/>
                                <w:szCs w:val="16"/>
                              </w:rPr>
                              <w:t>The LCD display consists of the total number of logged measurements in the upper right</w:t>
                            </w:r>
                            <w:r w:rsidR="00875160" w:rsidRPr="00CD65FA">
                              <w:rPr>
                                <w:rFonts w:ascii="Calibri" w:hAnsi="Calibri" w:cs="Calibri"/>
                                <w:sz w:val="20"/>
                                <w:szCs w:val="16"/>
                              </w:rPr>
                              <w:t xml:space="preserve"> hand corner, the real-time PPFD </w:t>
                            </w:r>
                            <w:r w:rsidRPr="00CD65FA">
                              <w:rPr>
                                <w:rFonts w:ascii="Calibri" w:hAnsi="Calibri" w:cs="Calibri"/>
                                <w:sz w:val="20"/>
                                <w:szCs w:val="16"/>
                              </w:rPr>
                              <w:t>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71EA" id="Text Box 290" o:spid="_x0000_s1034" type="#_x0000_t202" style="position:absolute;margin-left:174pt;margin-top:16.35pt;width:236.65pt;height:82.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" stroked="f" strokeweight=".5pt">
                <v:textbox>
                  <w:txbxContent>
                    <w:p w14:paraId="57A7720E" w14:textId="447A991A" w:rsidR="007C4E2B" w:rsidRPr="00CD65FA" w:rsidRDefault="007C4E2B" w:rsidP="007C4E2B">
                      <w:pPr>
                        <w:rPr>
                          <w:rFonts w:ascii="Calibri" w:hAnsi="Calibri" w:cs="Calibri"/>
                          <w:sz w:val="20"/>
                          <w:szCs w:val="16"/>
                        </w:rPr>
                      </w:pPr>
                      <w:r w:rsidRPr="00CD65FA">
                        <w:rPr>
                          <w:rFonts w:ascii="Calibri" w:hAnsi="Calibri" w:cs="Calibri"/>
                          <w:sz w:val="20"/>
                          <w:szCs w:val="16"/>
                        </w:rPr>
                        <w:t>The LCD display consists of the total number of logged measurements in the upper right</w:t>
                      </w:r>
                      <w:r w:rsidR="00875160" w:rsidRPr="00CD65FA">
                        <w:rPr>
                          <w:rFonts w:ascii="Calibri" w:hAnsi="Calibri" w:cs="Calibri"/>
                          <w:sz w:val="20"/>
                          <w:szCs w:val="16"/>
                        </w:rPr>
                        <w:t xml:space="preserve"> hand corner, the real-time PPFD </w:t>
                      </w:r>
                      <w:r w:rsidRPr="00CD65FA">
                        <w:rPr>
                          <w:rFonts w:ascii="Calibri" w:hAnsi="Calibri" w:cs="Calibri"/>
                          <w:sz w:val="20"/>
                          <w:szCs w:val="16"/>
                        </w:rPr>
                        <w:t>value in the center, and the selected menu options along the bottom.</w:t>
                      </w:r>
                    </w:p>
                  </w:txbxContent>
                </v:textbox>
                <w10:wrap anchorx="margin"/>
              </v:shape>
            </w:pict>
          </mc:Fallback>
        </mc:AlternateContent>
      </w:r>
    </w:p>
    <w:p w14:paraId="3BBEDE1C" w14:textId="77777777" w:rsidR="00D37EA9" w:rsidRDefault="00D37EA9" w:rsidP="007C4E2B">
      <w:pPr>
        <w:spacing w:line="201" w:lineRule="atLeast"/>
        <w:rPr>
          <w:rFonts w:ascii="Calibri" w:hAnsi="Calibri" w:cs="Calibri"/>
          <w:b/>
          <w:bCs/>
          <w:sz w:val="20"/>
          <w:szCs w:val="18"/>
        </w:rPr>
      </w:pPr>
    </w:p>
    <w:p w14:paraId="245BA4FA" w14:textId="77777777" w:rsidR="00D37EA9" w:rsidRDefault="00D37EA9" w:rsidP="007C4E2B">
      <w:pPr>
        <w:spacing w:line="201" w:lineRule="atLeast"/>
        <w:rPr>
          <w:rFonts w:ascii="Calibri" w:hAnsi="Calibri" w:cs="Calibri"/>
          <w:b/>
          <w:bCs/>
          <w:sz w:val="20"/>
          <w:szCs w:val="18"/>
        </w:rPr>
      </w:pPr>
    </w:p>
    <w:p w14:paraId="6AD4C543" w14:textId="77777777" w:rsidR="00D37EA9" w:rsidRDefault="00D37EA9" w:rsidP="007C4E2B">
      <w:pPr>
        <w:spacing w:line="201" w:lineRule="atLeast"/>
        <w:rPr>
          <w:rFonts w:ascii="Calibri" w:hAnsi="Calibri" w:cs="Calibri"/>
          <w:b/>
          <w:bCs/>
          <w:sz w:val="20"/>
          <w:szCs w:val="18"/>
        </w:rPr>
      </w:pPr>
    </w:p>
    <w:p w14:paraId="7FA08F40" w14:textId="77777777" w:rsidR="00D37EA9" w:rsidRDefault="00D37EA9" w:rsidP="007C4E2B">
      <w:pPr>
        <w:spacing w:line="201" w:lineRule="atLeast"/>
        <w:rPr>
          <w:rFonts w:ascii="Calibri" w:hAnsi="Calibri" w:cs="Calibri"/>
          <w:b/>
          <w:bCs/>
          <w:sz w:val="20"/>
          <w:szCs w:val="18"/>
        </w:rPr>
      </w:pPr>
    </w:p>
    <w:p w14:paraId="4DA48A74" w14:textId="77777777" w:rsidR="00D37EA9" w:rsidRDefault="00D37EA9" w:rsidP="007C4E2B">
      <w:pPr>
        <w:spacing w:line="201" w:lineRule="atLeast"/>
        <w:rPr>
          <w:rFonts w:ascii="Calibri" w:hAnsi="Calibri" w:cs="Calibri"/>
          <w:b/>
          <w:bCs/>
          <w:sz w:val="20"/>
          <w:szCs w:val="18"/>
        </w:rPr>
      </w:pPr>
    </w:p>
    <w:p w14:paraId="3C6055E3" w14:textId="77777777" w:rsidR="00D37EA9" w:rsidRDefault="00D37EA9" w:rsidP="007C4E2B">
      <w:pPr>
        <w:spacing w:line="201" w:lineRule="atLeast"/>
        <w:rPr>
          <w:rFonts w:ascii="Calibri" w:hAnsi="Calibri" w:cs="Calibri"/>
          <w:b/>
          <w:bCs/>
          <w:sz w:val="20"/>
          <w:szCs w:val="18"/>
        </w:rPr>
      </w:pPr>
    </w:p>
    <w:p w14:paraId="57A770F6" w14:textId="1EA8F41D" w:rsidR="007C4E2B" w:rsidRPr="00CD65FA" w:rsidRDefault="007C4E2B" w:rsidP="007C4E2B">
      <w:pPr>
        <w:spacing w:line="201" w:lineRule="atLeast"/>
        <w:rPr>
          <w:rFonts w:ascii="Calibri" w:hAnsi="Calibri" w:cs="Calibri"/>
          <w:sz w:val="20"/>
        </w:rPr>
      </w:pPr>
      <w:r w:rsidRPr="00CD65FA">
        <w:rPr>
          <w:rFonts w:ascii="Calibri" w:hAnsi="Calibri" w:cs="Calibri"/>
          <w:b/>
          <w:bCs/>
          <w:sz w:val="20"/>
          <w:szCs w:val="18"/>
        </w:rPr>
        <w:t>Logging:</w:t>
      </w:r>
      <w:r w:rsidRPr="00CD65FA">
        <w:rPr>
          <w:rFonts w:ascii="Calibri" w:hAnsi="Calibri" w:cs="Calibri"/>
          <w:b/>
          <w:bCs/>
          <w:sz w:val="20"/>
        </w:rPr>
        <w:t xml:space="preserve"> </w:t>
      </w:r>
      <w:r w:rsidRPr="00CD65FA">
        <w:rPr>
          <w:rFonts w:ascii="Calibri" w:hAnsi="Calibri" w:cs="Calibri"/>
          <w:bCs/>
          <w:sz w:val="20"/>
          <w:szCs w:val="18"/>
        </w:rPr>
        <w:t xml:space="preserve">To choose between manual or automatic logging, push the mode button </w:t>
      </w:r>
      <w:r w:rsidR="00214C4A">
        <w:rPr>
          <w:rFonts w:ascii="Calibri" w:hAnsi="Calibri" w:cs="Calibri"/>
          <w:bCs/>
          <w:sz w:val="20"/>
          <w:szCs w:val="18"/>
        </w:rPr>
        <w:t>once</w:t>
      </w:r>
      <w:r w:rsidRPr="00CD65FA">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right hand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24 hour period), the meter will also store an integrated daily total in moles per meter squared per day (</w:t>
      </w:r>
      <w:r w:rsidRPr="00CD65FA">
        <w:rPr>
          <w:rFonts w:ascii="Calibri" w:hAnsi="Calibri" w:cs="Calibri"/>
          <w:sz w:val="20"/>
          <w:szCs w:val="18"/>
        </w:rPr>
        <w:t>mol m</w:t>
      </w:r>
      <w:r w:rsidRPr="00CD65FA">
        <w:rPr>
          <w:rFonts w:ascii="Calibri" w:hAnsi="Calibri" w:cs="Calibri"/>
          <w:sz w:val="20"/>
          <w:szCs w:val="18"/>
          <w:vertAlign w:val="superscript"/>
        </w:rPr>
        <w:t>-2</w:t>
      </w:r>
      <w:r w:rsidRPr="00CD65FA">
        <w:rPr>
          <w:rFonts w:ascii="Calibri" w:hAnsi="Calibri" w:cs="Calibri"/>
          <w:sz w:val="20"/>
          <w:szCs w:val="18"/>
        </w:rPr>
        <w:t xml:space="preserve"> d</w:t>
      </w:r>
      <w:r w:rsidRPr="00CD65FA">
        <w:rPr>
          <w:rFonts w:ascii="Calibri" w:hAnsi="Calibri" w:cs="Calibri"/>
          <w:sz w:val="20"/>
          <w:szCs w:val="18"/>
          <w:vertAlign w:val="superscript"/>
        </w:rPr>
        <w:t>-1</w:t>
      </w:r>
      <w:r w:rsidRPr="00CD65FA">
        <w:rPr>
          <w:rFonts w:ascii="Calibri" w:hAnsi="Calibri" w:cs="Calibri"/>
          <w:sz w:val="20"/>
          <w:szCs w:val="18"/>
        </w:rPr>
        <w:t>).</w:t>
      </w:r>
    </w:p>
    <w:p w14:paraId="6E840B43" w14:textId="77777777" w:rsidR="00AB760D" w:rsidRDefault="00AB760D" w:rsidP="007C4E2B">
      <w:pPr>
        <w:spacing w:line="201" w:lineRule="atLeast"/>
        <w:rPr>
          <w:rFonts w:asciiTheme="minorHAnsi" w:hAnsiTheme="minorHAnsi" w:cstheme="minorHAnsi"/>
          <w:b/>
          <w:bCs/>
          <w:sz w:val="20"/>
          <w:szCs w:val="18"/>
        </w:rPr>
      </w:pPr>
    </w:p>
    <w:p w14:paraId="57A770F7" w14:textId="6BA68688" w:rsidR="007C4E2B" w:rsidRPr="00CD65FA" w:rsidRDefault="007C4E2B" w:rsidP="007C4E2B">
      <w:pPr>
        <w:spacing w:line="201" w:lineRule="atLeast"/>
        <w:rPr>
          <w:rFonts w:asciiTheme="minorHAnsi" w:hAnsiTheme="minorHAnsi" w:cstheme="minorHAnsi"/>
          <w:bCs/>
          <w:sz w:val="20"/>
          <w:szCs w:val="18"/>
        </w:rPr>
      </w:pPr>
      <w:r w:rsidRPr="00CD65FA">
        <w:rPr>
          <w:rFonts w:asciiTheme="minorHAnsi" w:hAnsiTheme="minorHAnsi" w:cstheme="minorHAnsi"/>
          <w:b/>
          <w:bCs/>
          <w:sz w:val="20"/>
          <w:szCs w:val="18"/>
        </w:rPr>
        <w:lastRenderedPageBreak/>
        <w:t>Reset:</w:t>
      </w:r>
      <w:r w:rsidRPr="00CD65FA">
        <w:rPr>
          <w:rFonts w:asciiTheme="minorHAnsi" w:hAnsiTheme="minorHAnsi" w:cstheme="minorHAnsi"/>
          <w:b/>
          <w:bCs/>
          <w:sz w:val="20"/>
        </w:rPr>
        <w:t xml:space="preserve"> </w:t>
      </w:r>
      <w:r w:rsidRPr="00CD65FA">
        <w:rPr>
          <w:rFonts w:asciiTheme="minorHAnsi" w:hAnsiTheme="minorHAnsi" w:cstheme="minorHAnsi"/>
          <w:bCs/>
          <w:sz w:val="20"/>
          <w:szCs w:val="18"/>
        </w:rPr>
        <w:t>To reset the meter, in either SMPL or LOG mode, push the mode button three times (RUN should be blinking), then while pressing the down button, press the mode button once. This will erase all of the saved measurements in memory, but only for the selected mode. That is, performing a reset when in SMPL mode will only erase the manual measurements and performing a reset when in LOG mode will only erase the automatic measurements.</w:t>
      </w:r>
    </w:p>
    <w:p w14:paraId="57A770F8" w14:textId="77777777" w:rsidR="007C4E2B" w:rsidRPr="00CD65FA" w:rsidRDefault="007C4E2B" w:rsidP="007C4E2B">
      <w:pPr>
        <w:spacing w:line="201" w:lineRule="atLeast"/>
        <w:rPr>
          <w:rFonts w:asciiTheme="minorHAnsi" w:hAnsiTheme="minorHAnsi" w:cstheme="minorHAnsi"/>
          <w:sz w:val="20"/>
          <w:szCs w:val="18"/>
        </w:rPr>
      </w:pPr>
      <w:r w:rsidRPr="00CD65FA">
        <w:rPr>
          <w:rFonts w:asciiTheme="minorHAnsi" w:hAnsiTheme="minorHAnsi" w:cstheme="minorHAnsi"/>
          <w:b/>
          <w:sz w:val="20"/>
          <w:szCs w:val="18"/>
        </w:rPr>
        <w:t>Review/Download Data:</w:t>
      </w:r>
      <w:r w:rsidRPr="00CD65FA">
        <w:rPr>
          <w:rFonts w:asciiTheme="minorHAnsi" w:hAnsiTheme="minorHAnsi" w:cstheme="minorHAnsi"/>
          <w:sz w:val="20"/>
        </w:rPr>
        <w:t xml:space="preserve"> </w:t>
      </w:r>
      <w:r w:rsidRPr="00CD65FA">
        <w:rPr>
          <w:rFonts w:asciiTheme="minorHAnsi" w:hAnsiTheme="minorHAnsi" w:cstheme="minorHAnsi"/>
          <w:sz w:val="20"/>
          <w:szCs w:val="18"/>
        </w:rPr>
        <w:t>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57A770F9" w14:textId="60E6822C" w:rsidR="007C4E2B" w:rsidRDefault="007C4E2B" w:rsidP="007C4E2B">
      <w:pPr>
        <w:spacing w:line="201" w:lineRule="atLeast"/>
        <w:rPr>
          <w:rFonts w:asciiTheme="minorHAnsi" w:hAnsiTheme="minorHAnsi" w:cstheme="minorHAnsi"/>
          <w:color w:val="000000" w:themeColor="text1"/>
          <w:sz w:val="20"/>
          <w:szCs w:val="18"/>
        </w:rPr>
      </w:pPr>
      <w:r w:rsidRPr="00CD65FA">
        <w:rPr>
          <w:rFonts w:asciiTheme="minorHAnsi" w:hAnsiTheme="minorHAnsi" w:cstheme="minorHAns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CD65FA">
          <w:rPr>
            <w:rFonts w:asciiTheme="minorHAnsi" w:hAnsiTheme="minorHAnsi" w:cstheme="minorHAnsi"/>
            <w:sz w:val="20"/>
            <w:szCs w:val="18"/>
          </w:rPr>
          <w:t>USB</w:t>
        </w:r>
      </w:smartTag>
      <w:r w:rsidRPr="00CD65FA">
        <w:rPr>
          <w:rFonts w:asciiTheme="minorHAnsi" w:hAnsiTheme="minorHAnsi" w:cstheme="minorHAnsi"/>
          <w:sz w:val="20"/>
          <w:szCs w:val="18"/>
        </w:rPr>
        <w:t xml:space="preserve">, so standard </w:t>
      </w:r>
      <w:smartTag w:uri="urn:schemas-microsoft-com:office:smarttags" w:element="stockticker">
        <w:r w:rsidRPr="00CD65FA">
          <w:rPr>
            <w:rFonts w:asciiTheme="minorHAnsi" w:hAnsiTheme="minorHAnsi" w:cstheme="minorHAnsi"/>
            <w:sz w:val="20"/>
            <w:szCs w:val="18"/>
          </w:rPr>
          <w:t>USB</w:t>
        </w:r>
      </w:smartTag>
      <w:r w:rsidRPr="00CD65FA">
        <w:rPr>
          <w:rFonts w:asciiTheme="minorHAnsi" w:hAnsiTheme="minorHAnsi" w:cstheme="minorHAnsi"/>
          <w:sz w:val="20"/>
          <w:szCs w:val="18"/>
        </w:rPr>
        <w:t xml:space="preserve"> cables will not work. Set up instructions and software can be downloaded from the Apogee website (</w:t>
      </w:r>
      <w:hyperlink r:id="rId30" w:history="1">
        <w:r w:rsidR="00C57292" w:rsidRPr="0017601B">
          <w:rPr>
            <w:rStyle w:val="Hyperlink"/>
            <w:rFonts w:asciiTheme="minorHAnsi" w:hAnsiTheme="minorHAnsi" w:cstheme="minorHAnsi"/>
            <w:sz w:val="20"/>
            <w:szCs w:val="18"/>
          </w:rPr>
          <w:t>http://www.apogeeinstruments.com/ac-100-communcation-cable/</w:t>
        </w:r>
      </w:hyperlink>
      <w:r w:rsidRPr="00CD65FA">
        <w:rPr>
          <w:rFonts w:asciiTheme="minorHAnsi" w:hAnsiTheme="minorHAnsi" w:cstheme="minorHAnsi"/>
          <w:color w:val="000000" w:themeColor="text1"/>
          <w:sz w:val="20"/>
          <w:szCs w:val="18"/>
        </w:rPr>
        <w:t>).</w:t>
      </w:r>
    </w:p>
    <w:p w14:paraId="061CCD18" w14:textId="77777777" w:rsidR="0097051F" w:rsidRPr="00CD65FA" w:rsidRDefault="0097051F" w:rsidP="007C4E2B">
      <w:pPr>
        <w:spacing w:line="201" w:lineRule="atLeast"/>
        <w:rPr>
          <w:rFonts w:asciiTheme="minorHAnsi" w:hAnsiTheme="minorHAnsi" w:cstheme="minorHAnsi"/>
          <w:color w:val="000000" w:themeColor="text1"/>
          <w:sz w:val="20"/>
          <w:szCs w:val="18"/>
        </w:rPr>
      </w:pPr>
    </w:p>
    <w:p w14:paraId="57A770FA" w14:textId="77777777" w:rsidR="007C4E2B" w:rsidRPr="00CD65FA" w:rsidRDefault="007C4E2B" w:rsidP="007C4E2B">
      <w:pPr>
        <w:spacing w:line="201" w:lineRule="atLeast"/>
        <w:jc w:val="center"/>
        <w:rPr>
          <w:rFonts w:asciiTheme="minorHAnsi" w:hAnsiTheme="minorHAnsi" w:cstheme="minorHAnsi"/>
          <w:bCs/>
          <w:sz w:val="20"/>
        </w:rPr>
      </w:pPr>
      <w:r w:rsidRPr="00CD65FA">
        <w:rPr>
          <w:rFonts w:asciiTheme="minorHAnsi" w:hAnsiTheme="minorHAnsi" w:cstheme="minorHAnsi"/>
          <w:bCs/>
          <w:noProof/>
          <w:sz w:val="20"/>
        </w:rPr>
        <w:drawing>
          <wp:inline distT="0" distB="0" distL="0" distR="0" wp14:anchorId="57A771EE" wp14:editId="57A771EF">
            <wp:extent cx="3922080" cy="1073426"/>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1C2B48C0" w14:textId="77777777" w:rsidR="00C5171E" w:rsidRDefault="00C5171E" w:rsidP="003E144F">
      <w:pPr>
        <w:spacing w:line="201" w:lineRule="atLeast"/>
        <w:rPr>
          <w:rFonts w:asciiTheme="minorHAnsi" w:hAnsiTheme="minorHAnsi" w:cstheme="minorHAnsi"/>
          <w:b/>
          <w:sz w:val="20"/>
          <w:szCs w:val="18"/>
        </w:rPr>
      </w:pPr>
      <w:bookmarkStart w:id="21" w:name="_Toc390263766"/>
      <w:bookmarkStart w:id="22" w:name="_Toc390264172"/>
    </w:p>
    <w:p w14:paraId="4392A978" w14:textId="77777777" w:rsidR="00C5171E" w:rsidRDefault="00C5171E" w:rsidP="003E144F">
      <w:pPr>
        <w:spacing w:line="201" w:lineRule="atLeast"/>
        <w:rPr>
          <w:rFonts w:asciiTheme="minorHAnsi" w:hAnsiTheme="minorHAnsi" w:cstheme="minorHAnsi"/>
          <w:b/>
          <w:sz w:val="20"/>
          <w:szCs w:val="18"/>
        </w:rPr>
      </w:pPr>
    </w:p>
    <w:p w14:paraId="6C7C3184" w14:textId="77777777" w:rsidR="00C5171E" w:rsidRDefault="00C5171E" w:rsidP="003E144F">
      <w:pPr>
        <w:spacing w:line="201" w:lineRule="atLeast"/>
        <w:rPr>
          <w:rFonts w:asciiTheme="minorHAnsi" w:hAnsiTheme="minorHAnsi" w:cstheme="minorHAnsi"/>
          <w:b/>
          <w:sz w:val="20"/>
          <w:szCs w:val="18"/>
        </w:rPr>
      </w:pPr>
    </w:p>
    <w:p w14:paraId="73847562" w14:textId="77777777" w:rsidR="00C5171E" w:rsidRDefault="00C5171E" w:rsidP="003E144F">
      <w:pPr>
        <w:spacing w:line="201" w:lineRule="atLeast"/>
        <w:rPr>
          <w:rFonts w:asciiTheme="minorHAnsi" w:hAnsiTheme="minorHAnsi" w:cstheme="minorHAnsi"/>
          <w:b/>
          <w:sz w:val="20"/>
          <w:szCs w:val="18"/>
        </w:rPr>
      </w:pPr>
    </w:p>
    <w:p w14:paraId="3B98281D" w14:textId="77777777" w:rsidR="00C5171E" w:rsidRDefault="00C5171E" w:rsidP="003E144F">
      <w:pPr>
        <w:spacing w:line="201" w:lineRule="atLeast"/>
        <w:rPr>
          <w:rFonts w:asciiTheme="minorHAnsi" w:hAnsiTheme="minorHAnsi" w:cstheme="minorHAnsi"/>
          <w:b/>
          <w:sz w:val="20"/>
          <w:szCs w:val="18"/>
        </w:rPr>
      </w:pPr>
    </w:p>
    <w:p w14:paraId="5747AF95" w14:textId="77777777" w:rsidR="00C5171E" w:rsidRDefault="00C5171E" w:rsidP="003E144F">
      <w:pPr>
        <w:spacing w:line="201" w:lineRule="atLeast"/>
        <w:rPr>
          <w:rFonts w:asciiTheme="minorHAnsi" w:hAnsiTheme="minorHAnsi" w:cstheme="minorHAnsi"/>
          <w:b/>
          <w:sz w:val="20"/>
          <w:szCs w:val="18"/>
        </w:rPr>
      </w:pPr>
    </w:p>
    <w:p w14:paraId="7427D92B" w14:textId="77777777" w:rsidR="00C5171E" w:rsidRDefault="00C5171E" w:rsidP="003E144F">
      <w:pPr>
        <w:spacing w:line="201" w:lineRule="atLeast"/>
        <w:rPr>
          <w:rFonts w:asciiTheme="minorHAnsi" w:hAnsiTheme="minorHAnsi" w:cstheme="minorHAnsi"/>
          <w:b/>
          <w:sz w:val="20"/>
          <w:szCs w:val="18"/>
        </w:rPr>
      </w:pPr>
    </w:p>
    <w:p w14:paraId="37C331FF" w14:textId="77777777" w:rsidR="00C5171E" w:rsidRDefault="00C5171E" w:rsidP="003E144F">
      <w:pPr>
        <w:spacing w:line="201" w:lineRule="atLeast"/>
        <w:rPr>
          <w:rFonts w:asciiTheme="minorHAnsi" w:hAnsiTheme="minorHAnsi" w:cstheme="minorHAnsi"/>
          <w:b/>
          <w:sz w:val="20"/>
          <w:szCs w:val="18"/>
        </w:rPr>
      </w:pPr>
    </w:p>
    <w:p w14:paraId="5661C25A" w14:textId="77777777" w:rsidR="00C5171E" w:rsidRDefault="00C5171E" w:rsidP="003E144F">
      <w:pPr>
        <w:spacing w:line="201" w:lineRule="atLeast"/>
        <w:rPr>
          <w:rFonts w:asciiTheme="minorHAnsi" w:hAnsiTheme="minorHAnsi" w:cstheme="minorHAnsi"/>
          <w:b/>
          <w:sz w:val="20"/>
          <w:szCs w:val="18"/>
        </w:rPr>
      </w:pPr>
    </w:p>
    <w:p w14:paraId="7F69D1CE" w14:textId="77777777" w:rsidR="00C5171E" w:rsidRDefault="00C5171E" w:rsidP="003E144F">
      <w:pPr>
        <w:spacing w:line="201" w:lineRule="atLeast"/>
        <w:rPr>
          <w:rFonts w:asciiTheme="minorHAnsi" w:hAnsiTheme="minorHAnsi" w:cstheme="minorHAnsi"/>
          <w:b/>
          <w:sz w:val="20"/>
          <w:szCs w:val="18"/>
        </w:rPr>
      </w:pPr>
    </w:p>
    <w:p w14:paraId="19A2C73F" w14:textId="77777777" w:rsidR="00C5171E" w:rsidRDefault="00C5171E" w:rsidP="003E144F">
      <w:pPr>
        <w:spacing w:line="201" w:lineRule="atLeast"/>
        <w:rPr>
          <w:rFonts w:asciiTheme="minorHAnsi" w:hAnsiTheme="minorHAnsi" w:cstheme="minorHAnsi"/>
          <w:b/>
          <w:sz w:val="20"/>
          <w:szCs w:val="18"/>
        </w:rPr>
      </w:pPr>
    </w:p>
    <w:p w14:paraId="14C275A9" w14:textId="77777777" w:rsidR="00C5171E" w:rsidRDefault="00C5171E" w:rsidP="003E144F">
      <w:pPr>
        <w:spacing w:line="201" w:lineRule="atLeast"/>
        <w:rPr>
          <w:rFonts w:asciiTheme="minorHAnsi" w:hAnsiTheme="minorHAnsi" w:cstheme="minorHAnsi"/>
          <w:b/>
          <w:sz w:val="20"/>
          <w:szCs w:val="18"/>
        </w:rPr>
      </w:pPr>
    </w:p>
    <w:p w14:paraId="03288999" w14:textId="77777777" w:rsidR="00C5171E" w:rsidRDefault="00C5171E" w:rsidP="003E144F">
      <w:pPr>
        <w:spacing w:line="201" w:lineRule="atLeast"/>
        <w:rPr>
          <w:rFonts w:asciiTheme="minorHAnsi" w:hAnsiTheme="minorHAnsi" w:cstheme="minorHAnsi"/>
          <w:b/>
          <w:sz w:val="20"/>
          <w:szCs w:val="18"/>
        </w:rPr>
      </w:pPr>
    </w:p>
    <w:p w14:paraId="453364B6" w14:textId="77777777" w:rsidR="00C5171E" w:rsidRDefault="00C5171E" w:rsidP="003E144F">
      <w:pPr>
        <w:spacing w:line="201" w:lineRule="atLeast"/>
        <w:rPr>
          <w:rFonts w:asciiTheme="minorHAnsi" w:hAnsiTheme="minorHAnsi" w:cstheme="minorHAnsi"/>
          <w:b/>
          <w:sz w:val="20"/>
          <w:szCs w:val="18"/>
        </w:rPr>
      </w:pPr>
    </w:p>
    <w:p w14:paraId="507DDCA5" w14:textId="77777777" w:rsidR="00AB760D" w:rsidRDefault="00AB760D" w:rsidP="003E144F">
      <w:pPr>
        <w:spacing w:line="201" w:lineRule="atLeast"/>
        <w:rPr>
          <w:rFonts w:asciiTheme="minorHAnsi" w:hAnsiTheme="minorHAnsi" w:cstheme="minorHAnsi"/>
          <w:b/>
          <w:sz w:val="20"/>
          <w:szCs w:val="18"/>
        </w:rPr>
      </w:pPr>
    </w:p>
    <w:p w14:paraId="32404679" w14:textId="77777777" w:rsidR="00C5171E" w:rsidRPr="00C5171E" w:rsidRDefault="00C5171E" w:rsidP="00C5171E">
      <w:pPr>
        <w:spacing w:line="201" w:lineRule="atLeast"/>
        <w:rPr>
          <w:rFonts w:asciiTheme="minorHAnsi" w:hAnsiTheme="minorHAnsi" w:cstheme="minorHAnsi"/>
          <w:b/>
          <w:sz w:val="20"/>
        </w:rPr>
      </w:pPr>
      <w:r w:rsidRPr="00C5171E">
        <w:rPr>
          <w:rFonts w:asciiTheme="minorHAnsi" w:hAnsiTheme="minorHAnsi" w:cstheme="minorHAnsi"/>
          <w:b/>
          <w:sz w:val="20"/>
        </w:rPr>
        <w:lastRenderedPageBreak/>
        <w:t>Spectral Error</w:t>
      </w:r>
    </w:p>
    <w:p w14:paraId="66DC6E4A" w14:textId="77777777" w:rsidR="00C5171E" w:rsidRPr="00C5171E" w:rsidRDefault="00C5171E" w:rsidP="00C5171E">
      <w:pPr>
        <w:spacing w:line="201" w:lineRule="atLeast"/>
        <w:rPr>
          <w:rFonts w:asciiTheme="minorHAnsi" w:hAnsiTheme="minorHAnsi" w:cstheme="minorHAnsi"/>
          <w:sz w:val="20"/>
        </w:rPr>
      </w:pPr>
      <w:r w:rsidRPr="00C5171E">
        <w:rPr>
          <w:rFonts w:asciiTheme="minorHAnsi" w:hAnsiTheme="minorHAnsi" w:cstheme="minorHAnsi"/>
          <w:sz w:val="20"/>
        </w:rPr>
        <w:t>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Sulev, 2000).</w:t>
      </w:r>
    </w:p>
    <w:p w14:paraId="31800106" w14:textId="77777777" w:rsidR="00C5171E" w:rsidRPr="00C5171E" w:rsidRDefault="00C5171E" w:rsidP="00C5171E">
      <w:pPr>
        <w:spacing w:line="201" w:lineRule="atLeast"/>
        <w:rPr>
          <w:rFonts w:asciiTheme="minorHAnsi" w:hAnsiTheme="minorHAnsi" w:cstheme="minorHAnsi"/>
          <w:sz w:val="20"/>
        </w:rPr>
      </w:pPr>
      <w:r w:rsidRPr="00C5171E">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C5171E">
        <w:rPr>
          <w:rFonts w:asciiTheme="minorHAnsi" w:hAnsiTheme="minorHAnsi" w:cstheme="minorHAnsi"/>
          <w:bCs/>
          <w:sz w:val="20"/>
        </w:rPr>
        <w:t>does not consider calibration, directional (cosine), temperature, and stability/drift errors</w:t>
      </w:r>
      <w:r w:rsidRPr="00C5171E">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16B40B7D" w14:textId="77777777" w:rsidR="00C5171E" w:rsidRPr="00C5171E" w:rsidRDefault="00C5171E" w:rsidP="00C5171E">
      <w:pPr>
        <w:spacing w:line="201" w:lineRule="atLeast"/>
        <w:rPr>
          <w:rFonts w:asciiTheme="minorHAnsi" w:eastAsiaTheme="minorHAnsi" w:hAnsiTheme="minorHAnsi" w:cstheme="minorHAnsi"/>
          <w:sz w:val="20"/>
          <w:szCs w:val="18"/>
        </w:rPr>
      </w:pPr>
      <w:r w:rsidRPr="00C5171E">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45131CE9" w14:textId="77777777" w:rsidR="00D478EB" w:rsidRPr="000B12E5" w:rsidRDefault="00D478EB" w:rsidP="00D478EB">
      <w:pPr>
        <w:spacing w:line="201" w:lineRule="atLeast"/>
        <w:rPr>
          <w:rFonts w:asciiTheme="minorHAnsi" w:hAnsiTheme="minorHAnsi" w:cstheme="minorHAnsi"/>
          <w:b/>
          <w:sz w:val="20"/>
          <w:szCs w:val="18"/>
        </w:rPr>
      </w:pPr>
      <w:r w:rsidRPr="000B12E5">
        <w:rPr>
          <w:rFonts w:asciiTheme="minorHAnsi" w:hAnsiTheme="minorHAnsi" w:cstheme="minorHAnsi"/>
          <w:b/>
          <w:sz w:val="20"/>
          <w:szCs w:val="18"/>
        </w:rPr>
        <w:t>Spectral Errors for PPFD Measurements with Apogee SQ-100</w:t>
      </w:r>
      <w:r>
        <w:rPr>
          <w:rFonts w:asciiTheme="minorHAnsi" w:hAnsiTheme="minorHAnsi" w:cstheme="minorHAnsi"/>
          <w:b/>
          <w:sz w:val="20"/>
          <w:szCs w:val="18"/>
        </w:rPr>
        <w:t>x</w:t>
      </w:r>
      <w:r w:rsidRPr="000B12E5">
        <w:rPr>
          <w:rFonts w:asciiTheme="minorHAnsi" w:hAnsiTheme="minorHAnsi" w:cstheme="minorHAnsi"/>
          <w:b/>
          <w:sz w:val="20"/>
          <w:szCs w:val="18"/>
        </w:rPr>
        <w:t xml:space="preserve">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D478EB" w:rsidRPr="000B12E5" w14:paraId="23AF4B44" w14:textId="77777777" w:rsidTr="00C65A72">
        <w:trPr>
          <w:jc w:val="center"/>
        </w:trPr>
        <w:tc>
          <w:tcPr>
            <w:tcW w:w="5128" w:type="dxa"/>
            <w:tcBorders>
              <w:top w:val="single" w:sz="4" w:space="0" w:color="FFFFFF"/>
              <w:left w:val="single" w:sz="4" w:space="0" w:color="FFFFFF"/>
              <w:right w:val="single" w:sz="4" w:space="0" w:color="FFFFFF"/>
            </w:tcBorders>
            <w:vAlign w:val="bottom"/>
          </w:tcPr>
          <w:p w14:paraId="0948E0E7" w14:textId="77777777" w:rsidR="00D478EB" w:rsidRPr="000B12E5" w:rsidRDefault="00D478EB" w:rsidP="00C65A72">
            <w:pPr>
              <w:spacing w:line="201" w:lineRule="atLeast"/>
              <w:rPr>
                <w:rFonts w:asciiTheme="minorHAnsi" w:hAnsiTheme="minorHAnsi" w:cstheme="minorHAnsi"/>
                <w:b/>
                <w:szCs w:val="16"/>
              </w:rPr>
            </w:pPr>
            <w:r w:rsidRPr="000B12E5">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right w:val="single" w:sz="4" w:space="0" w:color="FFFFFF"/>
            </w:tcBorders>
            <w:vAlign w:val="bottom"/>
          </w:tcPr>
          <w:p w14:paraId="4BE8B19E" w14:textId="77777777" w:rsidR="00D478EB" w:rsidRPr="000B12E5" w:rsidRDefault="00D478EB"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SQ-100</w:t>
            </w:r>
            <w:r>
              <w:rPr>
                <w:rFonts w:asciiTheme="minorHAnsi" w:hAnsiTheme="minorHAnsi" w:cstheme="minorHAnsi"/>
                <w:b/>
                <w:szCs w:val="16"/>
              </w:rPr>
              <w:t>X</w:t>
            </w:r>
            <w:r w:rsidRPr="000B12E5">
              <w:rPr>
                <w:rFonts w:asciiTheme="minorHAnsi" w:hAnsiTheme="minorHAnsi" w:cstheme="minorHAnsi"/>
                <w:b/>
                <w:szCs w:val="16"/>
              </w:rPr>
              <w:t xml:space="preserve"> Series</w:t>
            </w:r>
          </w:p>
          <w:p w14:paraId="38F2E0FA" w14:textId="77777777" w:rsidR="00D478EB" w:rsidRPr="000B12E5" w:rsidRDefault="00D478EB"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PPFD Error [%]</w:t>
            </w:r>
          </w:p>
        </w:tc>
        <w:tc>
          <w:tcPr>
            <w:tcW w:w="1437" w:type="dxa"/>
            <w:tcBorders>
              <w:top w:val="single" w:sz="4" w:space="0" w:color="FFFFFF"/>
              <w:left w:val="single" w:sz="4" w:space="0" w:color="FFFFFF"/>
              <w:right w:val="single" w:sz="4" w:space="0" w:color="FFFFFF"/>
            </w:tcBorders>
            <w:vAlign w:val="bottom"/>
          </w:tcPr>
          <w:p w14:paraId="58ADA3D8" w14:textId="77777777" w:rsidR="00D478EB" w:rsidRPr="000B12E5" w:rsidRDefault="00D478EB"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SQ-500 Series</w:t>
            </w:r>
          </w:p>
          <w:p w14:paraId="18738B2F" w14:textId="77777777" w:rsidR="00D478EB" w:rsidRPr="000B12E5" w:rsidRDefault="00D478EB" w:rsidP="00C65A72">
            <w:pPr>
              <w:spacing w:line="201" w:lineRule="atLeast"/>
              <w:jc w:val="center"/>
              <w:rPr>
                <w:rFonts w:asciiTheme="minorHAnsi" w:hAnsiTheme="minorHAnsi" w:cstheme="minorHAnsi"/>
                <w:b/>
                <w:szCs w:val="16"/>
              </w:rPr>
            </w:pPr>
            <w:r w:rsidRPr="000B12E5">
              <w:rPr>
                <w:rFonts w:asciiTheme="minorHAnsi" w:hAnsiTheme="minorHAnsi" w:cstheme="minorHAnsi"/>
                <w:b/>
                <w:szCs w:val="16"/>
              </w:rPr>
              <w:t>PPFD Error [%]</w:t>
            </w:r>
          </w:p>
        </w:tc>
      </w:tr>
      <w:tr w:rsidR="00D478EB" w:rsidRPr="000B12E5" w14:paraId="31433E57" w14:textId="77777777" w:rsidTr="00C65A72">
        <w:trPr>
          <w:jc w:val="center"/>
        </w:trPr>
        <w:tc>
          <w:tcPr>
            <w:tcW w:w="5128" w:type="dxa"/>
            <w:tcBorders>
              <w:left w:val="single" w:sz="4" w:space="0" w:color="FFFFFF"/>
              <w:bottom w:val="single" w:sz="4" w:space="0" w:color="FFFFFF"/>
              <w:right w:val="single" w:sz="4" w:space="0" w:color="FFFFFF"/>
            </w:tcBorders>
            <w:shd w:val="clear" w:color="auto" w:fill="BFBFBF" w:themeFill="background1" w:themeFillShade="BF"/>
          </w:tcPr>
          <w:p w14:paraId="16E7243B"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Sun (Clear Sky)</w:t>
            </w:r>
          </w:p>
        </w:tc>
        <w:tc>
          <w:tcPr>
            <w:tcW w:w="1530" w:type="dxa"/>
            <w:tcBorders>
              <w:left w:val="single" w:sz="4" w:space="0" w:color="FFFFFF"/>
              <w:bottom w:val="single" w:sz="4" w:space="0" w:color="FFFFFF"/>
              <w:right w:val="single" w:sz="4" w:space="0" w:color="FFFFFF"/>
            </w:tcBorders>
            <w:shd w:val="clear" w:color="auto" w:fill="BFBFBF" w:themeFill="background1" w:themeFillShade="BF"/>
          </w:tcPr>
          <w:p w14:paraId="3C65AB93"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0.0</w:t>
            </w:r>
          </w:p>
        </w:tc>
        <w:tc>
          <w:tcPr>
            <w:tcW w:w="1437" w:type="dxa"/>
            <w:tcBorders>
              <w:left w:val="single" w:sz="4" w:space="0" w:color="FFFFFF"/>
              <w:bottom w:val="single" w:sz="4" w:space="0" w:color="FFFFFF"/>
              <w:right w:val="single" w:sz="4" w:space="0" w:color="FFFFFF"/>
            </w:tcBorders>
            <w:shd w:val="clear" w:color="auto" w:fill="BFBFBF" w:themeFill="background1" w:themeFillShade="BF"/>
          </w:tcPr>
          <w:p w14:paraId="2373EC76"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0.0</w:t>
            </w:r>
          </w:p>
        </w:tc>
      </w:tr>
      <w:tr w:rsidR="00D478EB" w:rsidRPr="000B12E5" w14:paraId="1E9CB71B"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7BBB506A"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tcPr>
          <w:p w14:paraId="5C08F748"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tcPr>
          <w:p w14:paraId="5F0359E6"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D478EB" w:rsidRPr="000B12E5" w14:paraId="62666570"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D294585"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35D00CB"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5.0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1F440CB"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-0.3</w:t>
            </w:r>
          </w:p>
        </w:tc>
      </w:tr>
      <w:tr w:rsidR="00D478EB" w:rsidRPr="000B12E5" w14:paraId="27FDCEDD"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0D4E74A6"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tcPr>
          <w:p w14:paraId="15DDBA8E"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7</w:t>
            </w:r>
            <w:r w:rsidRPr="000B12E5">
              <w:rPr>
                <w:rFonts w:asciiTheme="minorHAnsi" w:hAnsiTheme="minorHAnsi" w:cstheme="minorHAnsi"/>
                <w:szCs w:val="16"/>
              </w:rPr>
              <w:t>.</w:t>
            </w:r>
            <w:r>
              <w:rPr>
                <w:rFonts w:asciiTheme="minorHAnsi" w:hAnsiTheme="minorHAnsi" w:cstheme="minorHAnsi"/>
                <w:szCs w:val="16"/>
              </w:rPr>
              <w:t>0</w:t>
            </w:r>
          </w:p>
        </w:tc>
        <w:tc>
          <w:tcPr>
            <w:tcW w:w="1437" w:type="dxa"/>
            <w:tcBorders>
              <w:top w:val="single" w:sz="4" w:space="0" w:color="FFFFFF"/>
              <w:left w:val="single" w:sz="4" w:space="0" w:color="FFFFFF"/>
              <w:bottom w:val="single" w:sz="4" w:space="0" w:color="FFFFFF"/>
              <w:right w:val="single" w:sz="4" w:space="0" w:color="FFFFFF"/>
            </w:tcBorders>
          </w:tcPr>
          <w:p w14:paraId="764AA08A"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D478EB" w:rsidRPr="000B12E5" w14:paraId="1F4CE0E6"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EF5AA28"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18DB160"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7.2</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3DA787A"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D478EB" w:rsidRPr="000B12E5" w14:paraId="2151BB05"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635CA5B4"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tcPr>
          <w:p w14:paraId="744DD589"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6.9</w:t>
            </w:r>
          </w:p>
        </w:tc>
        <w:tc>
          <w:tcPr>
            <w:tcW w:w="1437" w:type="dxa"/>
            <w:tcBorders>
              <w:top w:val="single" w:sz="4" w:space="0" w:color="FFFFFF"/>
              <w:left w:val="single" w:sz="4" w:space="0" w:color="FFFFFF"/>
              <w:bottom w:val="single" w:sz="4" w:space="0" w:color="FFFFFF"/>
              <w:right w:val="single" w:sz="4" w:space="0" w:color="FFFFFF"/>
            </w:tcBorders>
          </w:tcPr>
          <w:p w14:paraId="6905DF3B"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0.9</w:t>
            </w:r>
          </w:p>
        </w:tc>
      </w:tr>
      <w:tr w:rsidR="00D478EB" w:rsidRPr="000B12E5" w14:paraId="43DC5D35" w14:textId="77777777" w:rsidTr="00C65A72">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tcPr>
          <w:p w14:paraId="57806776"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tcPr>
          <w:p w14:paraId="740DFFFE"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8.8</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tcPr>
          <w:p w14:paraId="5822A337"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0.3</w:t>
            </w:r>
          </w:p>
        </w:tc>
      </w:tr>
      <w:tr w:rsidR="00D478EB" w:rsidRPr="000B12E5" w14:paraId="16CB8CDD" w14:textId="77777777" w:rsidTr="00C65A72">
        <w:trPr>
          <w:jc w:val="center"/>
        </w:trPr>
        <w:tc>
          <w:tcPr>
            <w:tcW w:w="5128" w:type="dxa"/>
            <w:tcBorders>
              <w:top w:val="nil"/>
              <w:left w:val="nil"/>
              <w:bottom w:val="nil"/>
              <w:right w:val="nil"/>
            </w:tcBorders>
          </w:tcPr>
          <w:p w14:paraId="77F08721"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High Pressure Sodium</w:t>
            </w:r>
          </w:p>
        </w:tc>
        <w:tc>
          <w:tcPr>
            <w:tcW w:w="1530" w:type="dxa"/>
            <w:tcBorders>
              <w:top w:val="nil"/>
              <w:left w:val="nil"/>
              <w:bottom w:val="nil"/>
              <w:right w:val="nil"/>
            </w:tcBorders>
          </w:tcPr>
          <w:p w14:paraId="617CE4C3"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3.3</w:t>
            </w:r>
          </w:p>
        </w:tc>
        <w:tc>
          <w:tcPr>
            <w:tcW w:w="1437" w:type="dxa"/>
            <w:tcBorders>
              <w:top w:val="nil"/>
              <w:left w:val="nil"/>
              <w:bottom w:val="nil"/>
              <w:right w:val="nil"/>
            </w:tcBorders>
          </w:tcPr>
          <w:p w14:paraId="0F60FCB6"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D478EB" w:rsidRPr="000B12E5" w14:paraId="612E2295" w14:textId="77777777" w:rsidTr="00C65A72">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tcPr>
          <w:p w14:paraId="19E7BD59"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tcPr>
          <w:p w14:paraId="6A57C89C"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14.5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tcPr>
          <w:p w14:paraId="44B7FB3D"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-0.7</w:t>
            </w:r>
          </w:p>
        </w:tc>
      </w:tr>
      <w:tr w:rsidR="00D478EB" w:rsidRPr="000B12E5" w14:paraId="11CD1B7C"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41F19CA6"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6D136312"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29.6</w:t>
            </w:r>
          </w:p>
        </w:tc>
        <w:tc>
          <w:tcPr>
            <w:tcW w:w="1437" w:type="dxa"/>
            <w:tcBorders>
              <w:top w:val="single" w:sz="4" w:space="0" w:color="FFFFFF"/>
              <w:left w:val="single" w:sz="4" w:space="0" w:color="FFFFFF"/>
              <w:bottom w:val="single" w:sz="4" w:space="0" w:color="FFFFFF"/>
              <w:right w:val="single" w:sz="4" w:space="0" w:color="FFFFFF"/>
            </w:tcBorders>
          </w:tcPr>
          <w:p w14:paraId="1BCC906B"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3.2</w:t>
            </w:r>
          </w:p>
        </w:tc>
      </w:tr>
      <w:tr w:rsidR="00D478EB" w:rsidRPr="000B12E5" w14:paraId="733D22E4"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4A429E2"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8E781AB"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-30.9</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4664A4C"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0.8</w:t>
            </w:r>
          </w:p>
        </w:tc>
      </w:tr>
      <w:tr w:rsidR="00D478EB" w:rsidRPr="000B12E5" w14:paraId="6DA8F3B5"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0B708A81"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777E2C22"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56.7</w:t>
            </w:r>
          </w:p>
        </w:tc>
        <w:tc>
          <w:tcPr>
            <w:tcW w:w="1437" w:type="dxa"/>
            <w:tcBorders>
              <w:top w:val="single" w:sz="4" w:space="0" w:color="FFFFFF"/>
              <w:left w:val="single" w:sz="4" w:space="0" w:color="FFFFFF"/>
              <w:bottom w:val="single" w:sz="4" w:space="0" w:color="FFFFFF"/>
              <w:right w:val="single" w:sz="4" w:space="0" w:color="FFFFFF"/>
            </w:tcBorders>
          </w:tcPr>
          <w:p w14:paraId="3E701A2D"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2.8</w:t>
            </w:r>
          </w:p>
        </w:tc>
      </w:tr>
      <w:tr w:rsidR="00D478EB" w:rsidRPr="000B12E5" w14:paraId="207F60F8"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59A4BE9"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B5EE584"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-21.2</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297B173"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-3.9</w:t>
            </w:r>
          </w:p>
        </w:tc>
      </w:tr>
      <w:tr w:rsidR="00D478EB" w:rsidRPr="000B12E5" w14:paraId="49EEE192"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tcPr>
          <w:p w14:paraId="51B7DBEA"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tcPr>
          <w:p w14:paraId="157C8756"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29.7</w:t>
            </w:r>
          </w:p>
        </w:tc>
        <w:tc>
          <w:tcPr>
            <w:tcW w:w="1437" w:type="dxa"/>
            <w:tcBorders>
              <w:top w:val="single" w:sz="4" w:space="0" w:color="FFFFFF"/>
              <w:left w:val="single" w:sz="4" w:space="0" w:color="FFFFFF"/>
              <w:bottom w:val="single" w:sz="4" w:space="0" w:color="FFFFFF"/>
              <w:right w:val="single" w:sz="4" w:space="0" w:color="FFFFFF"/>
            </w:tcBorders>
          </w:tcPr>
          <w:p w14:paraId="6560B439"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-2.0</w:t>
            </w:r>
          </w:p>
        </w:tc>
      </w:tr>
      <w:tr w:rsidR="00D478EB" w:rsidRPr="000B12E5" w14:paraId="2C523A1D"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C508956"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8B18646" w14:textId="77777777" w:rsidR="00D478EB" w:rsidRPr="000B12E5" w:rsidRDefault="00D478EB" w:rsidP="00C65A72">
            <w:pPr>
              <w:spacing w:line="201" w:lineRule="atLeast"/>
              <w:jc w:val="center"/>
              <w:rPr>
                <w:rFonts w:asciiTheme="minorHAnsi" w:hAnsiTheme="minorHAnsi" w:cstheme="minorHAnsi"/>
                <w:szCs w:val="16"/>
              </w:rPr>
            </w:pPr>
            <w:r>
              <w:rPr>
                <w:rFonts w:asciiTheme="minorHAnsi" w:hAnsiTheme="minorHAnsi" w:cstheme="minorHAnsi"/>
                <w:szCs w:val="16"/>
              </w:rPr>
              <w:t>7.3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D792A21"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0.5</w:t>
            </w:r>
          </w:p>
        </w:tc>
      </w:tr>
      <w:tr w:rsidR="00D478EB" w:rsidRPr="000B12E5" w14:paraId="2B4BB842" w14:textId="77777777" w:rsidTr="00C65A7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98C2367" w14:textId="77777777" w:rsidR="00D478EB" w:rsidRPr="000B12E5" w:rsidRDefault="00D478EB" w:rsidP="00C65A72">
            <w:pPr>
              <w:spacing w:line="201" w:lineRule="atLeast"/>
              <w:rPr>
                <w:rFonts w:asciiTheme="minorHAnsi" w:hAnsiTheme="minorHAnsi" w:cstheme="minorHAnsi"/>
                <w:szCs w:val="16"/>
              </w:rPr>
            </w:pPr>
            <w:r w:rsidRPr="000B12E5">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0372173"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Pr>
                <w:rFonts w:asciiTheme="minorHAnsi" w:hAnsiTheme="minorHAnsi" w:cstheme="minorHAnsi"/>
                <w:szCs w:val="16"/>
              </w:rPr>
              <w:t>7.8</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E0B1C5C" w14:textId="77777777" w:rsidR="00D478EB" w:rsidRPr="000B12E5" w:rsidRDefault="00D478EB" w:rsidP="00C65A72">
            <w:pPr>
              <w:spacing w:line="201" w:lineRule="atLeast"/>
              <w:jc w:val="center"/>
              <w:rPr>
                <w:rFonts w:asciiTheme="minorHAnsi" w:hAnsiTheme="minorHAnsi" w:cstheme="minorHAnsi"/>
                <w:szCs w:val="16"/>
              </w:rPr>
            </w:pPr>
            <w:r w:rsidRPr="000B12E5">
              <w:rPr>
                <w:rFonts w:asciiTheme="minorHAnsi" w:hAnsiTheme="minorHAnsi" w:cstheme="minorHAnsi"/>
                <w:szCs w:val="16"/>
              </w:rPr>
              <w:t>0.2</w:t>
            </w:r>
          </w:p>
        </w:tc>
      </w:tr>
    </w:tbl>
    <w:p w14:paraId="12E896B8" w14:textId="77777777" w:rsidR="00D478EB" w:rsidRPr="000B12E5" w:rsidRDefault="00D478EB" w:rsidP="00D478EB">
      <w:pPr>
        <w:spacing w:line="201" w:lineRule="atLeast"/>
        <w:rPr>
          <w:rFonts w:asciiTheme="minorHAnsi" w:hAnsiTheme="minorHAnsi" w:cstheme="minorHAnsi"/>
          <w:sz w:val="20"/>
          <w:szCs w:val="18"/>
        </w:rPr>
      </w:pPr>
    </w:p>
    <w:p w14:paraId="7FEAC30B" w14:textId="77777777" w:rsidR="00D478EB" w:rsidRPr="000B12E5" w:rsidRDefault="00D478EB" w:rsidP="00D478EB">
      <w:pPr>
        <w:spacing w:line="201" w:lineRule="atLeast"/>
        <w:rPr>
          <w:rFonts w:asciiTheme="minorHAnsi" w:hAnsiTheme="minorHAnsi" w:cstheme="minorHAnsi"/>
          <w:sz w:val="20"/>
          <w:szCs w:val="18"/>
        </w:rPr>
      </w:pPr>
      <w:r w:rsidRPr="000B12E5">
        <w:rPr>
          <w:rFonts w:asciiTheme="minorHAnsi" w:hAnsiTheme="minorHAnsi" w:cstheme="minorHAnsi"/>
          <w:sz w:val="20"/>
          <w:szCs w:val="18"/>
        </w:rPr>
        <w:t>Federer, C.A., and C.B. Tanner, 1966. Sensors for measuring light available for photosynthesis. Ecology 47:654-657.</w:t>
      </w:r>
    </w:p>
    <w:p w14:paraId="6C4971A8" w14:textId="77777777" w:rsidR="00D478EB" w:rsidRPr="000B12E5" w:rsidRDefault="00D478EB" w:rsidP="00D478EB">
      <w:pPr>
        <w:spacing w:line="201" w:lineRule="atLeast"/>
        <w:rPr>
          <w:rFonts w:asciiTheme="minorHAnsi" w:hAnsiTheme="minorHAnsi" w:cstheme="minorHAnsi"/>
          <w:sz w:val="20"/>
          <w:szCs w:val="18"/>
        </w:rPr>
      </w:pPr>
      <w:r w:rsidRPr="000B12E5">
        <w:rPr>
          <w:rFonts w:asciiTheme="minorHAnsi" w:hAnsiTheme="minorHAnsi" w:cstheme="minorHAnsi"/>
          <w:sz w:val="20"/>
          <w:szCs w:val="18"/>
        </w:rPr>
        <w:t>Ross, J., and M. Sulev, 2000. Sources of errors in measurements of PAR. Agricultural and Forest Meteorology 100:103-125.</w:t>
      </w:r>
    </w:p>
    <w:p w14:paraId="2CE3F9B6" w14:textId="77777777" w:rsidR="00C5171E" w:rsidRPr="00CD65FA" w:rsidRDefault="00C5171E" w:rsidP="00C5171E">
      <w:pPr>
        <w:spacing w:line="201" w:lineRule="atLeast"/>
        <w:rPr>
          <w:rFonts w:asciiTheme="minorHAnsi" w:hAnsiTheme="minorHAnsi" w:cstheme="minorHAnsi"/>
          <w:sz w:val="20"/>
          <w:szCs w:val="18"/>
        </w:rPr>
      </w:pPr>
    </w:p>
    <w:p w14:paraId="6E81B88D" w14:textId="77777777" w:rsidR="00C5171E" w:rsidRPr="00C5171E" w:rsidRDefault="00C5171E" w:rsidP="00C5171E">
      <w:pPr>
        <w:spacing w:line="201" w:lineRule="atLeast"/>
        <w:rPr>
          <w:rFonts w:asciiTheme="minorHAnsi" w:eastAsia="Skia" w:hAnsiTheme="minorHAnsi" w:cstheme="minorHAnsi"/>
          <w:sz w:val="20"/>
          <w:szCs w:val="18"/>
        </w:rPr>
      </w:pPr>
      <w:r w:rsidRPr="00C5171E">
        <w:rPr>
          <w:rFonts w:asciiTheme="minorHAnsi" w:hAnsiTheme="minorHAnsi" w:cstheme="minorHAnsi"/>
          <w:b/>
          <w:sz w:val="20"/>
          <w:szCs w:val="18"/>
        </w:rPr>
        <w:lastRenderedPageBreak/>
        <w:t>Yield Photon Flux Density (YPFD) Measurements</w:t>
      </w:r>
    </w:p>
    <w:p w14:paraId="0191ED5E" w14:textId="77777777" w:rsidR="00C5171E" w:rsidRPr="00C5171E" w:rsidRDefault="00C5171E" w:rsidP="00C5171E">
      <w:pPr>
        <w:spacing w:after="0" w:line="240" w:lineRule="auto"/>
        <w:rPr>
          <w:rFonts w:asciiTheme="minorHAnsi" w:hAnsiTheme="minorHAnsi" w:cstheme="minorHAnsi"/>
          <w:sz w:val="20"/>
          <w:szCs w:val="18"/>
        </w:rPr>
      </w:pPr>
      <w:r w:rsidRPr="00C5171E">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564BD13D" w14:textId="2606B308" w:rsidR="00C5171E" w:rsidRPr="00C5171E" w:rsidRDefault="00C5171E" w:rsidP="00C5171E">
      <w:pPr>
        <w:spacing w:before="0" w:after="0" w:line="240" w:lineRule="auto"/>
        <w:jc w:val="both"/>
        <w:rPr>
          <w:szCs w:val="18"/>
        </w:rPr>
      </w:pPr>
      <w:r w:rsidRPr="00C5171E">
        <w:rPr>
          <w:noProof/>
        </w:rPr>
        <mc:AlternateContent>
          <mc:Choice Requires="wps">
            <w:drawing>
              <wp:anchor distT="0" distB="0" distL="114300" distR="114300" simplePos="0" relativeHeight="251764736" behindDoc="0" locked="0" layoutInCell="1" allowOverlap="1" wp14:anchorId="44A0B413" wp14:editId="2CBE927E">
                <wp:simplePos x="0" y="0"/>
                <wp:positionH relativeFrom="margin">
                  <wp:posOffset>4078605</wp:posOffset>
                </wp:positionH>
                <wp:positionV relativeFrom="paragraph">
                  <wp:posOffset>227965</wp:posOffset>
                </wp:positionV>
                <wp:extent cx="1906270" cy="1908175"/>
                <wp:effectExtent l="0" t="0" r="17780" b="158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0068C7F8" w14:textId="77777777" w:rsidR="00C5171E" w:rsidRDefault="00C5171E" w:rsidP="00C5171E">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0B413" id="Text Box 24" o:spid="_x0000_s1035" type="#_x0000_t202" style="position:absolute;left:0;text-align:left;margin-left:321.15pt;margin-top:17.95pt;width:150.1pt;height:150.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p/2nfRkCAAAmBAAADgAAAAAAAAAAAAAAAAAuAgAAZHJzL2Uyb0RvYy54bWxQSwECLQAU&#10;AAYACAAAACEAEEKYvt8AAAAKAQAADwAAAAAAAAAAAAAAAABzBAAAZHJzL2Rvd25yZXYueG1sUEsF&#10;BgAAAAAEAAQA8wAAAH8FAAAAAA==&#10;" strokecolor="white [3212]">
                <v:textbox>
                  <w:txbxContent>
                    <w:p w14:paraId="0068C7F8" w14:textId="77777777" w:rsidR="00C5171E" w:rsidRDefault="00C5171E" w:rsidP="00C5171E">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C5171E">
        <w:rPr>
          <w:rFonts w:cstheme="minorHAnsi"/>
          <w:noProof/>
        </w:rPr>
        <w:drawing>
          <wp:inline distT="0" distB="0" distL="0" distR="0" wp14:anchorId="055E5B6B" wp14:editId="7104E8B3">
            <wp:extent cx="3856355" cy="2405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C5171E">
        <w:rPr>
          <w:rFonts w:cstheme="minorHAnsi"/>
          <w:noProof/>
        </w:rPr>
        <w:t xml:space="preserve"> </w:t>
      </w:r>
    </w:p>
    <w:p w14:paraId="60BEE3FF" w14:textId="77777777" w:rsidR="0097051F" w:rsidRDefault="0097051F" w:rsidP="00C5171E">
      <w:pPr>
        <w:spacing w:after="0" w:line="240" w:lineRule="auto"/>
        <w:rPr>
          <w:rFonts w:asciiTheme="minorHAnsi" w:hAnsiTheme="minorHAnsi" w:cstheme="minorHAnsi"/>
          <w:sz w:val="20"/>
          <w:szCs w:val="18"/>
        </w:rPr>
      </w:pPr>
    </w:p>
    <w:p w14:paraId="35A703CD" w14:textId="19F4D5E8" w:rsidR="00C5171E" w:rsidRPr="00C5171E" w:rsidRDefault="00C5171E" w:rsidP="00C5171E">
      <w:pPr>
        <w:spacing w:after="0" w:line="240" w:lineRule="auto"/>
        <w:rPr>
          <w:rFonts w:asciiTheme="minorHAnsi" w:hAnsiTheme="minorHAnsi" w:cstheme="minorHAnsi"/>
          <w:sz w:val="20"/>
          <w:szCs w:val="18"/>
        </w:rPr>
      </w:pPr>
      <w:r w:rsidRPr="00C5171E">
        <w:rPr>
          <w:rFonts w:asciiTheme="minorHAnsi" w:hAnsiTheme="minorHAnsi" w:cstheme="minorHAnsi"/>
          <w:sz w:val="20"/>
          <w:szCs w:val="18"/>
        </w:rPr>
        <w:t xml:space="preserve">One potential definition of PAR is weighting photon flux density in units of </w:t>
      </w:r>
      <w:r w:rsidRPr="00C5171E">
        <w:rPr>
          <w:rFonts w:ascii="Symbol" w:hAnsi="Symbol" w:cstheme="minorHAnsi"/>
          <w:sz w:val="20"/>
          <w:szCs w:val="18"/>
        </w:rPr>
        <w:t></w:t>
      </w:r>
      <w:r w:rsidRPr="00C5171E">
        <w:rPr>
          <w:rFonts w:asciiTheme="minorHAnsi" w:hAnsiTheme="minorHAnsi" w:cstheme="minorHAnsi"/>
          <w:sz w:val="20"/>
          <w:szCs w:val="18"/>
        </w:rPr>
        <w:t>mol m</w:t>
      </w:r>
      <w:r w:rsidRPr="00C5171E">
        <w:rPr>
          <w:rFonts w:asciiTheme="minorHAnsi" w:hAnsiTheme="minorHAnsi" w:cstheme="minorHAnsi"/>
          <w:sz w:val="20"/>
          <w:szCs w:val="18"/>
          <w:vertAlign w:val="superscript"/>
        </w:rPr>
        <w:t>-2</w:t>
      </w:r>
      <w:r w:rsidRPr="00C5171E">
        <w:rPr>
          <w:rFonts w:asciiTheme="minorHAnsi" w:hAnsiTheme="minorHAnsi" w:cstheme="minorHAnsi"/>
          <w:sz w:val="20"/>
          <w:szCs w:val="18"/>
        </w:rPr>
        <w:t xml:space="preserve"> s</w:t>
      </w:r>
      <w:r w:rsidRPr="00C5171E">
        <w:rPr>
          <w:rFonts w:asciiTheme="minorHAnsi" w:hAnsiTheme="minorHAnsi" w:cstheme="minorHAnsi"/>
          <w:sz w:val="20"/>
          <w:szCs w:val="18"/>
          <w:vertAlign w:val="superscript"/>
        </w:rPr>
        <w:t>-1</w:t>
      </w:r>
      <w:r w:rsidRPr="00C5171E">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C5171E">
        <w:rPr>
          <w:rFonts w:ascii="Symbol" w:hAnsi="Symbol" w:cstheme="minorHAnsi"/>
          <w:sz w:val="20"/>
          <w:szCs w:val="18"/>
        </w:rPr>
        <w:t></w:t>
      </w:r>
      <w:r w:rsidRPr="00C5171E">
        <w:rPr>
          <w:rFonts w:asciiTheme="minorHAnsi" w:hAnsiTheme="minorHAnsi" w:cstheme="minorHAnsi"/>
          <w:sz w:val="20"/>
          <w:szCs w:val="18"/>
        </w:rPr>
        <w:t>mol m</w:t>
      </w:r>
      <w:r w:rsidRPr="00C5171E">
        <w:rPr>
          <w:rFonts w:asciiTheme="minorHAnsi" w:hAnsiTheme="minorHAnsi" w:cstheme="minorHAnsi"/>
          <w:sz w:val="20"/>
          <w:szCs w:val="18"/>
          <w:vertAlign w:val="superscript"/>
        </w:rPr>
        <w:t>-2</w:t>
      </w:r>
      <w:r w:rsidRPr="00C5171E">
        <w:rPr>
          <w:rFonts w:asciiTheme="minorHAnsi" w:hAnsiTheme="minorHAnsi" w:cstheme="minorHAnsi"/>
          <w:sz w:val="20"/>
          <w:szCs w:val="18"/>
        </w:rPr>
        <w:t xml:space="preserve"> s</w:t>
      </w:r>
      <w:r w:rsidRPr="00C5171E">
        <w:rPr>
          <w:rFonts w:asciiTheme="minorHAnsi" w:hAnsiTheme="minorHAnsi" w:cstheme="minorHAnsi"/>
          <w:sz w:val="20"/>
          <w:szCs w:val="18"/>
          <w:vertAlign w:val="superscript"/>
        </w:rPr>
        <w:t>-1</w:t>
      </w:r>
      <w:r w:rsidRPr="00C5171E">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1D24C5E6" w14:textId="163D88C1" w:rsidR="00C5171E" w:rsidRPr="0097051F" w:rsidRDefault="00C5171E" w:rsidP="00C5171E">
      <w:pPr>
        <w:spacing w:after="0" w:line="240" w:lineRule="auto"/>
        <w:rPr>
          <w:rFonts w:asciiTheme="minorHAnsi" w:hAnsiTheme="minorHAnsi" w:cstheme="minorHAnsi"/>
          <w:sz w:val="20"/>
          <w:szCs w:val="18"/>
        </w:rPr>
      </w:pPr>
      <w:r w:rsidRPr="00C5171E">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C5171E">
        <w:rPr>
          <w:rFonts w:ascii="Symbol" w:hAnsi="Symbol" w:cstheme="minorHAnsi"/>
          <w:sz w:val="20"/>
          <w:szCs w:val="18"/>
        </w:rPr>
        <w:t></w:t>
      </w:r>
      <w:r w:rsidRPr="00C5171E">
        <w:rPr>
          <w:rFonts w:asciiTheme="minorHAnsi" w:hAnsiTheme="minorHAnsi" w:cstheme="minorHAnsi"/>
          <w:sz w:val="20"/>
          <w:szCs w:val="18"/>
        </w:rPr>
        <w:t>mol m</w:t>
      </w:r>
      <w:r w:rsidRPr="00C5171E">
        <w:rPr>
          <w:rFonts w:asciiTheme="minorHAnsi" w:hAnsiTheme="minorHAnsi" w:cstheme="minorHAnsi"/>
          <w:sz w:val="20"/>
          <w:szCs w:val="18"/>
          <w:vertAlign w:val="superscript"/>
        </w:rPr>
        <w:t>-2</w:t>
      </w:r>
      <w:r w:rsidRPr="00C5171E">
        <w:rPr>
          <w:rFonts w:asciiTheme="minorHAnsi" w:hAnsiTheme="minorHAnsi" w:cstheme="minorHAnsi"/>
          <w:sz w:val="20"/>
          <w:szCs w:val="18"/>
        </w:rPr>
        <w:t xml:space="preserve"> s</w:t>
      </w:r>
      <w:r w:rsidRPr="00C5171E">
        <w:rPr>
          <w:rFonts w:asciiTheme="minorHAnsi" w:hAnsiTheme="minorHAnsi" w:cstheme="minorHAnsi"/>
          <w:sz w:val="20"/>
          <w:szCs w:val="18"/>
          <w:vertAlign w:val="superscript"/>
        </w:rPr>
        <w:t>-1</w:t>
      </w:r>
      <w:r w:rsidRPr="00C5171E">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26C8CEFD" w14:textId="0CD71BA7" w:rsidR="00C5171E" w:rsidRDefault="00C5171E" w:rsidP="00C5171E">
      <w:pPr>
        <w:spacing w:before="0" w:after="0" w:line="240" w:lineRule="auto"/>
        <w:jc w:val="both"/>
        <w:rPr>
          <w:rFonts w:asciiTheme="minorHAnsi" w:hAnsiTheme="minorHAnsi" w:cstheme="minorHAnsi"/>
          <w:color w:val="00B050"/>
          <w:sz w:val="20"/>
          <w:szCs w:val="18"/>
        </w:rPr>
      </w:pPr>
      <w:r>
        <w:rPr>
          <w:noProof/>
        </w:rPr>
        <w:lastRenderedPageBreak/>
        <mc:AlternateContent>
          <mc:Choice Requires="wps">
            <w:drawing>
              <wp:anchor distT="0" distB="0" distL="114300" distR="114300" simplePos="0" relativeHeight="251765760" behindDoc="0" locked="0" layoutInCell="1" allowOverlap="1" wp14:anchorId="64291CA9" wp14:editId="54E7B919">
                <wp:simplePos x="0" y="0"/>
                <wp:positionH relativeFrom="margin">
                  <wp:posOffset>3268980</wp:posOffset>
                </wp:positionH>
                <wp:positionV relativeFrom="paragraph">
                  <wp:posOffset>-63500</wp:posOffset>
                </wp:positionV>
                <wp:extent cx="1906270" cy="2374900"/>
                <wp:effectExtent l="0" t="0" r="1778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4ECC3083" w14:textId="77777777" w:rsidR="00C5171E" w:rsidRPr="00C5171E" w:rsidRDefault="00C5171E" w:rsidP="00C5171E">
                            <w:pPr>
                              <w:rPr>
                                <w:rFonts w:asciiTheme="minorHAnsi" w:hAnsiTheme="minorHAnsi" w:cstheme="minorHAnsi"/>
                                <w:sz w:val="20"/>
                                <w:szCs w:val="16"/>
                              </w:rPr>
                            </w:pPr>
                            <w:r w:rsidRPr="00C5171E">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91CA9" id="Text Box 20" o:spid="_x0000_s1036" type="#_x0000_t202" style="position:absolute;left:0;text-align:left;margin-left:257.4pt;margin-top:-5pt;width:150.1pt;height:18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" strokecolor="white [3212]">
                <v:textbox>
                  <w:txbxContent>
                    <w:p w14:paraId="4ECC3083" w14:textId="77777777" w:rsidR="00C5171E" w:rsidRPr="00C5171E" w:rsidRDefault="00C5171E" w:rsidP="00C5171E">
                      <w:pPr>
                        <w:rPr>
                          <w:rFonts w:asciiTheme="minorHAnsi" w:hAnsiTheme="minorHAnsi" w:cstheme="minorHAnsi"/>
                          <w:sz w:val="20"/>
                          <w:szCs w:val="16"/>
                        </w:rPr>
                      </w:pPr>
                      <w:r w:rsidRPr="00C5171E">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183D5E7B" wp14:editId="7975F5D9">
                <wp:simplePos x="0" y="0"/>
                <wp:positionH relativeFrom="margin">
                  <wp:posOffset>-104775</wp:posOffset>
                </wp:positionH>
                <wp:positionV relativeFrom="paragraph">
                  <wp:posOffset>2406015</wp:posOffset>
                </wp:positionV>
                <wp:extent cx="6131560" cy="2590800"/>
                <wp:effectExtent l="0" t="0" r="2159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590800"/>
                        </a:xfrm>
                        <a:prstGeom prst="rect">
                          <a:avLst/>
                        </a:prstGeom>
                        <a:solidFill>
                          <a:srgbClr val="FFFFFF"/>
                        </a:solidFill>
                        <a:ln w="9525">
                          <a:solidFill>
                            <a:schemeClr val="bg1"/>
                          </a:solidFill>
                          <a:miter lim="800000"/>
                          <a:headEnd/>
                          <a:tailEnd/>
                        </a:ln>
                      </wps:spPr>
                      <wps:txbx>
                        <w:txbxContent>
                          <w:p w14:paraId="0A6DED02"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Biggs, W., A.R. Edison, J.D. Eastin, K.W. Brown, J.W. Maranville, and M.D. Clegg, 1971. Photosynthesis light sensor and meter. Ecology 52:125-131.</w:t>
                            </w:r>
                          </w:p>
                          <w:p w14:paraId="362A184E"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Federer, C.A., and C.B. Tanner, 1966. Sensors for measuring light available for photosynthesis. Ecology 47:654-657.</w:t>
                            </w:r>
                          </w:p>
                          <w:p w14:paraId="07F3331E"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Inada, K., 1976. Action spectra for photosynthesis in higher plants. Plant and Cell Physiology 17:355-365.</w:t>
                            </w:r>
                          </w:p>
                          <w:p w14:paraId="17FCC404"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McCree, K.J., 1972a. The action spectrum, absorptance and quantum yield of photosynthesis in crop plants. Agricultural Meteorology 9:191-216.</w:t>
                            </w:r>
                          </w:p>
                          <w:p w14:paraId="56F8972E"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McCree, K.J., 1972b. Test of current definitions of photosynthetically active radiation against leaf photosynthesis data. Agricultural Meteorology 10:443-453.</w:t>
                            </w:r>
                          </w:p>
                          <w:p w14:paraId="19CCB5BA"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5D645744" w14:textId="77777777" w:rsidR="00C5171E" w:rsidRDefault="00C5171E" w:rsidP="00C5171E">
                            <w:pPr>
                              <w:spacing w:after="0" w:line="240" w:lineRule="auto"/>
                              <w:jc w:val="both"/>
                              <w:rPr>
                                <w:rFonts w:asciiTheme="minorHAnsi" w:hAnsiTheme="minorHAnsi" w:cstheme="minorHAnsi"/>
                                <w:color w:val="00B050"/>
                                <w:sz w:val="20"/>
                              </w:rPr>
                            </w:pPr>
                          </w:p>
                          <w:p w14:paraId="6D74BC78" w14:textId="77777777" w:rsidR="00C5171E" w:rsidRDefault="00C5171E" w:rsidP="00C5171E">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5E7B" id="Text Box 11" o:spid="_x0000_s1037" type="#_x0000_t202" style="position:absolute;left:0;text-align:left;margin-left:-8.25pt;margin-top:189.45pt;width:482.8pt;height:20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" strokecolor="white [3212]">
                <v:textbox>
                  <w:txbxContent>
                    <w:p w14:paraId="0A6DED02"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Biggs, W., A.R. Edison, J.D. Eastin, K.W. Brown, J.W. Maranville, and M.D. Clegg, 1971. Photosynthesis light sensor and meter. Ecology 52:125-131.</w:t>
                      </w:r>
                    </w:p>
                    <w:p w14:paraId="362A184E"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Federer, C.A., and C.B. Tanner, 1966. Sensors for measuring light available for photosynthesis. Ecology 47:654-657.</w:t>
                      </w:r>
                    </w:p>
                    <w:p w14:paraId="07F3331E"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Inada, K., 1976. Action spectra for photosynthesis in higher plants. Plant and Cell Physiology 17:355-365.</w:t>
                      </w:r>
                    </w:p>
                    <w:p w14:paraId="17FCC404"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McCree, K.J., 1972a. The action spectrum, absorptance and quantum yield of photosynthesis in crop plants. Agricultural Meteorology 9:191-216.</w:t>
                      </w:r>
                    </w:p>
                    <w:p w14:paraId="56F8972E"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McCree, K.J., 1972b. Test of current definitions of photosynthetically active radiation against leaf photosynthesis data. Agricultural Meteorology 10:443-453.</w:t>
                      </w:r>
                    </w:p>
                    <w:p w14:paraId="19CCB5BA" w14:textId="77777777" w:rsidR="00C5171E" w:rsidRPr="00C5171E" w:rsidRDefault="00C5171E" w:rsidP="00C5171E">
                      <w:pPr>
                        <w:spacing w:after="0" w:line="240" w:lineRule="auto"/>
                        <w:jc w:val="both"/>
                        <w:rPr>
                          <w:rFonts w:asciiTheme="minorHAnsi" w:hAnsiTheme="minorHAnsi" w:cstheme="minorHAnsi"/>
                          <w:sz w:val="20"/>
                        </w:rPr>
                      </w:pPr>
                      <w:r w:rsidRPr="00C5171E">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5D645744" w14:textId="77777777" w:rsidR="00C5171E" w:rsidRDefault="00C5171E" w:rsidP="00C5171E">
                      <w:pPr>
                        <w:spacing w:after="0" w:line="240" w:lineRule="auto"/>
                        <w:jc w:val="both"/>
                        <w:rPr>
                          <w:rFonts w:asciiTheme="minorHAnsi" w:hAnsiTheme="minorHAnsi" w:cstheme="minorHAnsi"/>
                          <w:color w:val="00B050"/>
                          <w:sz w:val="20"/>
                        </w:rPr>
                      </w:pPr>
                    </w:p>
                    <w:p w14:paraId="6D74BC78" w14:textId="77777777" w:rsidR="00C5171E" w:rsidRDefault="00C5171E" w:rsidP="00C5171E">
                      <w:pPr>
                        <w:rPr>
                          <w:rFonts w:asciiTheme="minorHAnsi" w:hAnsiTheme="minorHAnsi" w:cstheme="minorHAnsi"/>
                          <w:color w:val="00B050"/>
                          <w:sz w:val="20"/>
                          <w:szCs w:val="16"/>
                        </w:rPr>
                      </w:pPr>
                    </w:p>
                  </w:txbxContent>
                </v:textbox>
                <w10:wrap anchorx="margin"/>
              </v:shape>
            </w:pict>
          </mc:Fallback>
        </mc:AlternateContent>
      </w:r>
      <w:r w:rsidR="001D0F0F">
        <w:rPr>
          <w:rFonts w:asciiTheme="minorHAnsi" w:hAnsiTheme="minorHAnsi" w:cstheme="minorHAnsi"/>
          <w:noProof/>
          <w:color w:val="00B050"/>
          <w:sz w:val="20"/>
          <w:szCs w:val="18"/>
        </w:rPr>
        <w:drawing>
          <wp:inline distT="0" distB="0" distL="0" distR="0" wp14:anchorId="40C94CBB" wp14:editId="6861D938">
            <wp:extent cx="3257550" cy="2428875"/>
            <wp:effectExtent l="0" t="0" r="0" b="9525"/>
            <wp:docPr id="13" name="Picture 13"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ie.webster\AppData\Local\Microsoft\Windows\INetCache\Content.Word\grap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00B98FDD" w14:textId="77777777" w:rsidR="00C5171E" w:rsidRDefault="00C5171E" w:rsidP="00C5171E">
      <w:pPr>
        <w:spacing w:line="201" w:lineRule="atLeast"/>
        <w:rPr>
          <w:rFonts w:asciiTheme="minorHAnsi" w:hAnsiTheme="minorHAnsi" w:cstheme="minorHAnsi"/>
          <w:b/>
          <w:color w:val="00B050"/>
          <w:sz w:val="20"/>
        </w:rPr>
      </w:pPr>
    </w:p>
    <w:p w14:paraId="69D0BD7E" w14:textId="77777777" w:rsidR="00C5171E" w:rsidRDefault="00C5171E" w:rsidP="00C5171E">
      <w:pPr>
        <w:spacing w:line="201" w:lineRule="atLeast"/>
        <w:rPr>
          <w:rFonts w:asciiTheme="minorHAnsi" w:hAnsiTheme="minorHAnsi" w:cstheme="minorHAnsi"/>
          <w:b/>
          <w:color w:val="00B050"/>
          <w:sz w:val="20"/>
        </w:rPr>
      </w:pPr>
    </w:p>
    <w:p w14:paraId="08026B10" w14:textId="77777777" w:rsidR="00C5171E" w:rsidRDefault="00C5171E" w:rsidP="00C5171E">
      <w:pPr>
        <w:spacing w:line="201" w:lineRule="atLeast"/>
        <w:rPr>
          <w:rFonts w:asciiTheme="minorHAnsi" w:hAnsiTheme="minorHAnsi" w:cstheme="minorHAnsi"/>
          <w:b/>
          <w:color w:val="00B050"/>
          <w:sz w:val="20"/>
        </w:rPr>
      </w:pPr>
    </w:p>
    <w:p w14:paraId="5FD1ED0C" w14:textId="77777777" w:rsidR="00C5171E" w:rsidRDefault="00C5171E" w:rsidP="00C5171E">
      <w:pPr>
        <w:spacing w:line="201" w:lineRule="atLeast"/>
        <w:rPr>
          <w:rFonts w:asciiTheme="minorHAnsi" w:hAnsiTheme="minorHAnsi" w:cstheme="minorHAnsi"/>
          <w:b/>
          <w:color w:val="00B050"/>
          <w:sz w:val="20"/>
        </w:rPr>
      </w:pPr>
    </w:p>
    <w:p w14:paraId="137FD3F5" w14:textId="77777777" w:rsidR="00C5171E" w:rsidRDefault="00C5171E" w:rsidP="00C5171E">
      <w:pPr>
        <w:spacing w:line="201" w:lineRule="atLeast"/>
        <w:rPr>
          <w:rFonts w:asciiTheme="minorHAnsi" w:hAnsiTheme="minorHAnsi" w:cstheme="minorHAnsi"/>
          <w:b/>
          <w:color w:val="00B050"/>
          <w:sz w:val="20"/>
        </w:rPr>
      </w:pPr>
    </w:p>
    <w:p w14:paraId="29F31561" w14:textId="77777777" w:rsidR="00C5171E" w:rsidRDefault="00C5171E" w:rsidP="00C5171E">
      <w:pPr>
        <w:spacing w:line="201" w:lineRule="atLeast"/>
        <w:rPr>
          <w:rFonts w:asciiTheme="minorHAnsi" w:hAnsiTheme="minorHAnsi" w:cstheme="minorHAnsi"/>
          <w:b/>
          <w:color w:val="00B050"/>
          <w:sz w:val="20"/>
        </w:rPr>
      </w:pPr>
    </w:p>
    <w:p w14:paraId="51E7D94E" w14:textId="5AE39F39" w:rsidR="00154F02" w:rsidRPr="00CD65FA" w:rsidRDefault="00154F02" w:rsidP="00154F02">
      <w:pPr>
        <w:spacing w:line="201" w:lineRule="atLeast"/>
        <w:rPr>
          <w:rFonts w:asciiTheme="minorHAnsi" w:eastAsia="Skia" w:hAnsiTheme="minorHAnsi" w:cstheme="minorHAnsi"/>
          <w:color w:val="000000"/>
          <w:sz w:val="20"/>
          <w:szCs w:val="18"/>
        </w:rPr>
      </w:pPr>
      <w:r w:rsidRPr="00CD65FA">
        <w:rPr>
          <w:rFonts w:asciiTheme="minorHAnsi" w:hAnsiTheme="minorHAnsi" w:cstheme="minorHAnsi"/>
          <w:b/>
          <w:sz w:val="20"/>
          <w:szCs w:val="18"/>
        </w:rPr>
        <w:t>Underwater Measurements and Immersion Effect</w:t>
      </w:r>
    </w:p>
    <w:p w14:paraId="114B735D" w14:textId="77777777" w:rsidR="00C5171E" w:rsidRDefault="00154F02" w:rsidP="00154F02">
      <w:pPr>
        <w:spacing w:after="0" w:line="240" w:lineRule="auto"/>
        <w:rPr>
          <w:rFonts w:asciiTheme="minorHAnsi" w:hAnsiTheme="minorHAnsi" w:cstheme="minorHAnsi"/>
          <w:sz w:val="20"/>
          <w:szCs w:val="18"/>
        </w:rPr>
      </w:pPr>
      <w:r w:rsidRPr="00CD65FA">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w:t>
      </w:r>
    </w:p>
    <w:p w14:paraId="7D53DB6C" w14:textId="77777777" w:rsidR="00C5171E" w:rsidRDefault="00C5171E" w:rsidP="00154F02">
      <w:pPr>
        <w:spacing w:after="0" w:line="240" w:lineRule="auto"/>
        <w:rPr>
          <w:rFonts w:asciiTheme="minorHAnsi" w:hAnsiTheme="minorHAnsi" w:cstheme="minorHAnsi"/>
          <w:sz w:val="20"/>
          <w:szCs w:val="18"/>
        </w:rPr>
      </w:pPr>
    </w:p>
    <w:p w14:paraId="1515B84C" w14:textId="77777777" w:rsidR="00C5171E" w:rsidRDefault="00C5171E" w:rsidP="00154F02">
      <w:pPr>
        <w:spacing w:after="0" w:line="240" w:lineRule="auto"/>
        <w:rPr>
          <w:rFonts w:asciiTheme="minorHAnsi" w:hAnsiTheme="minorHAnsi" w:cstheme="minorHAnsi"/>
          <w:sz w:val="20"/>
          <w:szCs w:val="18"/>
        </w:rPr>
      </w:pPr>
    </w:p>
    <w:p w14:paraId="7D4BEB09" w14:textId="77777777" w:rsidR="00C5171E" w:rsidRDefault="00C5171E" w:rsidP="00154F02">
      <w:pPr>
        <w:spacing w:after="0" w:line="240" w:lineRule="auto"/>
        <w:rPr>
          <w:rFonts w:asciiTheme="minorHAnsi" w:hAnsiTheme="minorHAnsi" w:cstheme="minorHAnsi"/>
          <w:sz w:val="20"/>
          <w:szCs w:val="18"/>
        </w:rPr>
      </w:pPr>
    </w:p>
    <w:p w14:paraId="6484B7A5" w14:textId="77777777" w:rsidR="00C5171E" w:rsidRDefault="00C5171E" w:rsidP="00154F02">
      <w:pPr>
        <w:spacing w:after="0" w:line="240" w:lineRule="auto"/>
        <w:rPr>
          <w:rFonts w:asciiTheme="minorHAnsi" w:hAnsiTheme="minorHAnsi" w:cstheme="minorHAnsi"/>
          <w:sz w:val="20"/>
          <w:szCs w:val="18"/>
        </w:rPr>
      </w:pPr>
    </w:p>
    <w:p w14:paraId="52862D0D" w14:textId="77777777" w:rsidR="00C5171E" w:rsidRDefault="00C5171E" w:rsidP="00154F02">
      <w:pPr>
        <w:spacing w:after="0" w:line="240" w:lineRule="auto"/>
        <w:rPr>
          <w:rFonts w:asciiTheme="minorHAnsi" w:hAnsiTheme="minorHAnsi" w:cstheme="minorHAnsi"/>
          <w:sz w:val="20"/>
          <w:szCs w:val="18"/>
        </w:rPr>
      </w:pPr>
    </w:p>
    <w:p w14:paraId="007B2C16" w14:textId="77777777" w:rsidR="00C5171E" w:rsidRDefault="00C5171E" w:rsidP="00154F02">
      <w:pPr>
        <w:spacing w:after="0" w:line="240" w:lineRule="auto"/>
        <w:rPr>
          <w:rFonts w:asciiTheme="minorHAnsi" w:hAnsiTheme="minorHAnsi" w:cstheme="minorHAnsi"/>
          <w:sz w:val="20"/>
          <w:szCs w:val="18"/>
        </w:rPr>
      </w:pPr>
    </w:p>
    <w:p w14:paraId="1056EBBC" w14:textId="77777777" w:rsidR="00C5171E" w:rsidRDefault="00C5171E" w:rsidP="00154F02">
      <w:pPr>
        <w:spacing w:after="0" w:line="240" w:lineRule="auto"/>
        <w:rPr>
          <w:rFonts w:asciiTheme="minorHAnsi" w:hAnsiTheme="minorHAnsi" w:cstheme="minorHAnsi"/>
          <w:sz w:val="20"/>
          <w:szCs w:val="18"/>
        </w:rPr>
      </w:pPr>
    </w:p>
    <w:p w14:paraId="719E576C" w14:textId="77777777" w:rsidR="00C5171E" w:rsidRDefault="00C5171E" w:rsidP="00154F02">
      <w:pPr>
        <w:spacing w:after="0" w:line="240" w:lineRule="auto"/>
        <w:rPr>
          <w:rFonts w:asciiTheme="minorHAnsi" w:hAnsiTheme="minorHAnsi" w:cstheme="minorHAnsi"/>
          <w:sz w:val="20"/>
          <w:szCs w:val="18"/>
        </w:rPr>
      </w:pPr>
    </w:p>
    <w:p w14:paraId="628CC48E" w14:textId="77777777" w:rsidR="00C5171E" w:rsidRDefault="00C5171E" w:rsidP="00154F02">
      <w:pPr>
        <w:spacing w:after="0" w:line="240" w:lineRule="auto"/>
        <w:rPr>
          <w:rFonts w:asciiTheme="minorHAnsi" w:hAnsiTheme="minorHAnsi" w:cstheme="minorHAnsi"/>
          <w:sz w:val="20"/>
          <w:szCs w:val="18"/>
        </w:rPr>
      </w:pPr>
    </w:p>
    <w:p w14:paraId="4D5D56A0" w14:textId="77777777" w:rsidR="00C5171E" w:rsidRDefault="00C5171E" w:rsidP="00154F02">
      <w:pPr>
        <w:spacing w:after="0" w:line="240" w:lineRule="auto"/>
        <w:rPr>
          <w:rFonts w:asciiTheme="minorHAnsi" w:hAnsiTheme="minorHAnsi" w:cstheme="minorHAnsi"/>
          <w:sz w:val="20"/>
          <w:szCs w:val="18"/>
        </w:rPr>
      </w:pPr>
    </w:p>
    <w:p w14:paraId="66E5D1EF" w14:textId="77777777" w:rsidR="00C5171E" w:rsidRPr="00C5171E" w:rsidRDefault="00C5171E" w:rsidP="00C5171E">
      <w:pPr>
        <w:spacing w:after="0" w:line="240" w:lineRule="auto"/>
        <w:rPr>
          <w:rFonts w:asciiTheme="minorHAnsi" w:hAnsiTheme="minorHAnsi" w:cstheme="minorHAnsi"/>
          <w:b/>
          <w:bCs/>
          <w:sz w:val="20"/>
        </w:rPr>
      </w:pPr>
      <w:r w:rsidRPr="00C5171E">
        <w:rPr>
          <w:rFonts w:asciiTheme="minorHAnsi" w:hAnsiTheme="minorHAnsi" w:cstheme="minorHAnsi"/>
          <w:b/>
          <w:bCs/>
          <w:sz w:val="20"/>
        </w:rPr>
        <w:lastRenderedPageBreak/>
        <w:t>Immersion Effect Correction Factor</w:t>
      </w:r>
    </w:p>
    <w:p w14:paraId="19B3AA53" w14:textId="77777777" w:rsidR="00C5171E" w:rsidRPr="00C5171E" w:rsidRDefault="00C5171E" w:rsidP="00C5171E">
      <w:pPr>
        <w:spacing w:after="0" w:line="240" w:lineRule="auto"/>
        <w:rPr>
          <w:rFonts w:asciiTheme="minorHAnsi" w:hAnsiTheme="minorHAnsi" w:cstheme="minorHAnsi"/>
          <w:sz w:val="20"/>
        </w:rPr>
      </w:pPr>
      <w:r w:rsidRPr="00C5171E">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226A1A00" w14:textId="3393AB73" w:rsidR="00C5171E" w:rsidRPr="00C5171E" w:rsidRDefault="00C5171E" w:rsidP="00C5171E">
      <w:pPr>
        <w:spacing w:after="0" w:line="240" w:lineRule="auto"/>
        <w:rPr>
          <w:rFonts w:asciiTheme="minorHAnsi" w:hAnsiTheme="minorHAnsi" w:cstheme="minorHAnsi"/>
          <w:sz w:val="20"/>
          <w:szCs w:val="18"/>
        </w:rPr>
      </w:pPr>
      <w:r w:rsidRPr="00C5171E">
        <w:rPr>
          <w:rFonts w:asciiTheme="minorHAnsi" w:hAnsiTheme="minorHAnsi" w:cstheme="minorHAnsi"/>
          <w:sz w:val="20"/>
          <w:szCs w:val="18"/>
        </w:rPr>
        <w:t>The MQ-510 sensor has an immersion effect correction factor of 1.2</w:t>
      </w:r>
      <w:r w:rsidR="005864C9">
        <w:rPr>
          <w:rFonts w:asciiTheme="minorHAnsi" w:hAnsiTheme="minorHAnsi" w:cstheme="minorHAnsi"/>
          <w:sz w:val="20"/>
          <w:szCs w:val="18"/>
        </w:rPr>
        <w:t>5</w:t>
      </w:r>
      <w:r w:rsidRPr="00C5171E">
        <w:rPr>
          <w:rFonts w:asciiTheme="minorHAnsi" w:hAnsiTheme="minorHAnsi" w:cstheme="minorHAnsi"/>
          <w:sz w:val="20"/>
          <w:szCs w:val="18"/>
        </w:rPr>
        <w:t>. The immersion effect correction factor is already accounted for in the MQ-510 meter firmware so there is no need to apply the correction factor to your measurements. If you wish to use your meter to make measurements in air, simply divide the measured number by the immersion effect (1.2</w:t>
      </w:r>
      <w:r w:rsidR="005864C9">
        <w:rPr>
          <w:rFonts w:asciiTheme="minorHAnsi" w:hAnsiTheme="minorHAnsi" w:cstheme="minorHAnsi"/>
          <w:sz w:val="20"/>
          <w:szCs w:val="18"/>
        </w:rPr>
        <w:t>5</w:t>
      </w:r>
      <w:r w:rsidRPr="00C5171E">
        <w:rPr>
          <w:rFonts w:asciiTheme="minorHAnsi" w:hAnsiTheme="minorHAnsi" w:cstheme="minorHAnsi"/>
          <w:sz w:val="20"/>
          <w:szCs w:val="18"/>
        </w:rPr>
        <w:t>).</w:t>
      </w:r>
    </w:p>
    <w:p w14:paraId="54ED14EB" w14:textId="604BF8B3" w:rsidR="00C5171E" w:rsidRPr="00C5171E" w:rsidRDefault="00C5171E" w:rsidP="00C5171E">
      <w:pPr>
        <w:spacing w:after="0" w:line="240" w:lineRule="auto"/>
        <w:rPr>
          <w:rFonts w:asciiTheme="minorHAnsi" w:hAnsiTheme="minorHAnsi" w:cstheme="minorHAnsi"/>
          <w:sz w:val="20"/>
          <w:szCs w:val="18"/>
        </w:rPr>
      </w:pPr>
      <w:r w:rsidRPr="00C5171E">
        <w:rPr>
          <w:rFonts w:asciiTheme="minorHAnsi" w:hAnsiTheme="minorHAnsi" w:cstheme="minorHAnsi"/>
          <w:sz w:val="20"/>
          <w:szCs w:val="18"/>
        </w:rPr>
        <w:t>When making underwater measurements, only the sensor and cable can go in the water. The handheld meter is not waterproof and must not get wet. If the meter might get wet from splashing, we recommend placing it in a plastic bag or other container to help protect it from accidentally getting wet</w:t>
      </w:r>
      <w:r w:rsidR="00D56630">
        <w:rPr>
          <w:rFonts w:asciiTheme="minorHAnsi" w:hAnsiTheme="minorHAnsi" w:cstheme="minorHAnsi"/>
          <w:sz w:val="20"/>
          <w:szCs w:val="18"/>
        </w:rPr>
        <w:t xml:space="preserve">. </w:t>
      </w:r>
      <w:r w:rsidR="00D56630">
        <w:rPr>
          <w:rFonts w:asciiTheme="minorHAnsi" w:hAnsiTheme="minorHAnsi" w:cstheme="minorHAnsi"/>
          <w:sz w:val="20"/>
        </w:rPr>
        <w:t>Getting the meter wet</w:t>
      </w:r>
      <w:r w:rsidR="00D56630" w:rsidRPr="0097051F">
        <w:rPr>
          <w:rFonts w:asciiTheme="minorHAnsi" w:hAnsiTheme="minorHAnsi" w:cstheme="minorHAnsi"/>
          <w:sz w:val="20"/>
        </w:rPr>
        <w:t xml:space="preserve"> can lead to corrosion that could void the warranty.</w:t>
      </w:r>
    </w:p>
    <w:p w14:paraId="57222220" w14:textId="77777777" w:rsidR="00C5171E" w:rsidRDefault="00C5171E" w:rsidP="00C5171E">
      <w:pPr>
        <w:spacing w:after="0" w:line="240" w:lineRule="auto"/>
        <w:rPr>
          <w:rFonts w:asciiTheme="minorHAnsi" w:hAnsiTheme="minorHAnsi" w:cstheme="minorHAnsi"/>
          <w:sz w:val="20"/>
        </w:rPr>
      </w:pPr>
      <w:r w:rsidRPr="00C5171E">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34"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53840469" w14:textId="77777777" w:rsidR="00C5171E" w:rsidRDefault="00C5171E" w:rsidP="00C5171E">
      <w:pPr>
        <w:spacing w:after="0" w:line="240" w:lineRule="auto"/>
      </w:pPr>
    </w:p>
    <w:p w14:paraId="0AAA015F" w14:textId="77777777" w:rsidR="00C5171E" w:rsidRPr="00C5171E" w:rsidRDefault="00C5171E" w:rsidP="00C5171E">
      <w:pPr>
        <w:spacing w:after="0" w:line="240" w:lineRule="auto"/>
        <w:rPr>
          <w:rFonts w:asciiTheme="minorHAnsi" w:hAnsiTheme="minorHAnsi" w:cstheme="minorHAnsi"/>
          <w:sz w:val="20"/>
        </w:rPr>
      </w:pPr>
      <w:r w:rsidRPr="00C5171E">
        <w:rPr>
          <w:rFonts w:asciiTheme="minorHAnsi" w:hAnsiTheme="minorHAnsi" w:cstheme="minorHAnsi"/>
          <w:sz w:val="20"/>
        </w:rPr>
        <w:t>Smith, R.C., 1969. An underwater spectral irradiance collector. Journal of Marine Research 27:341-351.</w:t>
      </w:r>
    </w:p>
    <w:p w14:paraId="3DE7B6B5" w14:textId="0EC0421D" w:rsidR="00C5171E" w:rsidRDefault="00C5171E" w:rsidP="00C5171E">
      <w:pPr>
        <w:spacing w:after="0" w:line="240" w:lineRule="auto"/>
      </w:pPr>
      <w:r w:rsidRPr="00C5171E">
        <w:rPr>
          <w:rFonts w:asciiTheme="minorHAnsi" w:hAnsiTheme="minorHAnsi" w:cstheme="minorHAnsi"/>
          <w:sz w:val="20"/>
        </w:rPr>
        <w:t>Tyler, J.E., and R.C. Smith, 1970. Measurements of Spectral Irradiance Underwater. Gordon and Breach, New York, New York. 103 pages</w:t>
      </w:r>
      <w:r w:rsidRPr="00C5171E">
        <w:t>.</w:t>
      </w:r>
    </w:p>
    <w:p w14:paraId="00B50EB5" w14:textId="3D01E3C3" w:rsidR="00D478EB" w:rsidRDefault="00D478EB">
      <w:r>
        <w:br w:type="page"/>
      </w:r>
    </w:p>
    <w:p w14:paraId="44D4F1F6" w14:textId="77777777" w:rsidR="00D478EB" w:rsidRDefault="00D478EB" w:rsidP="00D478EB">
      <w:pPr>
        <w:pStyle w:val="Heading3"/>
      </w:pPr>
      <w:bookmarkStart w:id="23" w:name="_Toc71794494"/>
      <w:bookmarkStart w:id="24" w:name="_Toc72739839"/>
      <w:r>
        <w:lastRenderedPageBreak/>
        <w:t>Apogee AMS Software</w:t>
      </w:r>
      <w:bookmarkEnd w:id="23"/>
      <w:bookmarkEnd w:id="24"/>
    </w:p>
    <w:p w14:paraId="38534269" w14:textId="77777777" w:rsidR="00D478EB" w:rsidRPr="003F5FA9" w:rsidRDefault="00D478EB" w:rsidP="00D478EB">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5"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ApogeeAMS software.</w:t>
      </w:r>
      <w:r>
        <w:rPr>
          <w:rFonts w:ascii="Calibri" w:hAnsi="Calibri" w:cs="Calibri"/>
          <w:bCs/>
          <w:sz w:val="20"/>
          <w:szCs w:val="18"/>
        </w:rPr>
        <w:t xml:space="preserve"> The meter outputs data using the UART protocol and requires the AC-100 to convert from UART to USB, so standard USB cables will not work.</w:t>
      </w:r>
    </w:p>
    <w:p w14:paraId="6D277A07" w14:textId="77777777" w:rsidR="00D478EB" w:rsidRPr="00007291" w:rsidRDefault="00D478EB" w:rsidP="00D478EB">
      <w:pPr>
        <w:spacing w:after="0"/>
        <w:rPr>
          <w:rFonts w:ascii="Calibri" w:hAnsi="Calibri" w:cs="Calibri"/>
          <w:b/>
          <w:sz w:val="20"/>
          <w:szCs w:val="18"/>
        </w:rPr>
      </w:pPr>
      <w:r w:rsidRPr="00007291">
        <w:rPr>
          <w:rFonts w:ascii="Calibri" w:hAnsi="Calibri" w:cs="Calibri"/>
          <w:b/>
          <w:sz w:val="20"/>
          <w:szCs w:val="18"/>
        </w:rPr>
        <w:t>The most recent version of Apogee</w:t>
      </w:r>
      <w:r>
        <w:rPr>
          <w:rFonts w:ascii="Calibri" w:hAnsi="Calibri" w:cs="Calibri"/>
          <w:b/>
          <w:sz w:val="20"/>
          <w:szCs w:val="18"/>
        </w:rPr>
        <w:t xml:space="preserve">AMS </w:t>
      </w:r>
      <w:r w:rsidRPr="00007291">
        <w:rPr>
          <w:rFonts w:ascii="Calibri" w:hAnsi="Calibri" w:cs="Calibri"/>
          <w:b/>
          <w:sz w:val="20"/>
          <w:szCs w:val="18"/>
        </w:rPr>
        <w:t xml:space="preserve">software can be downloaded at </w:t>
      </w:r>
      <w:hyperlink r:id="rId36"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1E814E1D"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89312" behindDoc="1" locked="0" layoutInCell="1" allowOverlap="1" wp14:anchorId="4985661F" wp14:editId="1DAB7FB1">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E73D8" w14:textId="77777777" w:rsidR="00D478EB" w:rsidRDefault="00D478EB" w:rsidP="00D478EB">
      <w:pPr>
        <w:spacing w:line="201" w:lineRule="atLeast"/>
        <w:rPr>
          <w:rFonts w:ascii="Calibri" w:hAnsi="Calibri" w:cs="Calibri"/>
          <w:b/>
          <w:sz w:val="20"/>
          <w:szCs w:val="18"/>
        </w:rPr>
      </w:pPr>
    </w:p>
    <w:p w14:paraId="16CEFFFC" w14:textId="77777777" w:rsidR="00D478EB" w:rsidRDefault="00D478EB" w:rsidP="00D478EB">
      <w:pPr>
        <w:spacing w:line="201" w:lineRule="atLeast"/>
        <w:rPr>
          <w:rFonts w:ascii="Calibri" w:hAnsi="Calibri" w:cs="Calibri"/>
          <w:b/>
          <w:sz w:val="20"/>
          <w:szCs w:val="18"/>
        </w:rPr>
      </w:pPr>
    </w:p>
    <w:p w14:paraId="1E3F2A36"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8528" behindDoc="0" locked="0" layoutInCell="1" allowOverlap="1" wp14:anchorId="574E6744" wp14:editId="75DC7DDB">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471EB" w14:textId="77777777" w:rsidR="00D478EB" w:rsidRPr="00007291" w:rsidRDefault="00D478EB" w:rsidP="00D478EB">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42B320E8" w14:textId="77777777" w:rsidR="00D478EB" w:rsidRPr="000C4385" w:rsidRDefault="00D478EB" w:rsidP="00D478E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E6744" id="Text Box 100" o:spid="_x0000_s1038" type="#_x0000_t202" style="position:absolute;margin-left:0;margin-top:1.15pt;width:249.75pt;height:71.2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IR+QEAAM4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" stroked="f">
                <v:textbox inset=",0">
                  <w:txbxContent>
                    <w:p w14:paraId="5FA471EB" w14:textId="77777777" w:rsidR="00D478EB" w:rsidRPr="00007291" w:rsidRDefault="00D478EB" w:rsidP="00D478EB">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42B320E8" w14:textId="77777777" w:rsidR="00D478EB" w:rsidRPr="000C4385" w:rsidRDefault="00D478EB" w:rsidP="00D478EB">
                      <w:pPr>
                        <w:rPr>
                          <w:rFonts w:ascii="Segoe UI Semilight" w:hAnsi="Segoe UI Semilight" w:cs="Segoe UI Semilight"/>
                          <w:sz w:val="16"/>
                          <w:szCs w:val="16"/>
                        </w:rPr>
                      </w:pPr>
                    </w:p>
                  </w:txbxContent>
                </v:textbox>
                <w10:wrap anchorx="margin"/>
              </v:shape>
            </w:pict>
          </mc:Fallback>
        </mc:AlternateContent>
      </w:r>
    </w:p>
    <w:p w14:paraId="78430DEA" w14:textId="77777777" w:rsidR="00D478EB" w:rsidRDefault="00D478EB" w:rsidP="00D478EB">
      <w:pPr>
        <w:spacing w:line="201" w:lineRule="atLeast"/>
        <w:rPr>
          <w:rFonts w:ascii="Calibri" w:hAnsi="Calibri" w:cs="Calibri"/>
          <w:b/>
          <w:sz w:val="20"/>
          <w:szCs w:val="18"/>
        </w:rPr>
      </w:pPr>
    </w:p>
    <w:p w14:paraId="3F79C1F8" w14:textId="77777777" w:rsidR="00D478EB" w:rsidRDefault="00D478EB" w:rsidP="00D478EB">
      <w:pPr>
        <w:spacing w:line="201" w:lineRule="atLeast"/>
        <w:rPr>
          <w:rFonts w:ascii="Calibri" w:hAnsi="Calibri" w:cs="Calibri"/>
          <w:b/>
          <w:sz w:val="20"/>
          <w:szCs w:val="18"/>
        </w:rPr>
      </w:pPr>
    </w:p>
    <w:p w14:paraId="3D131997" w14:textId="77777777" w:rsidR="00D478EB" w:rsidRDefault="00D478EB" w:rsidP="00D478EB">
      <w:pPr>
        <w:spacing w:line="201" w:lineRule="atLeast"/>
        <w:rPr>
          <w:rFonts w:ascii="Calibri" w:hAnsi="Calibri" w:cs="Calibri"/>
          <w:b/>
          <w:sz w:val="20"/>
          <w:szCs w:val="18"/>
        </w:rPr>
      </w:pPr>
    </w:p>
    <w:p w14:paraId="20C98F2C" w14:textId="77777777" w:rsidR="00D478EB" w:rsidRDefault="00D478EB" w:rsidP="00D478EB">
      <w:pPr>
        <w:spacing w:line="201" w:lineRule="atLeast"/>
        <w:rPr>
          <w:rFonts w:ascii="Calibri" w:hAnsi="Calibri" w:cs="Calibri"/>
          <w:b/>
          <w:sz w:val="20"/>
          <w:szCs w:val="18"/>
        </w:rPr>
      </w:pPr>
    </w:p>
    <w:p w14:paraId="6F86523D" w14:textId="77777777" w:rsidR="00D478EB" w:rsidRDefault="00D478EB" w:rsidP="00D478EB">
      <w:pPr>
        <w:spacing w:line="201" w:lineRule="atLeast"/>
        <w:rPr>
          <w:rFonts w:ascii="Calibri" w:hAnsi="Calibri" w:cs="Calibri"/>
          <w:b/>
          <w:sz w:val="20"/>
          <w:szCs w:val="18"/>
        </w:rPr>
      </w:pPr>
    </w:p>
    <w:p w14:paraId="0F0DE466" w14:textId="77777777" w:rsidR="00D478EB" w:rsidRDefault="00D478EB" w:rsidP="00D478EB">
      <w:pPr>
        <w:spacing w:line="201" w:lineRule="atLeast"/>
        <w:rPr>
          <w:rFonts w:ascii="Calibri" w:hAnsi="Calibri" w:cs="Calibri"/>
          <w:b/>
          <w:sz w:val="20"/>
          <w:szCs w:val="18"/>
        </w:rPr>
      </w:pPr>
    </w:p>
    <w:p w14:paraId="22FFE8CF"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9552" behindDoc="0" locked="0" layoutInCell="1" allowOverlap="1" wp14:anchorId="26D538D1" wp14:editId="5CF15FF3">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6075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8"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538D1" id="_x0000_s1039" type="#_x0000_t202" style="position:absolute;margin-left:0;margin-top:.95pt;width:249.75pt;height:112.4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" stroked="f">
                <v:textbox inset=",0">
                  <w:txbxContent>
                    <w:p w14:paraId="0BF6075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9"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90336" behindDoc="1" locked="0" layoutInCell="1" allowOverlap="1" wp14:anchorId="32FAC5B2" wp14:editId="597EFE07">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3192D" w14:textId="77777777" w:rsidR="00D478EB" w:rsidRDefault="00D478EB" w:rsidP="00D478EB">
      <w:pPr>
        <w:spacing w:line="201" w:lineRule="atLeast"/>
        <w:rPr>
          <w:rFonts w:ascii="Calibri" w:hAnsi="Calibri" w:cs="Calibri"/>
          <w:b/>
          <w:sz w:val="20"/>
          <w:szCs w:val="18"/>
        </w:rPr>
      </w:pPr>
    </w:p>
    <w:p w14:paraId="7C39B43A" w14:textId="77777777" w:rsidR="00D478EB" w:rsidRDefault="00D478EB" w:rsidP="00D478EB">
      <w:pPr>
        <w:spacing w:line="201" w:lineRule="atLeast"/>
        <w:rPr>
          <w:rFonts w:ascii="Calibri" w:hAnsi="Calibri" w:cs="Calibri"/>
          <w:b/>
          <w:sz w:val="20"/>
          <w:szCs w:val="18"/>
        </w:rPr>
      </w:pPr>
    </w:p>
    <w:p w14:paraId="4CC40FF4" w14:textId="77777777" w:rsidR="00D478EB" w:rsidRDefault="00D478EB" w:rsidP="00D478EB">
      <w:pPr>
        <w:spacing w:line="201" w:lineRule="atLeast"/>
        <w:rPr>
          <w:rFonts w:ascii="Calibri" w:hAnsi="Calibri" w:cs="Calibri"/>
          <w:b/>
          <w:sz w:val="20"/>
          <w:szCs w:val="18"/>
        </w:rPr>
      </w:pPr>
    </w:p>
    <w:p w14:paraId="18A4D949" w14:textId="77777777" w:rsidR="00D478EB" w:rsidRDefault="00D478EB" w:rsidP="00D478EB">
      <w:pPr>
        <w:spacing w:line="201" w:lineRule="atLeast"/>
        <w:rPr>
          <w:rFonts w:ascii="Calibri" w:hAnsi="Calibri" w:cs="Calibri"/>
          <w:b/>
          <w:sz w:val="20"/>
          <w:szCs w:val="18"/>
        </w:rPr>
      </w:pPr>
    </w:p>
    <w:p w14:paraId="0730909A"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91360" behindDoc="1" locked="0" layoutInCell="1" allowOverlap="1" wp14:anchorId="77E42D81" wp14:editId="07B29B56">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81792" w14:textId="77777777" w:rsidR="00D478EB" w:rsidRDefault="00D478EB" w:rsidP="00D478EB">
      <w:pPr>
        <w:spacing w:line="201" w:lineRule="atLeast"/>
        <w:rPr>
          <w:rFonts w:ascii="Calibri" w:hAnsi="Calibri" w:cs="Calibri"/>
          <w:b/>
          <w:sz w:val="20"/>
          <w:szCs w:val="18"/>
        </w:rPr>
      </w:pPr>
    </w:p>
    <w:p w14:paraId="361D1BA6" w14:textId="77777777" w:rsidR="00D478EB" w:rsidRDefault="00D478EB" w:rsidP="00D478EB">
      <w:pPr>
        <w:spacing w:line="201" w:lineRule="atLeast"/>
        <w:rPr>
          <w:rFonts w:ascii="Calibri" w:hAnsi="Calibri" w:cs="Calibri"/>
          <w:b/>
          <w:sz w:val="20"/>
          <w:szCs w:val="18"/>
        </w:rPr>
      </w:pPr>
    </w:p>
    <w:p w14:paraId="15BA8074" w14:textId="77777777" w:rsidR="00D478EB" w:rsidRDefault="00D478EB" w:rsidP="00D478EB">
      <w:pPr>
        <w:spacing w:line="201" w:lineRule="atLeast"/>
        <w:rPr>
          <w:rFonts w:ascii="Calibri" w:hAnsi="Calibri" w:cs="Calibri"/>
          <w:b/>
          <w:sz w:val="20"/>
          <w:szCs w:val="18"/>
        </w:rPr>
      </w:pPr>
    </w:p>
    <w:p w14:paraId="2EDEB11E"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800576" behindDoc="0" locked="0" layoutInCell="1" allowOverlap="1" wp14:anchorId="69FDF440" wp14:editId="4E903C6D">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8DBF1"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02BA6786"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DF440" id="_x0000_s1040" type="#_x0000_t202" style="position:absolute;margin-left:0;margin-top:1.35pt;width:249.75pt;height:99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s+g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" stroked="f">
                <v:textbox inset=",0">
                  <w:txbxContent>
                    <w:p w14:paraId="0618DBF1"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02BA6786"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303D909C" w14:textId="77777777" w:rsidR="00D478EB" w:rsidRDefault="00D478EB" w:rsidP="00D478EB">
      <w:pPr>
        <w:spacing w:line="201" w:lineRule="atLeast"/>
        <w:rPr>
          <w:rFonts w:ascii="Calibri" w:hAnsi="Calibri" w:cs="Calibri"/>
          <w:b/>
          <w:sz w:val="20"/>
          <w:szCs w:val="18"/>
        </w:rPr>
      </w:pPr>
    </w:p>
    <w:p w14:paraId="44E179CD" w14:textId="77777777" w:rsidR="00D478EB" w:rsidRDefault="00D478EB" w:rsidP="00D478EB">
      <w:pPr>
        <w:spacing w:line="201" w:lineRule="atLeast"/>
        <w:rPr>
          <w:rFonts w:ascii="Calibri" w:hAnsi="Calibri" w:cs="Calibri"/>
          <w:b/>
          <w:sz w:val="20"/>
          <w:szCs w:val="18"/>
        </w:rPr>
      </w:pPr>
    </w:p>
    <w:p w14:paraId="190A921B" w14:textId="77777777" w:rsidR="00D478EB" w:rsidRDefault="00D478EB" w:rsidP="00D478EB">
      <w:pPr>
        <w:spacing w:line="201" w:lineRule="atLeast"/>
        <w:rPr>
          <w:rFonts w:ascii="Calibri" w:hAnsi="Calibri" w:cs="Calibri"/>
          <w:b/>
          <w:sz w:val="20"/>
          <w:szCs w:val="18"/>
        </w:rPr>
      </w:pPr>
    </w:p>
    <w:p w14:paraId="4593C71D" w14:textId="77777777" w:rsidR="00D478EB" w:rsidRDefault="00D478EB" w:rsidP="00D478EB">
      <w:pPr>
        <w:spacing w:line="201" w:lineRule="atLeast"/>
        <w:rPr>
          <w:rFonts w:ascii="Calibri" w:hAnsi="Calibri" w:cs="Calibri"/>
          <w:b/>
          <w:sz w:val="20"/>
          <w:szCs w:val="18"/>
        </w:rPr>
      </w:pPr>
    </w:p>
    <w:p w14:paraId="514A6AF1"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92384" behindDoc="1" locked="0" layoutInCell="1" allowOverlap="1" wp14:anchorId="0E6B0122" wp14:editId="3A173F88">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57D5D" w14:textId="77777777" w:rsidR="00D478EB" w:rsidRDefault="00D478EB" w:rsidP="00D478EB">
      <w:pPr>
        <w:spacing w:line="201" w:lineRule="atLeast"/>
        <w:rPr>
          <w:rFonts w:ascii="Calibri" w:hAnsi="Calibri" w:cs="Calibri"/>
          <w:b/>
          <w:sz w:val="20"/>
          <w:szCs w:val="18"/>
        </w:rPr>
      </w:pPr>
    </w:p>
    <w:p w14:paraId="1AD71C26" w14:textId="77777777" w:rsidR="00D478EB" w:rsidRDefault="00D478EB" w:rsidP="00D478EB">
      <w:pPr>
        <w:spacing w:line="201" w:lineRule="atLeast"/>
        <w:rPr>
          <w:rFonts w:ascii="Calibri" w:hAnsi="Calibri" w:cs="Calibri"/>
          <w:b/>
          <w:sz w:val="20"/>
          <w:szCs w:val="18"/>
        </w:rPr>
      </w:pPr>
    </w:p>
    <w:p w14:paraId="495F9C98"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5456" behindDoc="0" locked="0" layoutInCell="1" allowOverlap="1" wp14:anchorId="28ED1781" wp14:editId="2AAB7433">
                <wp:simplePos x="0" y="0"/>
                <wp:positionH relativeFrom="margin">
                  <wp:align>left</wp:align>
                </wp:positionH>
                <wp:positionV relativeFrom="paragraph">
                  <wp:posOffset>66675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97A7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D1781" id="_x0000_s1041" type="#_x0000_t202" style="position:absolute;margin-left:0;margin-top:5.25pt;width:249.75pt;height:42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e2+Q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" stroked="f">
                <v:textbox inset=",0">
                  <w:txbxContent>
                    <w:p w14:paraId="6EC97A7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v:textbox>
                <w10:wrap anchorx="margin"/>
              </v:shape>
            </w:pict>
          </mc:Fallback>
        </mc:AlternateContent>
      </w:r>
    </w:p>
    <w:p w14:paraId="7407554C" w14:textId="77777777" w:rsidR="00D478EB" w:rsidRDefault="00D478EB" w:rsidP="00D478EB">
      <w:pPr>
        <w:spacing w:line="201" w:lineRule="atLeast"/>
        <w:rPr>
          <w:rFonts w:ascii="Calibri" w:hAnsi="Calibri" w:cs="Calibri"/>
          <w:b/>
          <w:sz w:val="20"/>
          <w:szCs w:val="18"/>
        </w:rPr>
      </w:pPr>
    </w:p>
    <w:p w14:paraId="58603BE5" w14:textId="77777777" w:rsidR="00D478EB" w:rsidRDefault="00D478EB" w:rsidP="00D478EB">
      <w:pPr>
        <w:spacing w:line="201" w:lineRule="atLeast"/>
        <w:rPr>
          <w:rFonts w:ascii="Calibri" w:hAnsi="Calibri" w:cs="Calibri"/>
          <w:b/>
          <w:sz w:val="20"/>
          <w:szCs w:val="18"/>
        </w:rPr>
      </w:pPr>
    </w:p>
    <w:p w14:paraId="7EE6A09F" w14:textId="77777777" w:rsidR="00D478EB" w:rsidRDefault="00D478EB" w:rsidP="00D478EB">
      <w:pPr>
        <w:spacing w:line="201" w:lineRule="atLeast"/>
        <w:rPr>
          <w:rFonts w:ascii="Calibri" w:hAnsi="Calibri" w:cs="Calibri"/>
          <w:b/>
          <w:sz w:val="20"/>
          <w:szCs w:val="18"/>
        </w:rPr>
      </w:pPr>
    </w:p>
    <w:p w14:paraId="70ACEB32" w14:textId="77777777" w:rsidR="00D478EB" w:rsidRDefault="00D478EB" w:rsidP="00D478EB">
      <w:pPr>
        <w:spacing w:line="201" w:lineRule="atLeast"/>
        <w:rPr>
          <w:rFonts w:ascii="Calibri" w:hAnsi="Calibri" w:cs="Calibri"/>
          <w:b/>
          <w:sz w:val="20"/>
          <w:szCs w:val="18"/>
        </w:rPr>
      </w:pPr>
    </w:p>
    <w:p w14:paraId="34C7CBAF" w14:textId="77777777" w:rsidR="00D478EB" w:rsidRDefault="00D478EB" w:rsidP="00D478EB">
      <w:pPr>
        <w:spacing w:line="201" w:lineRule="atLeast"/>
        <w:rPr>
          <w:rFonts w:ascii="Calibri" w:hAnsi="Calibri" w:cs="Calibri"/>
          <w:b/>
          <w:sz w:val="20"/>
          <w:szCs w:val="18"/>
        </w:rPr>
      </w:pPr>
    </w:p>
    <w:p w14:paraId="6FDDCF6A" w14:textId="77777777" w:rsidR="00D478EB" w:rsidRDefault="00D478EB" w:rsidP="00D478EB">
      <w:pPr>
        <w:spacing w:line="201" w:lineRule="atLeast"/>
        <w:rPr>
          <w:rFonts w:ascii="Calibri" w:hAnsi="Calibri" w:cs="Calibri"/>
          <w:b/>
          <w:sz w:val="20"/>
          <w:szCs w:val="18"/>
        </w:rPr>
      </w:pPr>
    </w:p>
    <w:p w14:paraId="2B6B035B"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94432" behindDoc="1" locked="0" layoutInCell="1" allowOverlap="1" wp14:anchorId="0E95952F" wp14:editId="1B88D896">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C78A0" w14:textId="77777777" w:rsidR="00D478EB" w:rsidRDefault="00D478EB" w:rsidP="00D478EB">
      <w:pPr>
        <w:spacing w:line="201" w:lineRule="atLeast"/>
        <w:rPr>
          <w:rFonts w:ascii="Calibri" w:hAnsi="Calibri" w:cs="Calibri"/>
          <w:b/>
          <w:sz w:val="20"/>
          <w:szCs w:val="18"/>
        </w:rPr>
      </w:pPr>
    </w:p>
    <w:p w14:paraId="335C5F4D"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6480" behindDoc="0" locked="0" layoutInCell="1" allowOverlap="1" wp14:anchorId="6BE9A1EB" wp14:editId="7CF5B3BF">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61EB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9A1EB" id="_x0000_s1042" type="#_x0000_t202" style="position:absolute;margin-left:0;margin-top:9.1pt;width:249.75pt;height:40.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B4hT16+QEAAM4DAAAOAAAAAAAAAAAAAAAAAC4C&#10;AABkcnMvZTJvRG9jLnhtbFBLAQItABQABgAIAAAAIQBV+N0k3QAAAAYBAAAPAAAAAAAAAAAAAAAA&#10;AFMEAABkcnMvZG93bnJldi54bWxQSwUGAAAAAAQABADzAAAAXQUAAAAA&#10;" stroked="f">
                <v:textbox inset=",0">
                  <w:txbxContent>
                    <w:p w14:paraId="1DC61EB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79C0EA41" w14:textId="77777777" w:rsidR="00D478EB" w:rsidRDefault="00D478EB" w:rsidP="00D478EB">
      <w:pPr>
        <w:spacing w:line="201" w:lineRule="atLeast"/>
        <w:rPr>
          <w:rFonts w:ascii="Calibri" w:hAnsi="Calibri" w:cs="Calibri"/>
          <w:b/>
          <w:sz w:val="20"/>
          <w:szCs w:val="18"/>
        </w:rPr>
      </w:pPr>
    </w:p>
    <w:p w14:paraId="78E7C548" w14:textId="77777777" w:rsidR="00D478EB" w:rsidRDefault="00D478EB" w:rsidP="00D478EB">
      <w:pPr>
        <w:spacing w:line="201" w:lineRule="atLeast"/>
        <w:rPr>
          <w:rFonts w:ascii="Calibri" w:hAnsi="Calibri" w:cs="Calibri"/>
          <w:b/>
          <w:sz w:val="20"/>
          <w:szCs w:val="18"/>
        </w:rPr>
      </w:pPr>
    </w:p>
    <w:p w14:paraId="6E885D28" w14:textId="77777777" w:rsidR="00D478EB" w:rsidRDefault="00D478EB" w:rsidP="00D478EB">
      <w:pPr>
        <w:spacing w:line="201" w:lineRule="atLeast"/>
        <w:rPr>
          <w:rFonts w:ascii="Calibri" w:hAnsi="Calibri" w:cs="Calibri"/>
          <w:b/>
          <w:sz w:val="20"/>
          <w:szCs w:val="18"/>
        </w:rPr>
      </w:pPr>
    </w:p>
    <w:p w14:paraId="006AA712" w14:textId="77777777" w:rsidR="00D478EB" w:rsidRDefault="00D478EB" w:rsidP="00D478EB">
      <w:pPr>
        <w:spacing w:line="201" w:lineRule="atLeast"/>
        <w:rPr>
          <w:rFonts w:ascii="Calibri" w:hAnsi="Calibri" w:cs="Calibri"/>
          <w:b/>
          <w:sz w:val="20"/>
          <w:szCs w:val="18"/>
        </w:rPr>
      </w:pPr>
    </w:p>
    <w:p w14:paraId="1698016F" w14:textId="77777777" w:rsidR="00D478EB" w:rsidRDefault="00D478EB" w:rsidP="00D478EB">
      <w:pPr>
        <w:spacing w:line="201" w:lineRule="atLeast"/>
        <w:rPr>
          <w:rFonts w:ascii="Calibri" w:hAnsi="Calibri" w:cs="Calibri"/>
          <w:b/>
          <w:sz w:val="20"/>
          <w:szCs w:val="18"/>
        </w:rPr>
      </w:pPr>
    </w:p>
    <w:p w14:paraId="607BB306" w14:textId="77777777" w:rsidR="00D478EB" w:rsidRDefault="00D478EB" w:rsidP="00D478EB">
      <w:pPr>
        <w:spacing w:line="201" w:lineRule="atLeast"/>
        <w:rPr>
          <w:rFonts w:asciiTheme="minorHAnsi" w:hAnsiTheme="minorHAnsi" w:cstheme="minorHAnsi"/>
          <w:b/>
          <w:sz w:val="20"/>
        </w:rPr>
      </w:pPr>
    </w:p>
    <w:p w14:paraId="048FDF43" w14:textId="77777777" w:rsidR="00D478EB" w:rsidRDefault="00D478EB" w:rsidP="00D478EB">
      <w:pPr>
        <w:spacing w:line="201" w:lineRule="atLeast"/>
        <w:rPr>
          <w:rFonts w:asciiTheme="minorHAnsi" w:hAnsiTheme="minorHAnsi" w:cstheme="minorHAnsi"/>
          <w:b/>
          <w:sz w:val="20"/>
        </w:rPr>
      </w:pPr>
    </w:p>
    <w:p w14:paraId="1E74C2B1" w14:textId="77777777" w:rsidR="00D478EB" w:rsidRDefault="00D478EB" w:rsidP="00D478EB">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93408" behindDoc="1" locked="0" layoutInCell="1" allowOverlap="1" wp14:anchorId="78FD9E7E" wp14:editId="34B64E92">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4">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DC05E" w14:textId="77777777" w:rsidR="00D478EB" w:rsidRDefault="00D478EB" w:rsidP="00D478EB">
      <w:pPr>
        <w:spacing w:line="201" w:lineRule="atLeast"/>
        <w:rPr>
          <w:rFonts w:asciiTheme="minorHAnsi" w:hAnsiTheme="minorHAnsi" w:cstheme="minorHAnsi"/>
          <w:b/>
          <w:sz w:val="20"/>
        </w:rPr>
      </w:pPr>
    </w:p>
    <w:p w14:paraId="27A9953D" w14:textId="77777777" w:rsidR="00D478EB" w:rsidRDefault="00D478EB" w:rsidP="00D478EB">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97504" behindDoc="0" locked="0" layoutInCell="1" allowOverlap="1" wp14:anchorId="50F10830" wp14:editId="49D3E869">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4C084"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1AA59C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10830" id="_x0000_s1043" type="#_x0000_t202" style="position:absolute;margin-left:0;margin-top:.8pt;width:249.75pt;height:112.4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n6+Q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pjZvIkbkXUF9IuYI02bRn0CXDvAnZwNtVcn9&#10;j4NAxZn5YEm9t/lyGdcwGXTB594qGcvVzYIiwkqCKXm4XHdhWtuDQ912VGWalYU7UrvRSYenjs69&#10;09Ykec4bHtfyuZ2ynv7D7S8A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PcBWfr5AQAAzwMAAA4AAAAAAAAAAAAAAAAALgIA&#10;AGRycy9lMm9Eb2MueG1sUEsBAi0AFAAGAAgAAAAhACfk+ODcAAAABgEAAA8AAAAAAAAAAAAAAAAA&#10;UwQAAGRycy9kb3ducmV2LnhtbFBLBQYAAAAABAAEAPMAAABcBQAAAAA=&#10;" stroked="f">
                <v:textbox inset=",0">
                  <w:txbxContent>
                    <w:p w14:paraId="4C94C084"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1AA59C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v:textbox>
                <w10:wrap anchorx="margin"/>
              </v:shape>
            </w:pict>
          </mc:Fallback>
        </mc:AlternateContent>
      </w:r>
    </w:p>
    <w:p w14:paraId="2FCF1CC1" w14:textId="77777777" w:rsidR="00D478EB" w:rsidRDefault="00D478EB" w:rsidP="00D478EB">
      <w:pPr>
        <w:spacing w:line="201" w:lineRule="atLeast"/>
        <w:rPr>
          <w:rFonts w:asciiTheme="minorHAnsi" w:hAnsiTheme="minorHAnsi" w:cstheme="minorHAnsi"/>
          <w:b/>
          <w:sz w:val="20"/>
        </w:rPr>
      </w:pPr>
    </w:p>
    <w:p w14:paraId="378EE6F0" w14:textId="77777777" w:rsidR="00D478EB" w:rsidRDefault="00D478EB" w:rsidP="00D478EB">
      <w:pPr>
        <w:spacing w:line="201" w:lineRule="atLeast"/>
        <w:rPr>
          <w:rFonts w:asciiTheme="minorHAnsi" w:hAnsiTheme="minorHAnsi" w:cstheme="minorHAnsi"/>
          <w:b/>
          <w:sz w:val="20"/>
        </w:rPr>
      </w:pPr>
    </w:p>
    <w:p w14:paraId="003E6254" w14:textId="77777777" w:rsidR="00D478EB" w:rsidRDefault="00D478EB" w:rsidP="00D478EB">
      <w:pPr>
        <w:spacing w:line="201" w:lineRule="atLeast"/>
        <w:rPr>
          <w:rFonts w:asciiTheme="minorHAnsi" w:hAnsiTheme="minorHAnsi" w:cstheme="minorHAnsi"/>
          <w:b/>
          <w:sz w:val="20"/>
        </w:rPr>
      </w:pPr>
    </w:p>
    <w:p w14:paraId="744EDB86" w14:textId="77777777" w:rsidR="00D478EB" w:rsidRDefault="00D478EB" w:rsidP="00D478EB">
      <w:pPr>
        <w:spacing w:line="201" w:lineRule="atLeast"/>
        <w:rPr>
          <w:rFonts w:asciiTheme="minorHAnsi" w:hAnsiTheme="minorHAnsi" w:cstheme="minorHAnsi"/>
          <w:b/>
          <w:sz w:val="20"/>
        </w:rPr>
      </w:pPr>
    </w:p>
    <w:p w14:paraId="10488790" w14:textId="77777777" w:rsidR="00D478EB" w:rsidRDefault="00D478EB" w:rsidP="00D478EB">
      <w:pPr>
        <w:spacing w:line="201" w:lineRule="atLeast"/>
        <w:rPr>
          <w:rFonts w:asciiTheme="minorHAnsi" w:hAnsiTheme="minorHAnsi" w:cstheme="minorHAnsi"/>
          <w:b/>
          <w:sz w:val="20"/>
        </w:rPr>
      </w:pPr>
    </w:p>
    <w:p w14:paraId="57A7716F" w14:textId="4ED6B90F" w:rsidR="00B5508F" w:rsidRPr="00F07C27" w:rsidRDefault="00802757" w:rsidP="00B2385D">
      <w:pPr>
        <w:pStyle w:val="Heading3"/>
        <w:rPr>
          <w:rFonts w:cs="Segoe UI Semilight"/>
          <w:szCs w:val="32"/>
        </w:rPr>
      </w:pPr>
      <w:bookmarkStart w:id="25" w:name="_Toc72739840"/>
      <w:r w:rsidRPr="00F07C27">
        <w:rPr>
          <w:rFonts w:cs="Segoe UI Semilight"/>
          <w:szCs w:val="32"/>
        </w:rPr>
        <w:lastRenderedPageBreak/>
        <w:t>Maintenance</w:t>
      </w:r>
      <w:r w:rsidR="00B5508F" w:rsidRPr="00F07C27">
        <w:rPr>
          <w:rFonts w:cs="Segoe UI Semilight"/>
          <w:szCs w:val="32"/>
        </w:rPr>
        <w:t xml:space="preserve"> and Recalibration</w:t>
      </w:r>
      <w:bookmarkEnd w:id="21"/>
      <w:bookmarkEnd w:id="22"/>
      <w:bookmarkEnd w:id="25"/>
    </w:p>
    <w:p w14:paraId="713B33BC" w14:textId="77777777" w:rsidR="00C5171E" w:rsidRPr="00C5171E" w:rsidRDefault="00C5171E" w:rsidP="00C5171E">
      <w:pPr>
        <w:rPr>
          <w:rFonts w:asciiTheme="minorHAnsi" w:hAnsiTheme="minorHAnsi" w:cstheme="minorHAnsi"/>
          <w:sz w:val="20"/>
          <w:szCs w:val="18"/>
        </w:rPr>
      </w:pPr>
      <w:r w:rsidRPr="00C5171E">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073CB886" w14:textId="77777777" w:rsidR="00C5171E" w:rsidRPr="00C5171E" w:rsidRDefault="00C5171E" w:rsidP="00C5171E">
      <w:pPr>
        <w:pStyle w:val="ListParagraph"/>
        <w:numPr>
          <w:ilvl w:val="0"/>
          <w:numId w:val="6"/>
        </w:numPr>
        <w:rPr>
          <w:rFonts w:asciiTheme="minorHAnsi" w:hAnsiTheme="minorHAnsi" w:cstheme="minorHAnsi"/>
          <w:sz w:val="20"/>
          <w:szCs w:val="18"/>
        </w:rPr>
      </w:pPr>
      <w:r w:rsidRPr="00C5171E">
        <w:rPr>
          <w:rFonts w:asciiTheme="minorHAnsi" w:hAnsiTheme="minorHAnsi" w:cstheme="minorHAnsi"/>
          <w:sz w:val="20"/>
          <w:szCs w:val="18"/>
        </w:rPr>
        <w:t>Moisture or debris on the diffuser.</w:t>
      </w:r>
    </w:p>
    <w:p w14:paraId="3F7F9EA8" w14:textId="77777777" w:rsidR="00C5171E" w:rsidRPr="00C5171E" w:rsidRDefault="00C5171E" w:rsidP="00C5171E">
      <w:pPr>
        <w:pStyle w:val="ListParagraph"/>
        <w:numPr>
          <w:ilvl w:val="0"/>
          <w:numId w:val="6"/>
        </w:numPr>
        <w:rPr>
          <w:rFonts w:asciiTheme="minorHAnsi" w:hAnsiTheme="minorHAnsi" w:cstheme="minorHAnsi"/>
          <w:sz w:val="20"/>
          <w:szCs w:val="18"/>
        </w:rPr>
      </w:pPr>
      <w:r w:rsidRPr="00C5171E">
        <w:rPr>
          <w:rFonts w:asciiTheme="minorHAnsi" w:hAnsiTheme="minorHAnsi" w:cstheme="minorHAnsi"/>
          <w:sz w:val="20"/>
          <w:szCs w:val="18"/>
        </w:rPr>
        <w:t>Dust during periods of low rainfall.</w:t>
      </w:r>
    </w:p>
    <w:p w14:paraId="1DF672CB" w14:textId="77777777" w:rsidR="00C5171E" w:rsidRPr="00C5171E" w:rsidRDefault="00C5171E" w:rsidP="00C5171E">
      <w:pPr>
        <w:pStyle w:val="ListParagraph"/>
        <w:numPr>
          <w:ilvl w:val="0"/>
          <w:numId w:val="6"/>
        </w:numPr>
        <w:rPr>
          <w:rFonts w:asciiTheme="minorHAnsi" w:hAnsiTheme="minorHAnsi" w:cstheme="minorHAnsi"/>
          <w:sz w:val="20"/>
          <w:szCs w:val="18"/>
        </w:rPr>
      </w:pPr>
      <w:r w:rsidRPr="00C5171E">
        <w:rPr>
          <w:rFonts w:asciiTheme="minorHAnsi" w:hAnsiTheme="minorHAnsi" w:cstheme="minorHAnsi"/>
          <w:sz w:val="20"/>
          <w:szCs w:val="18"/>
        </w:rPr>
        <w:t>Salt deposit accumulation from evaporation of sea spray or sprinkler irrigation water.</w:t>
      </w:r>
    </w:p>
    <w:p w14:paraId="129E8E78" w14:textId="77777777" w:rsidR="00C5171E" w:rsidRPr="00C5171E" w:rsidRDefault="00C5171E" w:rsidP="00C5171E">
      <w:pPr>
        <w:rPr>
          <w:rFonts w:asciiTheme="minorHAnsi" w:hAnsiTheme="minorHAnsi" w:cstheme="minorHAnsi"/>
          <w:b/>
          <w:sz w:val="20"/>
          <w:szCs w:val="18"/>
        </w:rPr>
      </w:pPr>
      <w:r w:rsidRPr="00C5171E">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5171E">
        <w:rPr>
          <w:rFonts w:asciiTheme="minorHAnsi" w:hAnsiTheme="minorHAnsi" w:cstheme="minorHAnsi"/>
          <w:b/>
          <w:sz w:val="20"/>
          <w:szCs w:val="18"/>
        </w:rPr>
        <w:t xml:space="preserve">Salt deposits </w:t>
      </w:r>
      <w:r w:rsidRPr="00C5171E">
        <w:rPr>
          <w:rFonts w:asciiTheme="minorHAnsi" w:hAnsiTheme="minorHAnsi" w:cstheme="minorHAnsi"/>
          <w:b/>
          <w:sz w:val="20"/>
          <w:szCs w:val="18"/>
          <w:u w:val="single"/>
        </w:rPr>
        <w:t>cannot</w:t>
      </w:r>
      <w:r w:rsidRPr="00C5171E">
        <w:rPr>
          <w:rFonts w:asciiTheme="minorHAnsi" w:hAnsiTheme="minorHAnsi" w:cstheme="minorHAnsi"/>
          <w:b/>
          <w:sz w:val="20"/>
          <w:szCs w:val="18"/>
        </w:rPr>
        <w:t xml:space="preserve"> be removed with solvents such as alcohol or acetone.</w:t>
      </w:r>
      <w:r w:rsidRPr="00C5171E">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5171E">
        <w:rPr>
          <w:rFonts w:asciiTheme="minorHAnsi" w:hAnsiTheme="minorHAnsi" w:cstheme="minorHAnsi"/>
          <w:b/>
          <w:sz w:val="20"/>
          <w:szCs w:val="18"/>
        </w:rPr>
        <w:t>Never use abrasive material or cleaner on the diffuser.</w:t>
      </w:r>
    </w:p>
    <w:p w14:paraId="74EAD145" w14:textId="77777777" w:rsidR="00F46B81" w:rsidRPr="00730503" w:rsidRDefault="00F46B81" w:rsidP="00F46B81">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11134EB4" w14:textId="77777777" w:rsidR="00C5171E" w:rsidRPr="00C5171E" w:rsidRDefault="00C5171E" w:rsidP="00C5171E">
      <w:pPr>
        <w:rPr>
          <w:rFonts w:asciiTheme="minorHAnsi" w:hAnsiTheme="minorHAnsi" w:cstheme="minorHAnsi"/>
          <w:sz w:val="20"/>
          <w:szCs w:val="18"/>
        </w:rPr>
      </w:pPr>
      <w:r>
        <w:rPr>
          <w:rFonts w:asciiTheme="minorHAnsi" w:hAnsiTheme="minorHAnsi" w:cstheme="minorHAnsi"/>
          <w:color w:val="000000"/>
          <w:sz w:val="20"/>
          <w:szCs w:val="18"/>
        </w:rPr>
        <w:t>To determine if a specific sensor needs recalibration, the Clear Sky Calculator (</w:t>
      </w:r>
      <w:hyperlink r:id="rId45" w:history="1">
        <w:r>
          <w:rPr>
            <w:rStyle w:val="Hyperlink"/>
            <w:rFonts w:asciiTheme="minorHAnsi" w:hAnsiTheme="minorHAnsi" w:cstheme="minorHAnsi"/>
            <w:sz w:val="20"/>
            <w:szCs w:val="18"/>
          </w:rPr>
          <w:t>www.clearskycalculator.com</w:t>
        </w:r>
      </w:hyperlink>
      <w:r>
        <w:rPr>
          <w:rFonts w:asciiTheme="minorHAnsi" w:hAnsiTheme="minorHAnsi" w:cstheme="minorHAnsi"/>
          <w:color w:val="000000"/>
          <w:sz w:val="20"/>
          <w:szCs w:val="18"/>
        </w:rPr>
        <w:t xml:space="preserve">) </w:t>
      </w:r>
      <w:r w:rsidRPr="00C5171E">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364E16CA" w14:textId="77777777" w:rsidR="00C5171E" w:rsidRDefault="00C5171E" w:rsidP="00C5171E">
      <w:pPr>
        <w:rPr>
          <w:rFonts w:asciiTheme="minorHAnsi" w:hAnsiTheme="minorHAnsi" w:cstheme="minorHAnsi"/>
          <w:color w:val="000000"/>
          <w:sz w:val="20"/>
          <w:szCs w:val="18"/>
        </w:rPr>
      </w:pPr>
      <w:r w:rsidRPr="00C5171E">
        <w:rPr>
          <w:rFonts w:asciiTheme="minorHAnsi" w:hAnsiTheme="minorHAnsi" w:cstheme="minorHAnsi"/>
          <w:sz w:val="20"/>
          <w:szCs w:val="18"/>
        </w:rPr>
        <w:t xml:space="preserve">To determine recalibration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w:t>
      </w:r>
      <w:r>
        <w:rPr>
          <w:rFonts w:asciiTheme="minorHAnsi" w:hAnsiTheme="minorHAnsi" w:cstheme="minorHAnsi"/>
          <w:color w:val="000000"/>
          <w:sz w:val="20"/>
          <w:szCs w:val="18"/>
        </w:rPr>
        <w:t xml:space="preserve">are still different after a second test, email </w:t>
      </w:r>
      <w:hyperlink r:id="rId46"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to discuss test results and possible return of sensor(s).</w:t>
      </w:r>
    </w:p>
    <w:p w14:paraId="417843F1" w14:textId="29CC6438" w:rsidR="0003685C" w:rsidRDefault="0003685C" w:rsidP="00F46B81">
      <w:pPr>
        <w:rPr>
          <w:rFonts w:asciiTheme="minorHAnsi" w:hAnsiTheme="minorHAnsi" w:cstheme="minorHAnsi"/>
          <w:b/>
          <w:color w:val="262E27"/>
          <w:sz w:val="20"/>
          <w:szCs w:val="18"/>
        </w:rPr>
      </w:pPr>
    </w:p>
    <w:p w14:paraId="212D805A" w14:textId="69A1C586" w:rsidR="00AB760D" w:rsidRDefault="00AB760D" w:rsidP="00F46B81">
      <w:pPr>
        <w:rPr>
          <w:rFonts w:asciiTheme="minorHAnsi" w:hAnsiTheme="minorHAnsi" w:cstheme="minorHAnsi"/>
          <w:b/>
          <w:color w:val="262E27"/>
          <w:sz w:val="20"/>
          <w:szCs w:val="18"/>
        </w:rPr>
      </w:pPr>
    </w:p>
    <w:p w14:paraId="7E2394CB" w14:textId="36103E43" w:rsidR="00AB760D" w:rsidRDefault="00AB760D" w:rsidP="00F46B81">
      <w:pPr>
        <w:rPr>
          <w:rFonts w:asciiTheme="minorHAnsi" w:hAnsiTheme="minorHAnsi" w:cstheme="minorHAnsi"/>
          <w:b/>
          <w:color w:val="262E27"/>
          <w:sz w:val="20"/>
          <w:szCs w:val="18"/>
        </w:rPr>
      </w:pPr>
    </w:p>
    <w:p w14:paraId="28315666" w14:textId="07CC5A87" w:rsidR="00AB760D" w:rsidRDefault="00AB760D" w:rsidP="00F46B81">
      <w:pPr>
        <w:rPr>
          <w:rFonts w:asciiTheme="minorHAnsi" w:hAnsiTheme="minorHAnsi" w:cstheme="minorHAnsi"/>
          <w:b/>
          <w:color w:val="262E27"/>
          <w:sz w:val="20"/>
          <w:szCs w:val="18"/>
        </w:rPr>
      </w:pPr>
    </w:p>
    <w:p w14:paraId="45B9ADDB" w14:textId="7F4F88F7" w:rsidR="00AB760D" w:rsidRDefault="00AB760D" w:rsidP="00F46B81">
      <w:pPr>
        <w:rPr>
          <w:rFonts w:asciiTheme="minorHAnsi" w:hAnsiTheme="minorHAnsi" w:cstheme="minorHAnsi"/>
          <w:b/>
          <w:color w:val="262E27"/>
          <w:sz w:val="20"/>
          <w:szCs w:val="18"/>
        </w:rPr>
      </w:pPr>
    </w:p>
    <w:p w14:paraId="577219D1" w14:textId="159B2D4C" w:rsidR="00CD65FA" w:rsidRDefault="00CD65FA" w:rsidP="006D74AE">
      <w:pPr>
        <w:rPr>
          <w:rFonts w:cstheme="minorHAnsi"/>
          <w:color w:val="000000"/>
        </w:rPr>
      </w:pPr>
    </w:p>
    <w:p w14:paraId="7D2581B1" w14:textId="77777777" w:rsidR="00D56630" w:rsidRPr="00F07C27" w:rsidRDefault="00D56630" w:rsidP="006D74AE"/>
    <w:p w14:paraId="3FAE402F" w14:textId="185B3904" w:rsidR="00CD65FA" w:rsidRDefault="00CD65FA">
      <w:pPr>
        <w:rPr>
          <w:rFonts w:cstheme="minorHAnsi"/>
          <w:noProof/>
          <w:color w:val="000000"/>
          <w:szCs w:val="18"/>
        </w:rPr>
      </w:pPr>
      <w:r w:rsidRPr="00C4548D">
        <w:rPr>
          <w:rFonts w:cstheme="minorHAnsi"/>
          <w:noProof/>
          <w:color w:val="FF0000"/>
        </w:rPr>
        <mc:AlternateContent>
          <mc:Choice Requires="wps">
            <w:drawing>
              <wp:anchor distT="0" distB="0" distL="114300" distR="114300" simplePos="0" relativeHeight="251746304" behindDoc="0" locked="0" layoutInCell="1" allowOverlap="1" wp14:anchorId="693C212E" wp14:editId="29A3E1FD">
                <wp:simplePos x="0" y="0"/>
                <wp:positionH relativeFrom="margin">
                  <wp:posOffset>4324350</wp:posOffset>
                </wp:positionH>
                <wp:positionV relativeFrom="paragraph">
                  <wp:posOffset>775970</wp:posOffset>
                </wp:positionV>
                <wp:extent cx="1611630" cy="1466850"/>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66850"/>
                        </a:xfrm>
                        <a:prstGeom prst="rect">
                          <a:avLst/>
                        </a:prstGeom>
                        <a:solidFill>
                          <a:srgbClr val="FFFFFF"/>
                        </a:solidFill>
                        <a:ln w="9525">
                          <a:noFill/>
                          <a:miter lim="800000"/>
                          <a:headEnd/>
                          <a:tailEnd/>
                        </a:ln>
                      </wps:spPr>
                      <wps:txbx>
                        <w:txbxContent>
                          <w:p w14:paraId="6F41FD79" w14:textId="77777777" w:rsidR="00CD65FA" w:rsidRPr="00CD65FA" w:rsidRDefault="00CD65FA" w:rsidP="00CD65FA">
                            <w:pPr>
                              <w:rPr>
                                <w:rFonts w:asciiTheme="minorHAnsi" w:hAnsiTheme="minorHAnsi" w:cstheme="minorHAnsi"/>
                                <w:sz w:val="20"/>
                                <w:szCs w:val="16"/>
                              </w:rPr>
                            </w:pPr>
                            <w:r w:rsidRPr="00CD65FA">
                              <w:rPr>
                                <w:rFonts w:asciiTheme="minorHAnsi" w:hAnsiTheme="minorHAnsi" w:cstheme="minorHAnsi"/>
                                <w:sz w:val="20"/>
                                <w:szCs w:val="16"/>
                              </w:rPr>
                              <w:t>Homepage of the Clear Sky Calculator. Two calculators are available: one for quantum sensors (PPFD) and one for pyranometers (total shortwave radiation).</w:t>
                            </w:r>
                          </w:p>
                          <w:p w14:paraId="51A602C4" w14:textId="77777777" w:rsidR="00CD65FA" w:rsidRPr="00614B42" w:rsidRDefault="00CD65FA" w:rsidP="00CD65FA">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C212E" id="_x0000_s1044" type="#_x0000_t202" style="position:absolute;margin-left:340.5pt;margin-top:61.1pt;width:126.9pt;height:11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" stroked="f">
                <v:textbox>
                  <w:txbxContent>
                    <w:p w14:paraId="6F41FD79" w14:textId="77777777" w:rsidR="00CD65FA" w:rsidRPr="00CD65FA" w:rsidRDefault="00CD65FA" w:rsidP="00CD65FA">
                      <w:pPr>
                        <w:rPr>
                          <w:rFonts w:asciiTheme="minorHAnsi" w:hAnsiTheme="minorHAnsi" w:cstheme="minorHAnsi"/>
                          <w:sz w:val="20"/>
                          <w:szCs w:val="16"/>
                        </w:rPr>
                      </w:pPr>
                      <w:r w:rsidRPr="00CD65FA">
                        <w:rPr>
                          <w:rFonts w:asciiTheme="minorHAnsi" w:hAnsiTheme="minorHAnsi" w:cstheme="minorHAnsi"/>
                          <w:sz w:val="20"/>
                          <w:szCs w:val="16"/>
                        </w:rPr>
                        <w:t>Homepage of the Clear Sky Calculator. Two calculators are available: one for quantum sensors (PPFD) and one for pyranometers (total shortwave radiation).</w:t>
                      </w:r>
                    </w:p>
                    <w:p w14:paraId="51A602C4" w14:textId="77777777" w:rsidR="00CD65FA" w:rsidRPr="00614B42" w:rsidRDefault="00CD65FA" w:rsidP="00CD65FA">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088414C2" wp14:editId="4E1CFA5E">
            <wp:extent cx="4283905" cy="2962275"/>
            <wp:effectExtent l="0" t="0" r="2540" b="0"/>
            <wp:docPr id="15" name="Picture 1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3810" cy="2969125"/>
                    </a:xfrm>
                    <a:prstGeom prst="rect">
                      <a:avLst/>
                    </a:prstGeom>
                    <a:noFill/>
                    <a:ln>
                      <a:noFill/>
                    </a:ln>
                  </pic:spPr>
                </pic:pic>
              </a:graphicData>
            </a:graphic>
          </wp:inline>
        </w:drawing>
      </w:r>
    </w:p>
    <w:p w14:paraId="1AE1340D" w14:textId="77777777" w:rsidR="00CD65FA" w:rsidRDefault="00CD65FA">
      <w:pPr>
        <w:rPr>
          <w:rFonts w:cstheme="minorHAnsi"/>
          <w:noProof/>
          <w:color w:val="000000"/>
          <w:szCs w:val="18"/>
        </w:rPr>
      </w:pPr>
    </w:p>
    <w:p w14:paraId="4ADB9E26" w14:textId="77777777" w:rsidR="00CD65FA" w:rsidRDefault="00CD65FA">
      <w:pPr>
        <w:rPr>
          <w:rFonts w:cstheme="minorHAnsi"/>
          <w:noProof/>
          <w:color w:val="000000"/>
          <w:szCs w:val="18"/>
        </w:rPr>
      </w:pPr>
    </w:p>
    <w:p w14:paraId="4D1A42B6" w14:textId="77777777" w:rsidR="00CD65FA" w:rsidRDefault="00CD65FA">
      <w:pPr>
        <w:rPr>
          <w:rFonts w:cstheme="minorHAnsi"/>
          <w:noProof/>
          <w:color w:val="000000"/>
          <w:szCs w:val="18"/>
        </w:rPr>
      </w:pPr>
    </w:p>
    <w:p w14:paraId="037E2D71" w14:textId="00B68984" w:rsidR="00CD65FA" w:rsidRDefault="00CD65FA">
      <w:pPr>
        <w:rPr>
          <w:rFonts w:cstheme="minorHAnsi"/>
          <w:noProof/>
          <w:color w:val="000000"/>
          <w:szCs w:val="18"/>
        </w:rPr>
      </w:pPr>
      <w:r>
        <w:rPr>
          <w:noProof/>
        </w:rPr>
        <w:drawing>
          <wp:anchor distT="0" distB="0" distL="114300" distR="114300" simplePos="0" relativeHeight="251748352" behindDoc="1" locked="0" layoutInCell="1" allowOverlap="1" wp14:anchorId="32D07832" wp14:editId="69BEBD7F">
            <wp:simplePos x="0" y="0"/>
            <wp:positionH relativeFrom="margin">
              <wp:align>left</wp:align>
            </wp:positionH>
            <wp:positionV relativeFrom="paragraph">
              <wp:posOffset>280035</wp:posOffset>
            </wp:positionV>
            <wp:extent cx="4381661" cy="2819400"/>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57A77177" w14:textId="270BDA4E" w:rsidR="009D6D8B" w:rsidRPr="00F07C27" w:rsidRDefault="00CD65FA">
      <w:pPr>
        <w:rPr>
          <w:rFonts w:cstheme="minorHAnsi"/>
          <w:color w:val="000000"/>
        </w:rPr>
      </w:pPr>
      <w:r w:rsidRPr="00C4548D">
        <w:rPr>
          <w:rFonts w:cstheme="minorHAnsi"/>
          <w:noProof/>
          <w:color w:val="FF0000"/>
        </w:rPr>
        <mc:AlternateContent>
          <mc:Choice Requires="wps">
            <w:drawing>
              <wp:anchor distT="0" distB="0" distL="114300" distR="114300" simplePos="0" relativeHeight="251750400" behindDoc="0" locked="0" layoutInCell="1" allowOverlap="1" wp14:anchorId="4702F6DF" wp14:editId="4188B47C">
                <wp:simplePos x="0" y="0"/>
                <wp:positionH relativeFrom="margin">
                  <wp:posOffset>4413250</wp:posOffset>
                </wp:positionH>
                <wp:positionV relativeFrom="paragraph">
                  <wp:posOffset>699770</wp:posOffset>
                </wp:positionV>
                <wp:extent cx="1530350" cy="14573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57325"/>
                        </a:xfrm>
                        <a:prstGeom prst="rect">
                          <a:avLst/>
                        </a:prstGeom>
                        <a:solidFill>
                          <a:srgbClr val="FFFFFF"/>
                        </a:solidFill>
                        <a:ln w="9525">
                          <a:noFill/>
                          <a:miter lim="800000"/>
                          <a:headEnd/>
                          <a:tailEnd/>
                        </a:ln>
                      </wps:spPr>
                      <wps:txbx>
                        <w:txbxContent>
                          <w:p w14:paraId="6D628AAA" w14:textId="77777777" w:rsidR="00CD65FA" w:rsidRPr="00CD65FA" w:rsidRDefault="00CD65FA" w:rsidP="00CD65FA">
                            <w:pPr>
                              <w:rPr>
                                <w:rFonts w:ascii="Calibri" w:hAnsi="Calibri" w:cs="Calibri"/>
                                <w:sz w:val="20"/>
                                <w:szCs w:val="16"/>
                              </w:rPr>
                            </w:pPr>
                            <w:r w:rsidRPr="00CD65FA">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2F6DF" id="_x0000_s1045" type="#_x0000_t202" style="position:absolute;margin-left:347.5pt;margin-top:55.1pt;width:120.5pt;height:114.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" stroked="f">
                <v:textbox>
                  <w:txbxContent>
                    <w:p w14:paraId="6D628AAA" w14:textId="77777777" w:rsidR="00CD65FA" w:rsidRPr="00CD65FA" w:rsidRDefault="00CD65FA" w:rsidP="00CD65FA">
                      <w:pPr>
                        <w:rPr>
                          <w:rFonts w:ascii="Calibri" w:hAnsi="Calibri" w:cs="Calibri"/>
                          <w:sz w:val="20"/>
                          <w:szCs w:val="16"/>
                        </w:rPr>
                      </w:pPr>
                      <w:r w:rsidRPr="00CD65FA">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sidRPr="00F07C27">
        <w:br w:type="page"/>
      </w:r>
    </w:p>
    <w:p w14:paraId="760C17D0" w14:textId="05070088" w:rsidR="00391DE9" w:rsidRDefault="00B5508F" w:rsidP="00D56630">
      <w:pPr>
        <w:pStyle w:val="Heading3"/>
        <w:rPr>
          <w:rFonts w:cs="Segoe UI Semilight"/>
          <w:szCs w:val="32"/>
        </w:rPr>
      </w:pPr>
      <w:bookmarkStart w:id="26" w:name="_Toc390263767"/>
      <w:bookmarkStart w:id="27" w:name="_Toc390264173"/>
      <w:bookmarkStart w:id="28" w:name="_Toc72739841"/>
      <w:r w:rsidRPr="00F07C27">
        <w:rPr>
          <w:rFonts w:cs="Segoe UI Semilight"/>
          <w:szCs w:val="32"/>
        </w:rPr>
        <w:lastRenderedPageBreak/>
        <w:t>Troubleshooting and Customer Support</w:t>
      </w:r>
      <w:bookmarkEnd w:id="26"/>
      <w:bookmarkEnd w:id="27"/>
      <w:bookmarkEnd w:id="28"/>
    </w:p>
    <w:p w14:paraId="78AC1B8C" w14:textId="77777777" w:rsidR="00D56630" w:rsidRPr="00D56630" w:rsidRDefault="00D56630" w:rsidP="00D56630"/>
    <w:p w14:paraId="57A7717A" w14:textId="079134C9"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Verify Functionality</w:t>
      </w:r>
    </w:p>
    <w:p w14:paraId="57A7717B" w14:textId="45913763"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Pressing the power button should activate the LCD and provide a real-time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reading. Direct the sensor head toward a light source and verify the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reading responds. Increase and decrease the distance from the sensor to the light source to verify that the reading changes proportionally (decreasing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with increasing distance and increasing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with decreasing distance). Blocking all radiation from the sensor should force the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reading to zero.</w:t>
      </w:r>
    </w:p>
    <w:p w14:paraId="57A7717C" w14:textId="6C88E161"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Battery Life</w:t>
      </w:r>
    </w:p>
    <w:p w14:paraId="57A7717D" w14:textId="77777777"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57A7717E" w14:textId="77777777"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5D2289B2" w14:textId="77777777" w:rsidR="004C6875" w:rsidRPr="00CD65FA" w:rsidRDefault="004C6875" w:rsidP="004C6875">
      <w:pPr>
        <w:rPr>
          <w:rFonts w:asciiTheme="minorHAnsi" w:hAnsiTheme="minorHAnsi" w:cstheme="minorHAnsi"/>
          <w:b/>
          <w:sz w:val="20"/>
          <w:szCs w:val="18"/>
        </w:rPr>
      </w:pPr>
      <w:r w:rsidRPr="00CD65FA">
        <w:rPr>
          <w:rFonts w:asciiTheme="minorHAnsi" w:hAnsiTheme="minorHAnsi" w:cstheme="minorHAnsi"/>
          <w:b/>
          <w:sz w:val="20"/>
          <w:szCs w:val="18"/>
        </w:rPr>
        <w:t>Low-Battery Error after Battery Replacement</w:t>
      </w:r>
    </w:p>
    <w:p w14:paraId="11095F10" w14:textId="13F50F7B" w:rsidR="004C6875" w:rsidRPr="00CD65FA" w:rsidRDefault="004C6875" w:rsidP="004C6875">
      <w:pPr>
        <w:rPr>
          <w:rFonts w:asciiTheme="minorHAnsi" w:hAnsiTheme="minorHAnsi" w:cstheme="minorHAnsi"/>
          <w:sz w:val="20"/>
          <w:szCs w:val="18"/>
        </w:rPr>
      </w:pPr>
      <w:r w:rsidRPr="00CD65FA">
        <w:rPr>
          <w:rFonts w:asciiTheme="minorHAnsi" w:hAnsiTheme="minorHAnsi" w:cstheme="minorHAnsi"/>
          <w:sz w:val="20"/>
          <w:szCs w:val="18"/>
        </w:rPr>
        <w:t>A master reset will usually correct this error, please see the master reset section for details and cautions. If a master reset does not remove the low battery indicator, please double check that the voltage of your new batter</w:t>
      </w:r>
      <w:r w:rsidR="00D478EB">
        <w:rPr>
          <w:rFonts w:asciiTheme="minorHAnsi" w:hAnsiTheme="minorHAnsi" w:cstheme="minorHAnsi"/>
          <w:sz w:val="20"/>
          <w:szCs w:val="18"/>
        </w:rPr>
        <w:t>y</w:t>
      </w:r>
      <w:r w:rsidRPr="00CD65FA">
        <w:rPr>
          <w:rFonts w:asciiTheme="minorHAnsi" w:hAnsiTheme="minorHAnsi" w:cstheme="minorHAnsi"/>
          <w:sz w:val="20"/>
          <w:szCs w:val="18"/>
        </w:rPr>
        <w:t xml:space="preserve"> is above 2.8 V, this is the threshold for the indicator to turn on.</w:t>
      </w:r>
    </w:p>
    <w:p w14:paraId="57A7717F" w14:textId="4521C6F1"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Master Reset</w:t>
      </w:r>
    </w:p>
    <w:p w14:paraId="0F087FFF" w14:textId="77777777" w:rsidR="00391DE9" w:rsidRPr="00566F07" w:rsidRDefault="00391DE9" w:rsidP="00391DE9">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54230924" w14:textId="77777777" w:rsidR="00391DE9" w:rsidRPr="00E563A1" w:rsidRDefault="00391DE9" w:rsidP="00391DE9">
      <w:pPr>
        <w:rPr>
          <w:rFonts w:ascii="Calibri" w:hAnsi="Calibri" w:cs="Calibri"/>
          <w:sz w:val="24"/>
        </w:rPr>
      </w:pPr>
      <w:r w:rsidRPr="00E563A1">
        <w:rPr>
          <w:rFonts w:ascii="Calibri" w:hAnsi="Calibri" w:cs="Calibri"/>
          <w:sz w:val="20"/>
        </w:rPr>
        <w:t xml:space="preserve">Step 1:  press the power button so that the LCD display is activated. </w:t>
      </w:r>
    </w:p>
    <w:p w14:paraId="5F228A0F" w14:textId="77777777" w:rsidR="00391DE9" w:rsidRPr="00E563A1" w:rsidRDefault="00391DE9" w:rsidP="00391DE9">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B175570" w14:textId="77777777" w:rsidR="00391DE9" w:rsidRPr="00E563A1" w:rsidRDefault="00391DE9" w:rsidP="00391DE9">
      <w:pPr>
        <w:rPr>
          <w:rFonts w:ascii="Calibri" w:hAnsi="Calibri" w:cs="Calibri"/>
          <w:sz w:val="20"/>
        </w:rPr>
      </w:pPr>
      <w:r w:rsidRPr="00E563A1">
        <w:rPr>
          <w:rFonts w:ascii="Calibri" w:hAnsi="Calibri" w:cs="Calibri"/>
          <w:sz w:val="20"/>
        </w:rPr>
        <w:t>Step 3: After a few seconds, slide the battery back into the holder.</w:t>
      </w:r>
    </w:p>
    <w:p w14:paraId="59358A6B" w14:textId="77777777" w:rsidR="00391DE9" w:rsidRPr="00E563A1" w:rsidRDefault="00391DE9" w:rsidP="00391DE9">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48FA8AD0" w14:textId="77777777" w:rsidR="00391DE9" w:rsidRDefault="00391DE9" w:rsidP="007C4E2B">
      <w:pPr>
        <w:rPr>
          <w:rFonts w:asciiTheme="minorHAnsi" w:hAnsiTheme="minorHAnsi" w:cstheme="minorHAnsi"/>
          <w:b/>
          <w:sz w:val="20"/>
          <w:szCs w:val="18"/>
        </w:rPr>
      </w:pPr>
    </w:p>
    <w:p w14:paraId="4EAC17F7" w14:textId="77777777" w:rsidR="00391DE9" w:rsidRDefault="00391DE9" w:rsidP="007C4E2B">
      <w:pPr>
        <w:rPr>
          <w:rFonts w:asciiTheme="minorHAnsi" w:hAnsiTheme="minorHAnsi" w:cstheme="minorHAnsi"/>
          <w:b/>
          <w:sz w:val="20"/>
          <w:szCs w:val="18"/>
        </w:rPr>
      </w:pPr>
    </w:p>
    <w:p w14:paraId="57A77182" w14:textId="4EA6A0E0"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lastRenderedPageBreak/>
        <w:t>Error Codes and Fixes</w:t>
      </w:r>
    </w:p>
    <w:p w14:paraId="57A77183" w14:textId="77777777"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Error codes will appear in place of the real-time reading on the LCD display and will continue to flash until the problem is corrected. Contact Apogee if the following fixes do not rectify the problem.</w:t>
      </w:r>
    </w:p>
    <w:p w14:paraId="57A77184"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1:</w:t>
      </w:r>
      <w:r w:rsidRPr="00CD65FA">
        <w:rPr>
          <w:rFonts w:asciiTheme="minorHAnsi" w:hAnsiTheme="minorHAnsi" w:cstheme="minorHAnsi"/>
          <w:sz w:val="20"/>
          <w:szCs w:val="18"/>
        </w:rPr>
        <w:t xml:space="preserve"> battery voltage out of range.</w:t>
      </w:r>
      <w:r w:rsidRPr="00CD65FA">
        <w:rPr>
          <w:rFonts w:asciiTheme="minorHAnsi" w:hAnsiTheme="minorHAnsi" w:cstheme="minorHAnsi"/>
          <w:b/>
          <w:sz w:val="20"/>
          <w:szCs w:val="18"/>
        </w:rPr>
        <w:t xml:space="preserve"> Fix:</w:t>
      </w:r>
      <w:r w:rsidRPr="00CD65FA">
        <w:rPr>
          <w:rFonts w:asciiTheme="minorHAnsi" w:hAnsiTheme="minorHAnsi" w:cstheme="minorHAnsi"/>
          <w:sz w:val="20"/>
          <w:szCs w:val="18"/>
        </w:rPr>
        <w:t xml:space="preserve"> replace CR2320 battery and perform master reset.</w:t>
      </w:r>
    </w:p>
    <w:p w14:paraId="57A77185"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2:</w:t>
      </w:r>
      <w:r w:rsidRPr="00CD65FA">
        <w:rPr>
          <w:rFonts w:asciiTheme="minorHAnsi" w:hAnsiTheme="minorHAnsi" w:cstheme="minorHAnsi"/>
          <w:sz w:val="20"/>
          <w:szCs w:val="18"/>
        </w:rPr>
        <w:t xml:space="preserve"> sensor voltage out of range. </w:t>
      </w:r>
      <w:r w:rsidRPr="00CD65FA">
        <w:rPr>
          <w:rFonts w:asciiTheme="minorHAnsi" w:hAnsiTheme="minorHAnsi" w:cstheme="minorHAnsi"/>
          <w:b/>
          <w:sz w:val="20"/>
          <w:szCs w:val="18"/>
        </w:rPr>
        <w:t xml:space="preserve">Fix: </w:t>
      </w:r>
      <w:r w:rsidRPr="00CD65FA">
        <w:rPr>
          <w:rFonts w:asciiTheme="minorHAnsi" w:hAnsiTheme="minorHAnsi" w:cstheme="minorHAnsi"/>
          <w:sz w:val="20"/>
          <w:szCs w:val="18"/>
        </w:rPr>
        <w:t>perform master reset.</w:t>
      </w:r>
    </w:p>
    <w:p w14:paraId="57A77186"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3:</w:t>
      </w:r>
      <w:r w:rsidRPr="00CD65FA">
        <w:rPr>
          <w:rFonts w:asciiTheme="minorHAnsi" w:hAnsiTheme="minorHAnsi" w:cstheme="minorHAnsi"/>
          <w:sz w:val="20"/>
          <w:szCs w:val="18"/>
        </w:rPr>
        <w:t xml:space="preserve"> not calibrated. </w:t>
      </w:r>
      <w:r w:rsidRPr="00CD65FA">
        <w:rPr>
          <w:rFonts w:asciiTheme="minorHAnsi" w:hAnsiTheme="minorHAnsi" w:cstheme="minorHAnsi"/>
          <w:b/>
          <w:sz w:val="20"/>
          <w:szCs w:val="18"/>
        </w:rPr>
        <w:t>Fix:</w:t>
      </w:r>
      <w:r w:rsidRPr="00CD65FA">
        <w:rPr>
          <w:rFonts w:asciiTheme="minorHAnsi" w:hAnsiTheme="minorHAnsi" w:cstheme="minorHAnsi"/>
          <w:sz w:val="20"/>
          <w:szCs w:val="18"/>
        </w:rPr>
        <w:t xml:space="preserve"> perform master reset.</w:t>
      </w:r>
    </w:p>
    <w:p w14:paraId="57A77187"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4:</w:t>
      </w:r>
      <w:r w:rsidRPr="00CD65FA">
        <w:rPr>
          <w:rFonts w:asciiTheme="minorHAnsi" w:hAnsiTheme="minorHAnsi" w:cstheme="minorHAnsi"/>
          <w:sz w:val="20"/>
          <w:szCs w:val="18"/>
        </w:rPr>
        <w:t xml:space="preserve"> CPU voltage below minimum. </w:t>
      </w:r>
      <w:r w:rsidRPr="00CD65FA">
        <w:rPr>
          <w:rFonts w:asciiTheme="minorHAnsi" w:hAnsiTheme="minorHAnsi" w:cstheme="minorHAnsi"/>
          <w:b/>
          <w:sz w:val="20"/>
          <w:szCs w:val="18"/>
        </w:rPr>
        <w:t>Fix:</w:t>
      </w:r>
      <w:r w:rsidRPr="00CD65FA">
        <w:rPr>
          <w:rFonts w:asciiTheme="minorHAnsi" w:hAnsiTheme="minorHAnsi" w:cstheme="minorHAnsi"/>
          <w:sz w:val="20"/>
          <w:szCs w:val="18"/>
        </w:rPr>
        <w:t xml:space="preserve"> replace CR2320 battery and perform master reset.</w:t>
      </w:r>
    </w:p>
    <w:p w14:paraId="57A7718A" w14:textId="19CECEFB"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Modifying Cable Length</w:t>
      </w:r>
    </w:p>
    <w:p w14:paraId="57A7718B" w14:textId="4951058C"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Although it is possible to splice additional cable to the separate sensor of the appropriate MQ model,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9" w:history="1">
        <w:r w:rsidR="00C5171E" w:rsidRPr="00C52837">
          <w:rPr>
            <w:rStyle w:val="Hyperlink"/>
            <w:rFonts w:asciiTheme="minorHAnsi" w:hAnsiTheme="minorHAnsi" w:cstheme="minorHAnsi"/>
            <w:sz w:val="20"/>
            <w:szCs w:val="18"/>
          </w:rPr>
          <w:t>http://www.apogeeinstruments.com/how-to-make-a-weatherproof-cable-splice/</w:t>
        </w:r>
      </w:hyperlink>
      <w:r w:rsidRPr="00CD65FA">
        <w:rPr>
          <w:rFonts w:asciiTheme="minorHAnsi" w:hAnsiTheme="minorHAnsi" w:cstheme="minorHAnsi"/>
          <w:sz w:val="20"/>
          <w:szCs w:val="18"/>
        </w:rPr>
        <w:t>).</w:t>
      </w:r>
    </w:p>
    <w:p w14:paraId="049DBE5B" w14:textId="77777777" w:rsidR="00C5171E" w:rsidRPr="00C5171E" w:rsidRDefault="00C5171E" w:rsidP="00C5171E">
      <w:pPr>
        <w:rPr>
          <w:rFonts w:asciiTheme="minorHAnsi" w:hAnsiTheme="minorHAnsi" w:cstheme="minorHAnsi"/>
          <w:b/>
          <w:sz w:val="20"/>
          <w:szCs w:val="18"/>
        </w:rPr>
      </w:pPr>
      <w:r w:rsidRPr="00C5171E">
        <w:rPr>
          <w:rFonts w:asciiTheme="minorHAnsi" w:hAnsiTheme="minorHAnsi" w:cstheme="minorHAnsi"/>
          <w:b/>
          <w:sz w:val="20"/>
          <w:szCs w:val="18"/>
        </w:rPr>
        <w:t>Unit Conversion Charts</w:t>
      </w:r>
    </w:p>
    <w:p w14:paraId="57A7718D" w14:textId="519EB3FB" w:rsidR="008342F5" w:rsidRPr="00F07C27" w:rsidRDefault="00C5171E" w:rsidP="00C5171E">
      <w:pPr>
        <w:rPr>
          <w:rFonts w:cs="Segoe UI Semilight"/>
        </w:rPr>
      </w:pPr>
      <w:r w:rsidRPr="00C5171E">
        <w:rPr>
          <w:rFonts w:asciiTheme="minorHAnsi" w:hAnsiTheme="minorHAnsi" w:cstheme="minorHAnsi"/>
          <w:sz w:val="20"/>
          <w:szCs w:val="18"/>
        </w:rPr>
        <w:t>Apogee SQ-500 series quantum sensors are calibrated to measure PPFD in units of µmol m</w:t>
      </w:r>
      <w:r w:rsidRPr="00C5171E">
        <w:rPr>
          <w:rFonts w:asciiTheme="minorHAnsi" w:hAnsiTheme="minorHAnsi" w:cstheme="minorHAnsi"/>
          <w:sz w:val="20"/>
          <w:szCs w:val="18"/>
          <w:vertAlign w:val="superscript"/>
        </w:rPr>
        <w:t>-2</w:t>
      </w:r>
      <w:r w:rsidRPr="00C5171E">
        <w:rPr>
          <w:rFonts w:asciiTheme="minorHAnsi" w:hAnsiTheme="minorHAnsi" w:cstheme="minorHAnsi"/>
          <w:sz w:val="20"/>
          <w:szCs w:val="18"/>
        </w:rPr>
        <w:t xml:space="preserve"> s</w:t>
      </w:r>
      <w:r w:rsidRPr="00C5171E">
        <w:rPr>
          <w:rFonts w:asciiTheme="minorHAnsi" w:hAnsiTheme="minorHAnsi" w:cstheme="minorHAnsi"/>
          <w:sz w:val="20"/>
          <w:szCs w:val="18"/>
          <w:vertAlign w:val="superscript"/>
        </w:rPr>
        <w:t>-1</w:t>
      </w:r>
      <w:r w:rsidRPr="00C5171E">
        <w:rPr>
          <w:rFonts w:asciiTheme="minorHAnsi" w:hAnsiTheme="minorHAnsi" w:cstheme="minorHAnsi"/>
          <w:sz w:val="20"/>
          <w:szCs w:val="18"/>
        </w:rPr>
        <w:t xml:space="preserve">. Units other than photon flux density (e.g., energy flux density, illuminance) may be required for certain applications. It is possible to convert PPFD from a quantum sensor to other units, but it requires spectral output of the radiation source of interest. Conversion factors for common radiation sources can be found in the Knowledge Base on the Apogee </w:t>
      </w:r>
      <w:r>
        <w:rPr>
          <w:rFonts w:asciiTheme="minorHAnsi" w:hAnsiTheme="minorHAnsi" w:cstheme="minorHAnsi"/>
          <w:sz w:val="20"/>
          <w:szCs w:val="18"/>
        </w:rPr>
        <w:t>website (</w:t>
      </w:r>
      <w:hyperlink r:id="rId50" w:history="1">
        <w:r w:rsidRPr="00C52837">
          <w:rPr>
            <w:rStyle w:val="Hyperlink"/>
            <w:rFonts w:asciiTheme="minorHAnsi" w:hAnsiTheme="minorHAnsi" w:cstheme="minorHAnsi"/>
            <w:sz w:val="20"/>
            <w:szCs w:val="18"/>
          </w:rPr>
          <w:t>http://www.apogeeinstruments.com/knowledge-base/</w:t>
        </w:r>
      </w:hyperlink>
      <w:r>
        <w:rPr>
          <w:rFonts w:asciiTheme="minorHAnsi" w:hAnsiTheme="minorHAnsi" w:cstheme="minorHAnsi"/>
          <w:sz w:val="20"/>
          <w:szCs w:val="18"/>
        </w:rPr>
        <w:t>; scroll down to Quantum Sensors section). A spreadsheet to convert PPFD to energy flux density or illuminance is also provided in the Knowledge Base on the Apogee website (</w:t>
      </w:r>
      <w:hyperlink r:id="rId51" w:history="1">
        <w:r w:rsidRPr="00C52837">
          <w:rPr>
            <w:rStyle w:val="Hyperlink"/>
            <w:rFonts w:asciiTheme="minorHAnsi" w:hAnsiTheme="minorHAnsi" w:cstheme="minorHAnsi"/>
            <w:sz w:val="20"/>
            <w:szCs w:val="18"/>
          </w:rPr>
          <w:t>http://www.apogeeinstruments.com/content/PPFD-to-Illuminance-Calculator.xls</w:t>
        </w:r>
      </w:hyperlink>
      <w:r>
        <w:rPr>
          <w:rFonts w:asciiTheme="minorHAnsi" w:hAnsiTheme="minorHAnsi" w:cstheme="minorHAnsi"/>
          <w:sz w:val="20"/>
          <w:szCs w:val="18"/>
        </w:rPr>
        <w:t>).</w:t>
      </w:r>
      <w:r w:rsidR="008342F5" w:rsidRPr="00F07C27">
        <w:rPr>
          <w:rFonts w:cs="Segoe UI Semilight"/>
        </w:rPr>
        <w:br w:type="page"/>
      </w:r>
    </w:p>
    <w:p w14:paraId="57A7718F" w14:textId="145EB9CC" w:rsidR="00802757" w:rsidRPr="00F07C27" w:rsidRDefault="00745591" w:rsidP="00C92BA4">
      <w:pPr>
        <w:pStyle w:val="Heading3"/>
        <w:rPr>
          <w:rFonts w:cs="Segoe UI Semilight"/>
          <w:sz w:val="14"/>
          <w:szCs w:val="14"/>
        </w:rPr>
      </w:pPr>
      <w:bookmarkStart w:id="29" w:name="_Toc72739842"/>
      <w:r>
        <w:rPr>
          <w:rFonts w:cs="Segoe UI Semilight"/>
          <w:szCs w:val="32"/>
        </w:rPr>
        <w:lastRenderedPageBreak/>
        <w:t>Return and Warranty Policy</w:t>
      </w:r>
      <w:bookmarkEnd w:id="29"/>
    </w:p>
    <w:p w14:paraId="7A6D5F44" w14:textId="77777777" w:rsidR="00F46B81" w:rsidRPr="008F2BE4" w:rsidRDefault="00F46B81" w:rsidP="00F46B81">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1D6B63D7" w14:textId="77777777" w:rsidR="00C57292" w:rsidRDefault="00C57292" w:rsidP="00C57292">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BE2014D" w14:textId="77777777" w:rsidR="00C57292" w:rsidRDefault="00C57292" w:rsidP="00C57292">
      <w:pPr>
        <w:pStyle w:val="Heading7"/>
        <w:rPr>
          <w:rFonts w:ascii="Calibri" w:hAnsi="Calibri" w:cs="Calibri"/>
          <w:sz w:val="28"/>
          <w:szCs w:val="20"/>
        </w:rPr>
      </w:pPr>
      <w:bookmarkStart w:id="33" w:name="_Toc390264176"/>
      <w:bookmarkStart w:id="34" w:name="_Toc390263902"/>
      <w:bookmarkStart w:id="35" w:name="_Toc390263770"/>
      <w:r>
        <w:rPr>
          <w:rFonts w:ascii="Calibri" w:hAnsi="Calibri" w:cs="Calibri"/>
          <w:sz w:val="28"/>
          <w:szCs w:val="20"/>
        </w:rPr>
        <w:t>WARRANTY POLICY</w:t>
      </w:r>
      <w:bookmarkEnd w:id="33"/>
      <w:bookmarkEnd w:id="34"/>
      <w:bookmarkEnd w:id="35"/>
      <w:r>
        <w:rPr>
          <w:rFonts w:ascii="Calibri" w:hAnsi="Calibri" w:cs="Calibri"/>
          <w:sz w:val="28"/>
          <w:szCs w:val="20"/>
        </w:rPr>
        <w:t xml:space="preserve"> </w:t>
      </w:r>
    </w:p>
    <w:p w14:paraId="6858CAC6" w14:textId="77777777" w:rsidR="00C57292" w:rsidRDefault="00C57292" w:rsidP="00C57292">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31680C09" w14:textId="77777777" w:rsidR="00C57292" w:rsidRDefault="00C57292" w:rsidP="00C57292">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FA283A4" w14:textId="77777777" w:rsidR="00C57292" w:rsidRDefault="00C57292" w:rsidP="00C57292">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18A12AA2" w14:textId="77777777" w:rsidR="00C57292" w:rsidRDefault="00C57292" w:rsidP="00C57292">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9ED4CA9" w14:textId="796D1186" w:rsidR="00C57292" w:rsidRDefault="00C57292" w:rsidP="00C57292">
      <w:pPr>
        <w:rPr>
          <w:rFonts w:ascii="Calibri" w:hAnsi="Calibri" w:cs="Calibri"/>
          <w:sz w:val="19"/>
          <w:szCs w:val="19"/>
        </w:rPr>
      </w:pPr>
      <w:r>
        <w:rPr>
          <w:rFonts w:ascii="Calibri" w:hAnsi="Calibri" w:cs="Calibri"/>
          <w:sz w:val="19"/>
          <w:szCs w:val="19"/>
        </w:rPr>
        <w:t>1. Improper installation</w:t>
      </w:r>
      <w:r w:rsidR="00D56630">
        <w:rPr>
          <w:rFonts w:ascii="Calibri" w:hAnsi="Calibri" w:cs="Calibri"/>
          <w:sz w:val="19"/>
          <w:szCs w:val="19"/>
        </w:rPr>
        <w:t>, use,</w:t>
      </w:r>
      <w:r>
        <w:rPr>
          <w:rFonts w:ascii="Calibri" w:hAnsi="Calibri" w:cs="Calibri"/>
          <w:sz w:val="19"/>
          <w:szCs w:val="19"/>
        </w:rPr>
        <w:t xml:space="preserve"> or abuse.</w:t>
      </w:r>
    </w:p>
    <w:p w14:paraId="1FA2D7FF" w14:textId="77777777" w:rsidR="00C57292" w:rsidRDefault="00C57292" w:rsidP="00C57292">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45451AFE" w14:textId="77777777" w:rsidR="00C57292" w:rsidRDefault="00C57292" w:rsidP="00C57292">
      <w:pPr>
        <w:rPr>
          <w:rFonts w:ascii="Calibri" w:hAnsi="Calibri" w:cs="Calibri"/>
          <w:sz w:val="19"/>
          <w:szCs w:val="19"/>
        </w:rPr>
      </w:pPr>
      <w:r>
        <w:rPr>
          <w:rFonts w:ascii="Calibri" w:hAnsi="Calibri" w:cs="Calibri"/>
          <w:sz w:val="19"/>
          <w:szCs w:val="19"/>
        </w:rPr>
        <w:t xml:space="preserve">3. Natural occurrences such as lightning, fire, etc. </w:t>
      </w:r>
    </w:p>
    <w:p w14:paraId="07295573" w14:textId="77777777" w:rsidR="00C57292" w:rsidRDefault="00C57292" w:rsidP="00C57292">
      <w:pPr>
        <w:rPr>
          <w:rFonts w:ascii="Calibri" w:hAnsi="Calibri" w:cs="Calibri"/>
          <w:sz w:val="19"/>
          <w:szCs w:val="19"/>
        </w:rPr>
      </w:pPr>
      <w:r>
        <w:rPr>
          <w:rFonts w:ascii="Calibri" w:hAnsi="Calibri" w:cs="Calibri"/>
          <w:sz w:val="19"/>
          <w:szCs w:val="19"/>
        </w:rPr>
        <w:t>4. Unauthorized modification.</w:t>
      </w:r>
    </w:p>
    <w:p w14:paraId="57BFC1B7" w14:textId="77777777" w:rsidR="00C57292" w:rsidRDefault="00C57292" w:rsidP="00C57292">
      <w:pPr>
        <w:rPr>
          <w:rFonts w:ascii="Calibri" w:hAnsi="Calibri" w:cs="Calibri"/>
          <w:sz w:val="19"/>
          <w:szCs w:val="19"/>
        </w:rPr>
      </w:pPr>
      <w:r>
        <w:rPr>
          <w:rFonts w:ascii="Calibri" w:hAnsi="Calibri" w:cs="Calibri"/>
          <w:sz w:val="19"/>
          <w:szCs w:val="19"/>
        </w:rPr>
        <w:t>5. Improper or unauthorized repair.</w:t>
      </w:r>
    </w:p>
    <w:p w14:paraId="7277785F" w14:textId="77777777" w:rsidR="00C57292" w:rsidRDefault="00C57292" w:rsidP="00C57292">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C51CE1E" w14:textId="77777777" w:rsidR="00C57292" w:rsidRDefault="00C57292" w:rsidP="00C57292">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195D4D9C" w14:textId="77777777" w:rsidR="00C57292" w:rsidRDefault="00C57292" w:rsidP="00C57292">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2B772520" w14:textId="77777777" w:rsidR="00C57292" w:rsidRDefault="00C57292" w:rsidP="00C57292">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4D81318" w14:textId="77777777" w:rsidR="00C57292" w:rsidRDefault="00C57292" w:rsidP="00C57292">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40614AB9" w14:textId="77777777" w:rsidR="00C57292" w:rsidRDefault="00C57292" w:rsidP="00C57292">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66DC54FE" w14:textId="77777777" w:rsidR="00D56630" w:rsidRDefault="00D56630" w:rsidP="00C57292">
      <w:pPr>
        <w:rPr>
          <w:rFonts w:ascii="Calibri" w:hAnsi="Calibri" w:cs="Calibri"/>
          <w:b/>
          <w:sz w:val="19"/>
          <w:szCs w:val="19"/>
        </w:rPr>
      </w:pPr>
    </w:p>
    <w:p w14:paraId="6F7C6E3A" w14:textId="68462A94" w:rsidR="00C57292" w:rsidRDefault="00C57292" w:rsidP="00C57292">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52"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139D8ACE" w14:textId="77777777" w:rsidR="00C57292" w:rsidRDefault="00C57292" w:rsidP="00C57292">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DE2AB53" w14:textId="77777777" w:rsidR="00C57292" w:rsidRDefault="00C57292" w:rsidP="00C57292">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1BD34242" w14:textId="77777777" w:rsidR="00C57292" w:rsidRDefault="00C57292" w:rsidP="00C57292">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2A18CCF" w14:textId="77777777" w:rsidR="00C57292" w:rsidRDefault="00C57292" w:rsidP="00C57292">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5AA3A8D4" w14:textId="77777777" w:rsidR="00C57292" w:rsidRDefault="00C57292" w:rsidP="00C57292">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390BFBB" w14:textId="77777777" w:rsidR="00C57292" w:rsidRDefault="00C57292" w:rsidP="00C57292">
      <w:pPr>
        <w:pStyle w:val="Heading7"/>
        <w:spacing w:line="240" w:lineRule="auto"/>
        <w:rPr>
          <w:rFonts w:ascii="Calibri" w:hAnsi="Calibri" w:cs="Calibri"/>
          <w:sz w:val="28"/>
          <w:szCs w:val="20"/>
        </w:rPr>
      </w:pPr>
      <w:bookmarkStart w:id="36" w:name="_Toc390264177"/>
      <w:bookmarkStart w:id="37" w:name="_Toc390263903"/>
      <w:bookmarkStart w:id="38" w:name="_Toc390263771"/>
      <w:r>
        <w:rPr>
          <w:rFonts w:ascii="Calibri" w:hAnsi="Calibri" w:cs="Calibri"/>
          <w:sz w:val="28"/>
          <w:szCs w:val="20"/>
        </w:rPr>
        <w:t xml:space="preserve">Products Beyond the Warranty Period </w:t>
      </w:r>
    </w:p>
    <w:p w14:paraId="7318464B" w14:textId="77777777" w:rsidR="00C57292" w:rsidRDefault="00C57292" w:rsidP="00C57292">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53"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054D9187" w14:textId="77777777" w:rsidR="00C57292" w:rsidRDefault="00C57292" w:rsidP="00C57292">
      <w:pPr>
        <w:pStyle w:val="Heading7"/>
        <w:spacing w:line="240" w:lineRule="auto"/>
        <w:rPr>
          <w:rFonts w:ascii="Calibri" w:hAnsi="Calibri" w:cs="Calibri"/>
          <w:sz w:val="28"/>
          <w:szCs w:val="20"/>
        </w:rPr>
      </w:pPr>
      <w:r>
        <w:rPr>
          <w:rFonts w:ascii="Calibri" w:hAnsi="Calibri" w:cs="Calibri"/>
          <w:sz w:val="28"/>
          <w:szCs w:val="20"/>
        </w:rPr>
        <w:t>Other Terms</w:t>
      </w:r>
      <w:bookmarkEnd w:id="36"/>
      <w:bookmarkEnd w:id="37"/>
      <w:bookmarkEnd w:id="38"/>
      <w:r>
        <w:rPr>
          <w:rFonts w:ascii="Calibri" w:hAnsi="Calibri" w:cs="Calibri"/>
          <w:sz w:val="28"/>
          <w:szCs w:val="20"/>
        </w:rPr>
        <w:t xml:space="preserve"> </w:t>
      </w:r>
    </w:p>
    <w:p w14:paraId="0BD49946" w14:textId="77777777" w:rsidR="00C57292" w:rsidRDefault="00C57292" w:rsidP="00C57292">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7608D2DD" w14:textId="77777777" w:rsidR="00C57292" w:rsidRDefault="00C57292" w:rsidP="00C57292">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B8E7094" w14:textId="08FD3FDD" w:rsidR="00C57292" w:rsidRDefault="00C57292" w:rsidP="00C57292">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D56630">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7A771B9" w14:textId="6811E661" w:rsidR="00A70530" w:rsidRPr="00F46B81" w:rsidRDefault="00C57292" w:rsidP="00C57292">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68832" behindDoc="1" locked="0" layoutInCell="1" allowOverlap="1" wp14:anchorId="1E7A716F" wp14:editId="5BB9201D">
                <wp:simplePos x="0" y="0"/>
                <wp:positionH relativeFrom="column">
                  <wp:posOffset>-140970</wp:posOffset>
                </wp:positionH>
                <wp:positionV relativeFrom="paragraph">
                  <wp:posOffset>231140</wp:posOffset>
                </wp:positionV>
                <wp:extent cx="6217920" cy="800735"/>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E5F47" w14:textId="77777777" w:rsidR="00C57292" w:rsidRDefault="00C57292" w:rsidP="00C5729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7A0A38" w14:textId="77777777" w:rsidR="00C57292" w:rsidRDefault="00C57292" w:rsidP="00C5729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71E707F8" w14:textId="7687B86E" w:rsidR="00C57292" w:rsidRDefault="00C57292" w:rsidP="00C57292">
                            <w:pPr>
                              <w:jc w:val="center"/>
                              <w:rPr>
                                <w:rFonts w:ascii="Calibri" w:hAnsi="Calibri" w:cs="Calibri"/>
                                <w:sz w:val="16"/>
                                <w:szCs w:val="18"/>
                              </w:rPr>
                            </w:pPr>
                            <w:r>
                              <w:rPr>
                                <w:rFonts w:ascii="Calibri" w:hAnsi="Calibri" w:cs="Calibri"/>
                                <w:i/>
                                <w:sz w:val="16"/>
                                <w:szCs w:val="18"/>
                              </w:rPr>
                              <w:t>Copyright © 20</w:t>
                            </w:r>
                            <w:r w:rsidR="00D56630">
                              <w:rPr>
                                <w:rFonts w:ascii="Calibri" w:hAnsi="Calibri" w:cs="Calibri"/>
                                <w:i/>
                                <w:sz w:val="16"/>
                                <w:szCs w:val="18"/>
                              </w:rPr>
                              <w:t xml:space="preserve">22 </w:t>
                            </w:r>
                            <w:r>
                              <w:rPr>
                                <w:rFonts w:ascii="Calibri" w:hAnsi="Calibri" w:cs="Calibri"/>
                                <w:i/>
                                <w:sz w:val="16"/>
                                <w:szCs w:val="18"/>
                              </w:rPr>
                              <w:t>Apogee Instruments, Inc.</w:t>
                            </w:r>
                          </w:p>
                          <w:p w14:paraId="47299839" w14:textId="77777777" w:rsidR="00C57292" w:rsidRDefault="00C57292" w:rsidP="00C57292">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A716F" id="_x0000_s1046" type="#_x0000_t202" style="position:absolute;margin-left:-11.1pt;margin-top:18.2pt;width:489.6pt;height:63.0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WxuJuvkBAADSAwAADgAAAAAAAAAAAAAAAAAu&#10;AgAAZHJzL2Uyb0RvYy54bWxQSwECLQAUAAYACAAAACEAakO/yd4AAAAKAQAADwAAAAAAAAAAAAAA&#10;AABTBAAAZHJzL2Rvd25yZXYueG1sUEsFBgAAAAAEAAQA8wAAAF4FAAAAAA==&#10;" stroked="f">
                <v:textbox>
                  <w:txbxContent>
                    <w:p w14:paraId="5A5E5F47" w14:textId="77777777" w:rsidR="00C57292" w:rsidRDefault="00C57292" w:rsidP="00C5729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7A0A38" w14:textId="77777777" w:rsidR="00C57292" w:rsidRDefault="00C57292" w:rsidP="00C5729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71E707F8" w14:textId="7687B86E" w:rsidR="00C57292" w:rsidRDefault="00C57292" w:rsidP="00C57292">
                      <w:pPr>
                        <w:jc w:val="center"/>
                        <w:rPr>
                          <w:rFonts w:ascii="Calibri" w:hAnsi="Calibri" w:cs="Calibri"/>
                          <w:sz w:val="16"/>
                          <w:szCs w:val="18"/>
                        </w:rPr>
                      </w:pPr>
                      <w:r>
                        <w:rPr>
                          <w:rFonts w:ascii="Calibri" w:hAnsi="Calibri" w:cs="Calibri"/>
                          <w:i/>
                          <w:sz w:val="16"/>
                          <w:szCs w:val="18"/>
                        </w:rPr>
                        <w:t>Copyright © 20</w:t>
                      </w:r>
                      <w:r w:rsidR="00D56630">
                        <w:rPr>
                          <w:rFonts w:ascii="Calibri" w:hAnsi="Calibri" w:cs="Calibri"/>
                          <w:i/>
                          <w:sz w:val="16"/>
                          <w:szCs w:val="18"/>
                        </w:rPr>
                        <w:t xml:space="preserve">22 </w:t>
                      </w:r>
                      <w:r>
                        <w:rPr>
                          <w:rFonts w:ascii="Calibri" w:hAnsi="Calibri" w:cs="Calibri"/>
                          <w:i/>
                          <w:sz w:val="16"/>
                          <w:szCs w:val="18"/>
                        </w:rPr>
                        <w:t>Apogee Instruments, Inc.</w:t>
                      </w:r>
                    </w:p>
                    <w:p w14:paraId="47299839" w14:textId="77777777" w:rsidR="00C57292" w:rsidRDefault="00C57292" w:rsidP="00C57292">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F46B81" w:rsidSect="008A672F">
      <w:headerReference w:type="default" r:id="rId54"/>
      <w:footerReference w:type="default" r:id="rId55"/>
      <w:footerReference w:type="first" r:id="rId5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B554" w14:textId="77777777" w:rsidR="008E0A45" w:rsidRDefault="008E0A45" w:rsidP="00020335">
      <w:pPr>
        <w:spacing w:after="0" w:line="240" w:lineRule="auto"/>
      </w:pPr>
      <w:r>
        <w:separator/>
      </w:r>
    </w:p>
  </w:endnote>
  <w:endnote w:type="continuationSeparator" w:id="0">
    <w:p w14:paraId="5F1D43DB" w14:textId="77777777" w:rsidR="008E0A45" w:rsidRDefault="008E0A4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Ubuntu">
    <w:altName w:val="Segoe Script"/>
    <w:charset w:val="00"/>
    <w:family w:val="swiss"/>
    <w:pitch w:val="variable"/>
    <w:sig w:usb0="E00002FF" w:usb1="5000205B" w:usb2="00000000" w:usb3="00000000" w:csb0="0000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2"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3" w14:textId="09C901D1" w:rsidR="00FF5933" w:rsidRPr="00CD65FA" w:rsidRDefault="00FF5933" w:rsidP="00753734">
    <w:pPr>
      <w:pStyle w:val="NoSpacing"/>
      <w:jc w:val="center"/>
      <w:rPr>
        <w:rFonts w:ascii="Calibri" w:hAnsi="Calibri" w:cs="Segoe UI Semilight"/>
        <w:szCs w:val="18"/>
      </w:rPr>
    </w:pPr>
    <w:r w:rsidRPr="00CD65FA">
      <w:rPr>
        <w:rFonts w:ascii="Calibri" w:hAnsi="Calibri"/>
        <w:b/>
        <w:szCs w:val="18"/>
      </w:rPr>
      <w:t xml:space="preserve">APOGEE INSTRUMENTS, INC. </w:t>
    </w:r>
    <w:r w:rsidR="007D4BDD" w:rsidRPr="00CD65FA">
      <w:rPr>
        <w:rFonts w:ascii="Calibri" w:hAnsi="Calibri"/>
        <w:b/>
        <w:szCs w:val="18"/>
      </w:rPr>
      <w:t>|</w:t>
    </w:r>
    <w:r w:rsidRPr="00CD65FA">
      <w:rPr>
        <w:rFonts w:ascii="Calibri" w:hAnsi="Calibri"/>
        <w:b/>
        <w:szCs w:val="18"/>
      </w:rPr>
      <w:t xml:space="preserve"> </w:t>
    </w:r>
    <w:r w:rsidRPr="00CD65FA">
      <w:rPr>
        <w:rFonts w:ascii="Calibri" w:hAnsi="Calibri" w:cs="Segoe UI Semilight"/>
        <w:szCs w:val="18"/>
      </w:rPr>
      <w:t>721 WEST 1800 NORTH, LOGAN, UTAH 84321, USA</w:t>
    </w:r>
  </w:p>
  <w:p w14:paraId="57A77204" w14:textId="582FE687" w:rsidR="00FF5933" w:rsidRPr="00CD65FA" w:rsidRDefault="00FF5933" w:rsidP="00753734">
    <w:pPr>
      <w:pStyle w:val="NoSpacing"/>
      <w:jc w:val="center"/>
      <w:rPr>
        <w:rFonts w:ascii="Calibri" w:hAnsi="Calibri" w:cs="Segoe UI Semilight"/>
        <w:szCs w:val="18"/>
      </w:rPr>
    </w:pPr>
    <w:r w:rsidRPr="00CD65FA">
      <w:rPr>
        <w:rFonts w:ascii="Calibri" w:hAnsi="Calibri" w:cs="Segoe UI Semilight"/>
        <w:szCs w:val="18"/>
      </w:rPr>
      <w:t xml:space="preserve">TEL: (435) 792-4700 </w:t>
    </w:r>
    <w:r w:rsidR="007D4BDD" w:rsidRPr="00CD65FA">
      <w:rPr>
        <w:rFonts w:ascii="Calibri" w:hAnsi="Calibri" w:cs="Segoe UI Semilight"/>
        <w:szCs w:val="18"/>
      </w:rPr>
      <w:t>|</w:t>
    </w:r>
    <w:r w:rsidRPr="00CD65FA">
      <w:rPr>
        <w:rFonts w:ascii="Calibri" w:hAnsi="Calibri" w:cs="Segoe UI Semilight"/>
        <w:szCs w:val="18"/>
      </w:rPr>
      <w:t xml:space="preserve"> FAX: (435) 787-8268 </w:t>
    </w:r>
    <w:r w:rsidR="007D4BDD" w:rsidRPr="00CD65FA">
      <w:rPr>
        <w:rFonts w:ascii="Calibri" w:hAnsi="Calibri" w:cs="Segoe UI Semilight"/>
        <w:szCs w:val="18"/>
      </w:rPr>
      <w:t>|</w:t>
    </w:r>
    <w:r w:rsidRPr="00CD65FA">
      <w:rPr>
        <w:rFonts w:ascii="Calibri" w:hAnsi="Calibri" w:cs="Segoe UI Semilight"/>
        <w:szCs w:val="18"/>
      </w:rPr>
      <w:t xml:space="preserve"> WEB: APOGEEINSTRUMENTS.COM</w:t>
    </w:r>
  </w:p>
  <w:p w14:paraId="57A77205" w14:textId="68A7010F" w:rsidR="00FF5933" w:rsidRPr="00CD65FA" w:rsidRDefault="001D0F0F" w:rsidP="00EC3747">
    <w:pPr>
      <w:jc w:val="center"/>
      <w:rPr>
        <w:rFonts w:ascii="Calibri" w:hAnsi="Calibri" w:cs="Segoe UI Semilight"/>
        <w:i/>
        <w:szCs w:val="18"/>
      </w:rPr>
    </w:pPr>
    <w:r>
      <w:rPr>
        <w:rFonts w:ascii="Calibri" w:hAnsi="Calibri" w:cs="Segoe UI Semilight"/>
        <w:i/>
        <w:szCs w:val="18"/>
      </w:rPr>
      <w:t>Copyright © 202</w:t>
    </w:r>
    <w:r w:rsidR="0097051F">
      <w:rPr>
        <w:rFonts w:ascii="Calibri" w:hAnsi="Calibri" w:cs="Segoe UI Semilight"/>
        <w:i/>
        <w:szCs w:val="18"/>
      </w:rPr>
      <w:t>2</w:t>
    </w:r>
    <w:r w:rsidR="00F07C27" w:rsidRPr="00CD65FA">
      <w:rPr>
        <w:rFonts w:ascii="Calibri" w:hAnsi="Calibri" w:cs="Segoe UI Semilight"/>
        <w:i/>
        <w:szCs w:val="18"/>
      </w:rPr>
      <w:t xml:space="preserve"> </w:t>
    </w:r>
    <w:r w:rsidR="00F07C27" w:rsidRPr="00CD65FA">
      <w:rPr>
        <w:rFonts w:ascii="Calibri" w:hAnsi="Calibri" w:cs="Segoe UI Semilight"/>
        <w:i/>
        <w:vanish/>
        <w:szCs w:val="18"/>
      </w:rPr>
      <w:t>66</w:t>
    </w:r>
    <w:r w:rsidR="00FF5933" w:rsidRPr="00CD65FA">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47C9" w14:textId="77777777" w:rsidR="008E0A45" w:rsidRDefault="008E0A45" w:rsidP="00020335">
      <w:pPr>
        <w:spacing w:after="0" w:line="240" w:lineRule="auto"/>
      </w:pPr>
      <w:r>
        <w:separator/>
      </w:r>
    </w:p>
  </w:footnote>
  <w:footnote w:type="continuationSeparator" w:id="0">
    <w:p w14:paraId="430B5B1B" w14:textId="77777777" w:rsidR="008E0A45" w:rsidRDefault="008E0A4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7A77200" w14:textId="77777777" w:rsidR="00FF5933" w:rsidRDefault="00B11920">
        <w:pPr>
          <w:pStyle w:val="Header"/>
          <w:jc w:val="right"/>
        </w:pPr>
        <w:r>
          <w:fldChar w:fldCharType="begin"/>
        </w:r>
        <w:r w:rsidR="00FF5933">
          <w:instrText xml:space="preserve"> PAGE   \* MERGEFORMAT </w:instrText>
        </w:r>
        <w:r>
          <w:fldChar w:fldCharType="separate"/>
        </w:r>
        <w:r w:rsidR="00451E13">
          <w:rPr>
            <w:noProof/>
          </w:rPr>
          <w:t>4</w:t>
        </w:r>
        <w:r>
          <w:rPr>
            <w:noProof/>
          </w:rPr>
          <w:fldChar w:fldCharType="end"/>
        </w:r>
      </w:p>
    </w:sdtContent>
  </w:sdt>
  <w:p w14:paraId="57A77201"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4766"/>
    <w:rsid w:val="00006598"/>
    <w:rsid w:val="0001382E"/>
    <w:rsid w:val="00020335"/>
    <w:rsid w:val="00022270"/>
    <w:rsid w:val="000235FB"/>
    <w:rsid w:val="00031857"/>
    <w:rsid w:val="0003685C"/>
    <w:rsid w:val="000719F3"/>
    <w:rsid w:val="00072EEE"/>
    <w:rsid w:val="0008222C"/>
    <w:rsid w:val="000854EE"/>
    <w:rsid w:val="00092A07"/>
    <w:rsid w:val="000A514B"/>
    <w:rsid w:val="000F125C"/>
    <w:rsid w:val="00100FCD"/>
    <w:rsid w:val="00101713"/>
    <w:rsid w:val="001151C1"/>
    <w:rsid w:val="00145FD5"/>
    <w:rsid w:val="00153D72"/>
    <w:rsid w:val="00154F02"/>
    <w:rsid w:val="00160123"/>
    <w:rsid w:val="00166316"/>
    <w:rsid w:val="00173922"/>
    <w:rsid w:val="00173FDF"/>
    <w:rsid w:val="00177464"/>
    <w:rsid w:val="0019617A"/>
    <w:rsid w:val="001B0F0E"/>
    <w:rsid w:val="001B3F8B"/>
    <w:rsid w:val="001C7C0D"/>
    <w:rsid w:val="001D0F0F"/>
    <w:rsid w:val="00202D5B"/>
    <w:rsid w:val="00214C4A"/>
    <w:rsid w:val="00220EA5"/>
    <w:rsid w:val="00221C06"/>
    <w:rsid w:val="002256C3"/>
    <w:rsid w:val="002400BE"/>
    <w:rsid w:val="00244A5C"/>
    <w:rsid w:val="0025068B"/>
    <w:rsid w:val="00250A00"/>
    <w:rsid w:val="0025499F"/>
    <w:rsid w:val="0025529B"/>
    <w:rsid w:val="0026253A"/>
    <w:rsid w:val="0028712A"/>
    <w:rsid w:val="00294B90"/>
    <w:rsid w:val="0029724C"/>
    <w:rsid w:val="002A1F95"/>
    <w:rsid w:val="002C3262"/>
    <w:rsid w:val="002D350C"/>
    <w:rsid w:val="002D3A6F"/>
    <w:rsid w:val="002D5E32"/>
    <w:rsid w:val="002F2CAF"/>
    <w:rsid w:val="00303C66"/>
    <w:rsid w:val="00314F23"/>
    <w:rsid w:val="00324903"/>
    <w:rsid w:val="00331CA3"/>
    <w:rsid w:val="00374EA0"/>
    <w:rsid w:val="00391DE9"/>
    <w:rsid w:val="003B5E48"/>
    <w:rsid w:val="003B689D"/>
    <w:rsid w:val="003B7572"/>
    <w:rsid w:val="003D0E2D"/>
    <w:rsid w:val="003D5BE2"/>
    <w:rsid w:val="003E144F"/>
    <w:rsid w:val="003E458D"/>
    <w:rsid w:val="00411D55"/>
    <w:rsid w:val="004150C2"/>
    <w:rsid w:val="004152AC"/>
    <w:rsid w:val="0044324F"/>
    <w:rsid w:val="00451E13"/>
    <w:rsid w:val="00453AD8"/>
    <w:rsid w:val="00460F54"/>
    <w:rsid w:val="00464DDB"/>
    <w:rsid w:val="004762E7"/>
    <w:rsid w:val="0048124C"/>
    <w:rsid w:val="0048190C"/>
    <w:rsid w:val="004B69A6"/>
    <w:rsid w:val="004C04B5"/>
    <w:rsid w:val="004C6875"/>
    <w:rsid w:val="004D2AEB"/>
    <w:rsid w:val="004E417B"/>
    <w:rsid w:val="004E706A"/>
    <w:rsid w:val="004F39C2"/>
    <w:rsid w:val="004F53FC"/>
    <w:rsid w:val="00505454"/>
    <w:rsid w:val="00521401"/>
    <w:rsid w:val="005420D5"/>
    <w:rsid w:val="005756EE"/>
    <w:rsid w:val="005773BB"/>
    <w:rsid w:val="005864C9"/>
    <w:rsid w:val="00586CFE"/>
    <w:rsid w:val="005A0234"/>
    <w:rsid w:val="005A1821"/>
    <w:rsid w:val="005A3C43"/>
    <w:rsid w:val="005D6630"/>
    <w:rsid w:val="005F6EA4"/>
    <w:rsid w:val="00601561"/>
    <w:rsid w:val="00616B66"/>
    <w:rsid w:val="00633911"/>
    <w:rsid w:val="00653CA4"/>
    <w:rsid w:val="00660A36"/>
    <w:rsid w:val="00677883"/>
    <w:rsid w:val="006908EC"/>
    <w:rsid w:val="006B59C3"/>
    <w:rsid w:val="006B6C22"/>
    <w:rsid w:val="006B7F24"/>
    <w:rsid w:val="006C24BE"/>
    <w:rsid w:val="006C3E76"/>
    <w:rsid w:val="006C4029"/>
    <w:rsid w:val="006D74AE"/>
    <w:rsid w:val="006E0AAB"/>
    <w:rsid w:val="006E4A92"/>
    <w:rsid w:val="006F0596"/>
    <w:rsid w:val="006F47A9"/>
    <w:rsid w:val="00716010"/>
    <w:rsid w:val="0073657A"/>
    <w:rsid w:val="00745591"/>
    <w:rsid w:val="00753734"/>
    <w:rsid w:val="0076589B"/>
    <w:rsid w:val="00797DDA"/>
    <w:rsid w:val="007A3FAB"/>
    <w:rsid w:val="007B0C95"/>
    <w:rsid w:val="007C12A2"/>
    <w:rsid w:val="007C4E2B"/>
    <w:rsid w:val="007D4BDD"/>
    <w:rsid w:val="007D4FB0"/>
    <w:rsid w:val="007F67C1"/>
    <w:rsid w:val="0080018A"/>
    <w:rsid w:val="00802757"/>
    <w:rsid w:val="008177B3"/>
    <w:rsid w:val="0083281F"/>
    <w:rsid w:val="008342F5"/>
    <w:rsid w:val="00845165"/>
    <w:rsid w:val="008457B2"/>
    <w:rsid w:val="00860DF9"/>
    <w:rsid w:val="00874BB5"/>
    <w:rsid w:val="00875160"/>
    <w:rsid w:val="008879A5"/>
    <w:rsid w:val="00890414"/>
    <w:rsid w:val="00894B27"/>
    <w:rsid w:val="008A672F"/>
    <w:rsid w:val="008C59A7"/>
    <w:rsid w:val="008C79C7"/>
    <w:rsid w:val="008D33FA"/>
    <w:rsid w:val="008E0A45"/>
    <w:rsid w:val="008E7A52"/>
    <w:rsid w:val="008E7D93"/>
    <w:rsid w:val="00936089"/>
    <w:rsid w:val="009363C7"/>
    <w:rsid w:val="0094550F"/>
    <w:rsid w:val="009636C6"/>
    <w:rsid w:val="0097051F"/>
    <w:rsid w:val="00985ACF"/>
    <w:rsid w:val="009976C3"/>
    <w:rsid w:val="009A1C52"/>
    <w:rsid w:val="009A498E"/>
    <w:rsid w:val="009C06F8"/>
    <w:rsid w:val="009D6D8B"/>
    <w:rsid w:val="009F020F"/>
    <w:rsid w:val="009F4920"/>
    <w:rsid w:val="009F51AE"/>
    <w:rsid w:val="009F6EE4"/>
    <w:rsid w:val="00A06E59"/>
    <w:rsid w:val="00A11BFF"/>
    <w:rsid w:val="00A2002C"/>
    <w:rsid w:val="00A2169C"/>
    <w:rsid w:val="00A24B97"/>
    <w:rsid w:val="00A27770"/>
    <w:rsid w:val="00A3741F"/>
    <w:rsid w:val="00A50F67"/>
    <w:rsid w:val="00A51E19"/>
    <w:rsid w:val="00A70530"/>
    <w:rsid w:val="00A72B05"/>
    <w:rsid w:val="00A85AB4"/>
    <w:rsid w:val="00A90090"/>
    <w:rsid w:val="00A94165"/>
    <w:rsid w:val="00A97458"/>
    <w:rsid w:val="00A97664"/>
    <w:rsid w:val="00AA09FB"/>
    <w:rsid w:val="00AA7D68"/>
    <w:rsid w:val="00AB760D"/>
    <w:rsid w:val="00AD6E67"/>
    <w:rsid w:val="00AE4E1B"/>
    <w:rsid w:val="00AE58DE"/>
    <w:rsid w:val="00AE7CBE"/>
    <w:rsid w:val="00AF37DB"/>
    <w:rsid w:val="00B01BA7"/>
    <w:rsid w:val="00B11920"/>
    <w:rsid w:val="00B2385D"/>
    <w:rsid w:val="00B24845"/>
    <w:rsid w:val="00B25B80"/>
    <w:rsid w:val="00B315C1"/>
    <w:rsid w:val="00B44742"/>
    <w:rsid w:val="00B50914"/>
    <w:rsid w:val="00B5508F"/>
    <w:rsid w:val="00B57BAD"/>
    <w:rsid w:val="00B73C06"/>
    <w:rsid w:val="00B83A00"/>
    <w:rsid w:val="00B8492C"/>
    <w:rsid w:val="00BA1402"/>
    <w:rsid w:val="00BA3EA9"/>
    <w:rsid w:val="00BA65A2"/>
    <w:rsid w:val="00BB664C"/>
    <w:rsid w:val="00BB749C"/>
    <w:rsid w:val="00BD77CD"/>
    <w:rsid w:val="00C0675F"/>
    <w:rsid w:val="00C107E2"/>
    <w:rsid w:val="00C147A9"/>
    <w:rsid w:val="00C26281"/>
    <w:rsid w:val="00C33269"/>
    <w:rsid w:val="00C41A72"/>
    <w:rsid w:val="00C5171E"/>
    <w:rsid w:val="00C56811"/>
    <w:rsid w:val="00C57292"/>
    <w:rsid w:val="00C614E5"/>
    <w:rsid w:val="00C92BA4"/>
    <w:rsid w:val="00CA4297"/>
    <w:rsid w:val="00CC3F8D"/>
    <w:rsid w:val="00CC6FAE"/>
    <w:rsid w:val="00CD65FA"/>
    <w:rsid w:val="00CE0080"/>
    <w:rsid w:val="00CF1C4D"/>
    <w:rsid w:val="00CF27C9"/>
    <w:rsid w:val="00CF3DB6"/>
    <w:rsid w:val="00D11D5D"/>
    <w:rsid w:val="00D12382"/>
    <w:rsid w:val="00D129A5"/>
    <w:rsid w:val="00D359D7"/>
    <w:rsid w:val="00D37EA9"/>
    <w:rsid w:val="00D400B7"/>
    <w:rsid w:val="00D4481E"/>
    <w:rsid w:val="00D478EB"/>
    <w:rsid w:val="00D560E2"/>
    <w:rsid w:val="00D56630"/>
    <w:rsid w:val="00D63CF9"/>
    <w:rsid w:val="00D7058D"/>
    <w:rsid w:val="00D8313D"/>
    <w:rsid w:val="00D85809"/>
    <w:rsid w:val="00D8637C"/>
    <w:rsid w:val="00D9183C"/>
    <w:rsid w:val="00DA593A"/>
    <w:rsid w:val="00DD5566"/>
    <w:rsid w:val="00DD772E"/>
    <w:rsid w:val="00DE3947"/>
    <w:rsid w:val="00DE3E61"/>
    <w:rsid w:val="00DE70EC"/>
    <w:rsid w:val="00E0778F"/>
    <w:rsid w:val="00E15601"/>
    <w:rsid w:val="00E21642"/>
    <w:rsid w:val="00E305BB"/>
    <w:rsid w:val="00E451C7"/>
    <w:rsid w:val="00E57610"/>
    <w:rsid w:val="00E57E20"/>
    <w:rsid w:val="00E62204"/>
    <w:rsid w:val="00E6654F"/>
    <w:rsid w:val="00E72EE9"/>
    <w:rsid w:val="00E74FCB"/>
    <w:rsid w:val="00E85700"/>
    <w:rsid w:val="00E86118"/>
    <w:rsid w:val="00E87888"/>
    <w:rsid w:val="00EB23DB"/>
    <w:rsid w:val="00EB3825"/>
    <w:rsid w:val="00EC3747"/>
    <w:rsid w:val="00EF3709"/>
    <w:rsid w:val="00F063E0"/>
    <w:rsid w:val="00F07C27"/>
    <w:rsid w:val="00F27FF5"/>
    <w:rsid w:val="00F331AC"/>
    <w:rsid w:val="00F46B81"/>
    <w:rsid w:val="00F50583"/>
    <w:rsid w:val="00F55099"/>
    <w:rsid w:val="00F60F07"/>
    <w:rsid w:val="00F61A9F"/>
    <w:rsid w:val="00F66047"/>
    <w:rsid w:val="00F66CE1"/>
    <w:rsid w:val="00F84D4C"/>
    <w:rsid w:val="00F85B58"/>
    <w:rsid w:val="00F915AB"/>
    <w:rsid w:val="00F9161D"/>
    <w:rsid w:val="00F95187"/>
    <w:rsid w:val="00F953E4"/>
    <w:rsid w:val="00F956F1"/>
    <w:rsid w:val="00F963BA"/>
    <w:rsid w:val="00F97278"/>
    <w:rsid w:val="00FB76F5"/>
    <w:rsid w:val="00FC00E1"/>
    <w:rsid w:val="00FC7453"/>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21"/>
    <o:shapelayout v:ext="edit">
      <o:idmap v:ext="edit" data="1"/>
    </o:shapelayout>
  </w:shapeDefaults>
  <w:decimalSymbol w:val="."/>
  <w:listSeparator w:val=","/>
  <w14:docId w14:val="57A77090"/>
  <w15:docId w15:val="{74006122-DD8D-4F4F-A0CD-D739ECDA8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71E"/>
    <w:rPr>
      <w:rFonts w:ascii="Myriad Pro" w:hAnsi="Myriad Pro"/>
      <w:sz w:val="18"/>
      <w:szCs w:val="20"/>
    </w:rPr>
  </w:style>
  <w:style w:type="paragraph" w:styleId="Heading1">
    <w:name w:val="heading 1"/>
    <w:basedOn w:val="Normal"/>
    <w:next w:val="Normal"/>
    <w:link w:val="Heading1Char"/>
    <w:uiPriority w:val="9"/>
    <w:qFormat/>
    <w:rsid w:val="007455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D65FA"/>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455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D65FA"/>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153D7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7C12A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53598">
      <w:bodyDiv w:val="1"/>
      <w:marLeft w:val="0"/>
      <w:marRight w:val="0"/>
      <w:marTop w:val="0"/>
      <w:marBottom w:val="0"/>
      <w:divBdr>
        <w:top w:val="none" w:sz="0" w:space="0" w:color="auto"/>
        <w:left w:val="none" w:sz="0" w:space="0" w:color="auto"/>
        <w:bottom w:val="none" w:sz="0" w:space="0" w:color="auto"/>
        <w:right w:val="none" w:sz="0" w:space="0" w:color="auto"/>
      </w:divBdr>
    </w:div>
    <w:div w:id="230969264">
      <w:bodyDiv w:val="1"/>
      <w:marLeft w:val="0"/>
      <w:marRight w:val="0"/>
      <w:marTop w:val="0"/>
      <w:marBottom w:val="0"/>
      <w:divBdr>
        <w:top w:val="none" w:sz="0" w:space="0" w:color="auto"/>
        <w:left w:val="none" w:sz="0" w:space="0" w:color="auto"/>
        <w:bottom w:val="none" w:sz="0" w:space="0" w:color="auto"/>
        <w:right w:val="none" w:sz="0" w:space="0" w:color="auto"/>
      </w:divBdr>
    </w:div>
    <w:div w:id="370307812">
      <w:bodyDiv w:val="1"/>
      <w:marLeft w:val="0"/>
      <w:marRight w:val="0"/>
      <w:marTop w:val="0"/>
      <w:marBottom w:val="0"/>
      <w:divBdr>
        <w:top w:val="none" w:sz="0" w:space="0" w:color="auto"/>
        <w:left w:val="none" w:sz="0" w:space="0" w:color="auto"/>
        <w:bottom w:val="none" w:sz="0" w:space="0" w:color="auto"/>
        <w:right w:val="none" w:sz="0" w:space="0" w:color="auto"/>
      </w:divBdr>
    </w:div>
    <w:div w:id="432478095">
      <w:bodyDiv w:val="1"/>
      <w:marLeft w:val="0"/>
      <w:marRight w:val="0"/>
      <w:marTop w:val="0"/>
      <w:marBottom w:val="0"/>
      <w:divBdr>
        <w:top w:val="none" w:sz="0" w:space="0" w:color="auto"/>
        <w:left w:val="none" w:sz="0" w:space="0" w:color="auto"/>
        <w:bottom w:val="none" w:sz="0" w:space="0" w:color="auto"/>
        <w:right w:val="none" w:sz="0" w:space="0" w:color="auto"/>
      </w:divBdr>
    </w:div>
    <w:div w:id="709720780">
      <w:bodyDiv w:val="1"/>
      <w:marLeft w:val="0"/>
      <w:marRight w:val="0"/>
      <w:marTop w:val="0"/>
      <w:marBottom w:val="0"/>
      <w:divBdr>
        <w:top w:val="none" w:sz="0" w:space="0" w:color="auto"/>
        <w:left w:val="none" w:sz="0" w:space="0" w:color="auto"/>
        <w:bottom w:val="none" w:sz="0" w:space="0" w:color="auto"/>
        <w:right w:val="none" w:sz="0" w:space="0" w:color="auto"/>
      </w:divBdr>
    </w:div>
    <w:div w:id="741490707">
      <w:bodyDiv w:val="1"/>
      <w:marLeft w:val="0"/>
      <w:marRight w:val="0"/>
      <w:marTop w:val="0"/>
      <w:marBottom w:val="0"/>
      <w:divBdr>
        <w:top w:val="none" w:sz="0" w:space="0" w:color="auto"/>
        <w:left w:val="none" w:sz="0" w:space="0" w:color="auto"/>
        <w:bottom w:val="none" w:sz="0" w:space="0" w:color="auto"/>
        <w:right w:val="none" w:sz="0" w:space="0" w:color="auto"/>
      </w:divBdr>
    </w:div>
    <w:div w:id="871264530">
      <w:bodyDiv w:val="1"/>
      <w:marLeft w:val="0"/>
      <w:marRight w:val="0"/>
      <w:marTop w:val="0"/>
      <w:marBottom w:val="0"/>
      <w:divBdr>
        <w:top w:val="none" w:sz="0" w:space="0" w:color="auto"/>
        <w:left w:val="none" w:sz="0" w:space="0" w:color="auto"/>
        <w:bottom w:val="none" w:sz="0" w:space="0" w:color="auto"/>
        <w:right w:val="none" w:sz="0" w:space="0" w:color="auto"/>
      </w:divBdr>
    </w:div>
    <w:div w:id="889076390">
      <w:bodyDiv w:val="1"/>
      <w:marLeft w:val="0"/>
      <w:marRight w:val="0"/>
      <w:marTop w:val="0"/>
      <w:marBottom w:val="0"/>
      <w:divBdr>
        <w:top w:val="none" w:sz="0" w:space="0" w:color="auto"/>
        <w:left w:val="none" w:sz="0" w:space="0" w:color="auto"/>
        <w:bottom w:val="none" w:sz="0" w:space="0" w:color="auto"/>
        <w:right w:val="none" w:sz="0" w:space="0" w:color="auto"/>
      </w:divBdr>
    </w:div>
    <w:div w:id="995231892">
      <w:bodyDiv w:val="1"/>
      <w:marLeft w:val="0"/>
      <w:marRight w:val="0"/>
      <w:marTop w:val="0"/>
      <w:marBottom w:val="0"/>
      <w:divBdr>
        <w:top w:val="none" w:sz="0" w:space="0" w:color="auto"/>
        <w:left w:val="none" w:sz="0" w:space="0" w:color="auto"/>
        <w:bottom w:val="none" w:sz="0" w:space="0" w:color="auto"/>
        <w:right w:val="none" w:sz="0" w:space="0" w:color="auto"/>
      </w:divBdr>
    </w:div>
    <w:div w:id="1054549612">
      <w:bodyDiv w:val="1"/>
      <w:marLeft w:val="0"/>
      <w:marRight w:val="0"/>
      <w:marTop w:val="0"/>
      <w:marBottom w:val="0"/>
      <w:divBdr>
        <w:top w:val="none" w:sz="0" w:space="0" w:color="auto"/>
        <w:left w:val="none" w:sz="0" w:space="0" w:color="auto"/>
        <w:bottom w:val="none" w:sz="0" w:space="0" w:color="auto"/>
        <w:right w:val="none" w:sz="0" w:space="0" w:color="auto"/>
      </w:divBdr>
    </w:div>
    <w:div w:id="1230002010">
      <w:bodyDiv w:val="1"/>
      <w:marLeft w:val="0"/>
      <w:marRight w:val="0"/>
      <w:marTop w:val="0"/>
      <w:marBottom w:val="0"/>
      <w:divBdr>
        <w:top w:val="none" w:sz="0" w:space="0" w:color="auto"/>
        <w:left w:val="none" w:sz="0" w:space="0" w:color="auto"/>
        <w:bottom w:val="none" w:sz="0" w:space="0" w:color="auto"/>
        <w:right w:val="none" w:sz="0" w:space="0" w:color="auto"/>
      </w:divBdr>
    </w:div>
    <w:div w:id="1257864776">
      <w:bodyDiv w:val="1"/>
      <w:marLeft w:val="0"/>
      <w:marRight w:val="0"/>
      <w:marTop w:val="0"/>
      <w:marBottom w:val="0"/>
      <w:divBdr>
        <w:top w:val="none" w:sz="0" w:space="0" w:color="auto"/>
        <w:left w:val="none" w:sz="0" w:space="0" w:color="auto"/>
        <w:bottom w:val="none" w:sz="0" w:space="0" w:color="auto"/>
        <w:right w:val="none" w:sz="0" w:space="0" w:color="auto"/>
      </w:divBdr>
    </w:div>
    <w:div w:id="1340699554">
      <w:bodyDiv w:val="1"/>
      <w:marLeft w:val="0"/>
      <w:marRight w:val="0"/>
      <w:marTop w:val="0"/>
      <w:marBottom w:val="0"/>
      <w:divBdr>
        <w:top w:val="none" w:sz="0" w:space="0" w:color="auto"/>
        <w:left w:val="none" w:sz="0" w:space="0" w:color="auto"/>
        <w:bottom w:val="none" w:sz="0" w:space="0" w:color="auto"/>
        <w:right w:val="none" w:sz="0" w:space="0" w:color="auto"/>
      </w:divBdr>
    </w:div>
    <w:div w:id="1357348437">
      <w:bodyDiv w:val="1"/>
      <w:marLeft w:val="0"/>
      <w:marRight w:val="0"/>
      <w:marTop w:val="0"/>
      <w:marBottom w:val="0"/>
      <w:divBdr>
        <w:top w:val="none" w:sz="0" w:space="0" w:color="auto"/>
        <w:left w:val="none" w:sz="0" w:space="0" w:color="auto"/>
        <w:bottom w:val="none" w:sz="0" w:space="0" w:color="auto"/>
        <w:right w:val="none" w:sz="0" w:space="0" w:color="auto"/>
      </w:divBdr>
    </w:div>
    <w:div w:id="1517232887">
      <w:bodyDiv w:val="1"/>
      <w:marLeft w:val="0"/>
      <w:marRight w:val="0"/>
      <w:marTop w:val="0"/>
      <w:marBottom w:val="0"/>
      <w:divBdr>
        <w:top w:val="none" w:sz="0" w:space="0" w:color="auto"/>
        <w:left w:val="none" w:sz="0" w:space="0" w:color="auto"/>
        <w:bottom w:val="none" w:sz="0" w:space="0" w:color="auto"/>
        <w:right w:val="none" w:sz="0" w:space="0" w:color="auto"/>
      </w:divBdr>
    </w:div>
    <w:div w:id="1632248366">
      <w:bodyDiv w:val="1"/>
      <w:marLeft w:val="0"/>
      <w:marRight w:val="0"/>
      <w:marTop w:val="0"/>
      <w:marBottom w:val="0"/>
      <w:divBdr>
        <w:top w:val="none" w:sz="0" w:space="0" w:color="auto"/>
        <w:left w:val="none" w:sz="0" w:space="0" w:color="auto"/>
        <w:bottom w:val="none" w:sz="0" w:space="0" w:color="auto"/>
        <w:right w:val="none" w:sz="0" w:space="0" w:color="auto"/>
      </w:divBdr>
    </w:div>
    <w:div w:id="1699893765">
      <w:bodyDiv w:val="1"/>
      <w:marLeft w:val="0"/>
      <w:marRight w:val="0"/>
      <w:marTop w:val="0"/>
      <w:marBottom w:val="0"/>
      <w:divBdr>
        <w:top w:val="none" w:sz="0" w:space="0" w:color="auto"/>
        <w:left w:val="none" w:sz="0" w:space="0" w:color="auto"/>
        <w:bottom w:val="none" w:sz="0" w:space="0" w:color="auto"/>
        <w:right w:val="none" w:sz="0" w:space="0" w:color="auto"/>
      </w:divBdr>
    </w:div>
    <w:div w:id="1764063448">
      <w:bodyDiv w:val="1"/>
      <w:marLeft w:val="0"/>
      <w:marRight w:val="0"/>
      <w:marTop w:val="0"/>
      <w:marBottom w:val="0"/>
      <w:divBdr>
        <w:top w:val="none" w:sz="0" w:space="0" w:color="auto"/>
        <w:left w:val="none" w:sz="0" w:space="0" w:color="auto"/>
        <w:bottom w:val="none" w:sz="0" w:space="0" w:color="auto"/>
        <w:right w:val="none" w:sz="0" w:space="0" w:color="auto"/>
      </w:divBdr>
    </w:div>
    <w:div w:id="184274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youtu.be/-lvw3rqOF5w?t=432" TargetMode="External"/><Relationship Id="rId21" Type="http://schemas.openxmlformats.org/officeDocument/2006/relationships/image" Target="media/image14.jpeg"/><Relationship Id="rId34" Type="http://schemas.openxmlformats.org/officeDocument/2006/relationships/hyperlink" Target="http://www.apogeeinstruments.com/underwater-par-measurements/" TargetMode="External"/><Relationship Id="rId42" Type="http://schemas.openxmlformats.org/officeDocument/2006/relationships/image" Target="media/image29.jpeg"/><Relationship Id="rId47" Type="http://schemas.openxmlformats.org/officeDocument/2006/relationships/image" Target="media/image32.gif"/><Relationship Id="rId50" Type="http://schemas.openxmlformats.org/officeDocument/2006/relationships/hyperlink" Target="http://www.apogeeinstruments.com/knowledge-base/"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hyperlink" Target="http://www.clearskycalculator.com" TargetMode="External"/><Relationship Id="rId53" Type="http://schemas.openxmlformats.org/officeDocument/2006/relationships/hyperlink" Target="mailto:techsupport@apogeeinstruments.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apogeeinstruments.com/ac-100-communcation-cable/" TargetMode="External"/><Relationship Id="rId35" Type="http://schemas.openxmlformats.org/officeDocument/2006/relationships/hyperlink" Target="https://www.apogeeinstruments.com/ac-100-communication-cable/" TargetMode="External"/><Relationship Id="rId43" Type="http://schemas.openxmlformats.org/officeDocument/2006/relationships/image" Target="media/image30.jpeg"/><Relationship Id="rId48" Type="http://schemas.openxmlformats.org/officeDocument/2006/relationships/image" Target="media/image33.gif"/><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apogeeinstruments.com/content/PPFD-to-Illuminance-Calculator.xl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s://youtu.be/-lvw3rqOF5w?t=432" TargetMode="External"/><Relationship Id="rId46" Type="http://schemas.openxmlformats.org/officeDocument/2006/relationships/hyperlink" Target="mailto:calibration@apogeeinstruments.com" TargetMode="Externa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apogeeinstruments.com/downloads/" TargetMode="External"/><Relationship Id="rId49" Type="http://schemas.openxmlformats.org/officeDocument/2006/relationships/hyperlink" Target="http://www.apogeeinstruments.com/how-to-make-a-weatherproof-cable-splice/" TargetMode="Externa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1.png"/><Relationship Id="rId52" Type="http://schemas.openxmlformats.org/officeDocument/2006/relationships/hyperlink" Target="http://www.apogeeinstruments.com/tech-support-recalibration-repairs/"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62323-54B5-401A-9B2A-C9C166C2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24</Pages>
  <Words>5400</Words>
  <Characters>30785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27</cp:revision>
  <cp:lastPrinted>2022-03-29T18:37:00Z</cp:lastPrinted>
  <dcterms:created xsi:type="dcterms:W3CDTF">2016-11-14T21:51:00Z</dcterms:created>
  <dcterms:modified xsi:type="dcterms:W3CDTF">2022-03-29T18:37:00Z</dcterms:modified>
</cp:coreProperties>
</file>