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CBDF6" w14:textId="1D3F8F79" w:rsidR="00B57BAD" w:rsidRPr="008A672F" w:rsidRDefault="009F5F46" w:rsidP="009F5F46">
      <w:pPr>
        <w:jc w:val="center"/>
        <w:rPr>
          <w:rFonts w:ascii="Avenir LT Std 35 Light" w:hAnsi="Avenir LT Std 35 Light"/>
        </w:rPr>
      </w:pPr>
      <w:r>
        <w:rPr>
          <w:rFonts w:ascii="Avenir LT Std 35 Light" w:hAnsi="Avenir LT Std 35 Light"/>
          <w:noProof/>
        </w:rPr>
        <w:drawing>
          <wp:inline distT="0" distB="0" distL="0" distR="0" wp14:anchorId="08CC61A1" wp14:editId="20519A81">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69C07FD3" w14:textId="3E50C260" w:rsidR="00B57BAD" w:rsidRPr="00C77349" w:rsidRDefault="00B5508F" w:rsidP="00A26EA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540966"/>
      <w:r w:rsidRPr="00C77349">
        <w:rPr>
          <w:rFonts w:asciiTheme="minorHAnsi" w:hAnsiTheme="minorHAnsi" w:cstheme="minorHAnsi"/>
          <w:sz w:val="48"/>
          <w:szCs w:val="48"/>
        </w:rPr>
        <w:t>Owner’s Manual</w:t>
      </w:r>
      <w:bookmarkEnd w:id="0"/>
      <w:bookmarkEnd w:id="1"/>
      <w:bookmarkEnd w:id="2"/>
      <w:bookmarkEnd w:id="3"/>
    </w:p>
    <w:p w14:paraId="18F4AC5A" w14:textId="343B7074" w:rsidR="0076589B" w:rsidRPr="00C77349" w:rsidRDefault="004B73DE" w:rsidP="0076589B">
      <w:pPr>
        <w:pStyle w:val="Heading7"/>
        <w:jc w:val="center"/>
        <w:rPr>
          <w:rFonts w:asciiTheme="minorHAnsi" w:hAnsiTheme="minorHAnsi" w:cstheme="minorHAnsi"/>
          <w:sz w:val="70"/>
          <w:szCs w:val="70"/>
        </w:rPr>
      </w:pPr>
      <w:r>
        <w:rPr>
          <w:rFonts w:asciiTheme="minorHAnsi" w:hAnsiTheme="minorHAnsi" w:cstheme="minorHAnsi"/>
          <w:sz w:val="70"/>
          <w:szCs w:val="70"/>
        </w:rPr>
        <w:t>Commercial</w:t>
      </w:r>
      <w:r w:rsidR="00FC2E87">
        <w:rPr>
          <w:rFonts w:asciiTheme="minorHAnsi" w:hAnsiTheme="minorHAnsi" w:cstheme="minorHAnsi"/>
          <w:sz w:val="70"/>
          <w:szCs w:val="70"/>
        </w:rPr>
        <w:t xml:space="preserve"> </w:t>
      </w:r>
      <w:r w:rsidR="008342F5" w:rsidRPr="00C77349">
        <w:rPr>
          <w:rFonts w:asciiTheme="minorHAnsi" w:hAnsiTheme="minorHAnsi" w:cstheme="minorHAnsi"/>
          <w:sz w:val="70"/>
          <w:szCs w:val="70"/>
        </w:rPr>
        <w:t>Infrared radiometer</w:t>
      </w:r>
      <w:bookmarkStart w:id="4" w:name="_GoBack"/>
      <w:bookmarkEnd w:id="4"/>
    </w:p>
    <w:p w14:paraId="7D84C558" w14:textId="5526FECB" w:rsidR="003C5D69" w:rsidRDefault="008342F5" w:rsidP="003C5D69">
      <w:pPr>
        <w:jc w:val="center"/>
        <w:rPr>
          <w:rFonts w:asciiTheme="minorHAnsi" w:hAnsiTheme="minorHAnsi" w:cstheme="minorHAnsi"/>
          <w:sz w:val="36"/>
          <w:szCs w:val="36"/>
        </w:rPr>
      </w:pPr>
      <w:r w:rsidRPr="00C77349">
        <w:rPr>
          <w:rFonts w:asciiTheme="minorHAnsi" w:hAnsiTheme="minorHAnsi" w:cstheme="minorHAnsi"/>
          <w:sz w:val="36"/>
          <w:szCs w:val="36"/>
        </w:rPr>
        <w:t>Models SI</w:t>
      </w:r>
      <w:r w:rsidR="004B73DE">
        <w:rPr>
          <w:rFonts w:asciiTheme="minorHAnsi" w:hAnsiTheme="minorHAnsi" w:cstheme="minorHAnsi"/>
          <w:sz w:val="36"/>
          <w:szCs w:val="36"/>
        </w:rPr>
        <w:t>L</w:t>
      </w:r>
      <w:r w:rsidRPr="00C77349">
        <w:rPr>
          <w:rFonts w:asciiTheme="minorHAnsi" w:hAnsiTheme="minorHAnsi" w:cstheme="minorHAnsi"/>
          <w:sz w:val="36"/>
          <w:szCs w:val="36"/>
        </w:rPr>
        <w:t>-</w:t>
      </w:r>
      <w:r w:rsidR="006B1C43" w:rsidRPr="00C77349">
        <w:rPr>
          <w:rFonts w:asciiTheme="minorHAnsi" w:hAnsiTheme="minorHAnsi" w:cstheme="minorHAnsi"/>
          <w:sz w:val="36"/>
          <w:szCs w:val="36"/>
        </w:rPr>
        <w:t>4</w:t>
      </w:r>
      <w:r w:rsidR="004B73DE">
        <w:rPr>
          <w:rFonts w:asciiTheme="minorHAnsi" w:hAnsiTheme="minorHAnsi" w:cstheme="minorHAnsi"/>
          <w:sz w:val="36"/>
          <w:szCs w:val="36"/>
        </w:rPr>
        <w:t>11</w:t>
      </w:r>
    </w:p>
    <w:p w14:paraId="530495F8" w14:textId="045C300A" w:rsidR="002049E8" w:rsidRPr="00B05B68" w:rsidRDefault="002049E8" w:rsidP="002049E8">
      <w:pPr>
        <w:jc w:val="center"/>
        <w:rPr>
          <w:sz w:val="36"/>
          <w:szCs w:val="36"/>
        </w:rPr>
      </w:pPr>
      <w:r>
        <w:rPr>
          <w:noProof/>
        </w:rPr>
        <w:drawing>
          <wp:anchor distT="0" distB="0" distL="114300" distR="114300" simplePos="0" relativeHeight="251660800" behindDoc="1" locked="0" layoutInCell="1" allowOverlap="1" wp14:anchorId="42EB8676" wp14:editId="3815FAB1">
            <wp:simplePos x="0" y="0"/>
            <wp:positionH relativeFrom="column">
              <wp:posOffset>419100</wp:posOffset>
            </wp:positionH>
            <wp:positionV relativeFrom="paragraph">
              <wp:posOffset>292100</wp:posOffset>
            </wp:positionV>
            <wp:extent cx="5105400" cy="2489200"/>
            <wp:effectExtent l="0" t="0" r="0" b="6350"/>
            <wp:wrapNone/>
            <wp:docPr id="1" name="Picture 1" descr="C:\Users\sadie.webster\AppData\Local\Microsoft\Windows\INetCache\Content.Word\SIL-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die.webster\AppData\Local\Microsoft\Windows\INetCache\Content.Word\SIL-top.jpg"/>
                    <pic:cNvPicPr>
                      <a:picLocks noChangeAspect="1" noChangeArrowheads="1"/>
                    </pic:cNvPicPr>
                  </pic:nvPicPr>
                  <pic:blipFill>
                    <a:blip r:embed="rId9">
                      <a:extLst>
                        <a:ext uri="{28A0092B-C50C-407E-A947-70E740481C1C}">
                          <a14:useLocalDpi xmlns:a14="http://schemas.microsoft.com/office/drawing/2010/main" val="0"/>
                        </a:ext>
                      </a:extLst>
                    </a:blip>
                    <a:srcRect t="5864" b="4234"/>
                    <a:stretch>
                      <a:fillRect/>
                    </a:stretch>
                  </pic:blipFill>
                  <pic:spPr bwMode="auto">
                    <a:xfrm>
                      <a:off x="0" y="0"/>
                      <a:ext cx="51054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4"/>
          <w:szCs w:val="36"/>
        </w:rPr>
        <w:t>Rev: 28-Oct-2020</w:t>
      </w:r>
    </w:p>
    <w:p w14:paraId="3CB9FC55" w14:textId="6143E2AF" w:rsidR="00DE3E61" w:rsidRPr="00DE3E61" w:rsidRDefault="00B5508F" w:rsidP="00DE3E61">
      <w:pPr>
        <w:jc w:val="center"/>
        <w:rPr>
          <w:rFonts w:ascii="Avenir LT Std 35 Light" w:hAnsi="Avenir LT Std 35 Light"/>
          <w:sz w:val="36"/>
          <w:szCs w:val="36"/>
        </w:rPr>
      </w:pPr>
      <w:r w:rsidRPr="008A672F">
        <w:rPr>
          <w:rFonts w:ascii="Avenir LT Std 35 Light" w:hAnsi="Avenir LT Std 35 Light"/>
        </w:rPr>
        <w:br w:type="page"/>
      </w:r>
    </w:p>
    <w:sdt>
      <w:sdtPr>
        <w:rPr>
          <w:b w:val="0"/>
          <w:bCs w:val="0"/>
          <w:caps w:val="0"/>
          <w:color w:val="auto"/>
          <w:spacing w:val="0"/>
          <w:sz w:val="18"/>
          <w:szCs w:val="20"/>
          <w:lang w:bidi="ar-SA"/>
        </w:rPr>
        <w:id w:val="1502077962"/>
        <w:docPartObj>
          <w:docPartGallery w:val="Table of Contents"/>
          <w:docPartUnique/>
        </w:docPartObj>
      </w:sdtPr>
      <w:sdtEndPr>
        <w:rPr>
          <w:noProof/>
        </w:rPr>
      </w:sdtEndPr>
      <w:sdtContent>
        <w:p w14:paraId="46121262" w14:textId="77777777" w:rsidR="00A26EAB" w:rsidRPr="00C77349" w:rsidRDefault="00C77349">
          <w:pPr>
            <w:pStyle w:val="TOCHeading"/>
            <w:rPr>
              <w:rFonts w:asciiTheme="minorHAnsi" w:hAnsiTheme="minorHAnsi" w:cstheme="minorHAnsi"/>
            </w:rPr>
          </w:pPr>
          <w:r>
            <w:rPr>
              <w:rFonts w:asciiTheme="minorHAnsi" w:hAnsiTheme="minorHAnsi" w:cstheme="minorHAnsi"/>
            </w:rPr>
            <w:t>Table of C</w:t>
          </w:r>
          <w:r w:rsidR="00A26EAB" w:rsidRPr="00C77349">
            <w:rPr>
              <w:rFonts w:asciiTheme="minorHAnsi" w:hAnsiTheme="minorHAnsi" w:cstheme="minorHAnsi"/>
            </w:rPr>
            <w:t>ontents</w:t>
          </w:r>
        </w:p>
        <w:p w14:paraId="69951810" w14:textId="77777777" w:rsidR="0020531F" w:rsidRPr="0020531F" w:rsidRDefault="00A26EAB">
          <w:pPr>
            <w:pStyle w:val="TOC1"/>
            <w:tabs>
              <w:tab w:val="right" w:leader="dot" w:pos="9350"/>
            </w:tabs>
            <w:rPr>
              <w:rFonts w:ascii="Calibri" w:hAnsi="Calibri" w:cs="Calibri"/>
              <w:noProof/>
              <w:sz w:val="22"/>
              <w:szCs w:val="22"/>
            </w:rPr>
          </w:pPr>
          <w:r w:rsidRPr="002F3B1D">
            <w:rPr>
              <w:rFonts w:ascii="Calibri" w:hAnsi="Calibri" w:cs="Calibri"/>
            </w:rPr>
            <w:fldChar w:fldCharType="begin"/>
          </w:r>
          <w:r w:rsidRPr="002F3B1D">
            <w:rPr>
              <w:rFonts w:ascii="Calibri" w:hAnsi="Calibri" w:cs="Calibri"/>
            </w:rPr>
            <w:instrText xml:space="preserve"> TOC \o "1-3" \h \z \u </w:instrText>
          </w:r>
          <w:r w:rsidRPr="002F3B1D">
            <w:rPr>
              <w:rFonts w:ascii="Calibri" w:hAnsi="Calibri" w:cs="Calibri"/>
            </w:rPr>
            <w:fldChar w:fldCharType="separate"/>
          </w:r>
          <w:hyperlink w:anchor="_Toc50540966" w:history="1">
            <w:r w:rsidR="0020531F" w:rsidRPr="0020531F">
              <w:rPr>
                <w:rStyle w:val="Hyperlink"/>
                <w:rFonts w:ascii="Calibri" w:hAnsi="Calibri" w:cs="Calibri"/>
                <w:noProof/>
              </w:rPr>
              <w:t>Owner’s Manual</w:t>
            </w:r>
            <w:r w:rsidR="0020531F" w:rsidRPr="0020531F">
              <w:rPr>
                <w:rFonts w:ascii="Calibri" w:hAnsi="Calibri" w:cs="Calibri"/>
                <w:noProof/>
                <w:webHidden/>
              </w:rPr>
              <w:tab/>
            </w:r>
            <w:r w:rsidR="0020531F" w:rsidRPr="0020531F">
              <w:rPr>
                <w:rFonts w:ascii="Calibri" w:hAnsi="Calibri" w:cs="Calibri"/>
                <w:noProof/>
                <w:webHidden/>
              </w:rPr>
              <w:fldChar w:fldCharType="begin"/>
            </w:r>
            <w:r w:rsidR="0020531F" w:rsidRPr="0020531F">
              <w:rPr>
                <w:rFonts w:ascii="Calibri" w:hAnsi="Calibri" w:cs="Calibri"/>
                <w:noProof/>
                <w:webHidden/>
              </w:rPr>
              <w:instrText xml:space="preserve"> PAGEREF _Toc50540966 \h </w:instrText>
            </w:r>
            <w:r w:rsidR="0020531F" w:rsidRPr="0020531F">
              <w:rPr>
                <w:rFonts w:ascii="Calibri" w:hAnsi="Calibri" w:cs="Calibri"/>
                <w:noProof/>
                <w:webHidden/>
              </w:rPr>
            </w:r>
            <w:r w:rsidR="0020531F" w:rsidRPr="0020531F">
              <w:rPr>
                <w:rFonts w:ascii="Calibri" w:hAnsi="Calibri" w:cs="Calibri"/>
                <w:noProof/>
                <w:webHidden/>
              </w:rPr>
              <w:fldChar w:fldCharType="separate"/>
            </w:r>
            <w:r w:rsidR="002049E8">
              <w:rPr>
                <w:rFonts w:ascii="Calibri" w:hAnsi="Calibri" w:cs="Calibri"/>
                <w:noProof/>
                <w:webHidden/>
              </w:rPr>
              <w:t>1</w:t>
            </w:r>
            <w:r w:rsidR="0020531F" w:rsidRPr="0020531F">
              <w:rPr>
                <w:rFonts w:ascii="Calibri" w:hAnsi="Calibri" w:cs="Calibri"/>
                <w:noProof/>
                <w:webHidden/>
              </w:rPr>
              <w:fldChar w:fldCharType="end"/>
            </w:r>
          </w:hyperlink>
        </w:p>
        <w:p w14:paraId="17C918D9" w14:textId="77777777" w:rsidR="0020531F" w:rsidRPr="0020531F" w:rsidRDefault="002049E8">
          <w:pPr>
            <w:pStyle w:val="TOC3"/>
            <w:tabs>
              <w:tab w:val="right" w:leader="dot" w:pos="9350"/>
            </w:tabs>
            <w:rPr>
              <w:rFonts w:ascii="Calibri" w:hAnsi="Calibri" w:cs="Calibri"/>
              <w:noProof/>
              <w:sz w:val="22"/>
              <w:szCs w:val="22"/>
            </w:rPr>
          </w:pPr>
          <w:hyperlink w:anchor="_Toc50540967" w:history="1">
            <w:r w:rsidR="0020531F" w:rsidRPr="0020531F">
              <w:rPr>
                <w:rStyle w:val="Hyperlink"/>
                <w:rFonts w:ascii="Calibri" w:hAnsi="Calibri" w:cs="Calibri"/>
                <w:noProof/>
              </w:rPr>
              <w:t>Declaration of Conformity</w:t>
            </w:r>
            <w:r w:rsidR="0020531F" w:rsidRPr="0020531F">
              <w:rPr>
                <w:rFonts w:ascii="Calibri" w:hAnsi="Calibri" w:cs="Calibri"/>
                <w:noProof/>
                <w:webHidden/>
              </w:rPr>
              <w:tab/>
            </w:r>
            <w:r w:rsidR="0020531F" w:rsidRPr="0020531F">
              <w:rPr>
                <w:rFonts w:ascii="Calibri" w:hAnsi="Calibri" w:cs="Calibri"/>
                <w:noProof/>
                <w:webHidden/>
              </w:rPr>
              <w:fldChar w:fldCharType="begin"/>
            </w:r>
            <w:r w:rsidR="0020531F" w:rsidRPr="0020531F">
              <w:rPr>
                <w:rFonts w:ascii="Calibri" w:hAnsi="Calibri" w:cs="Calibri"/>
                <w:noProof/>
                <w:webHidden/>
              </w:rPr>
              <w:instrText xml:space="preserve"> PAGEREF _Toc50540967 \h </w:instrText>
            </w:r>
            <w:r w:rsidR="0020531F" w:rsidRPr="0020531F">
              <w:rPr>
                <w:rFonts w:ascii="Calibri" w:hAnsi="Calibri" w:cs="Calibri"/>
                <w:noProof/>
                <w:webHidden/>
              </w:rPr>
            </w:r>
            <w:r w:rsidR="0020531F" w:rsidRPr="0020531F">
              <w:rPr>
                <w:rFonts w:ascii="Calibri" w:hAnsi="Calibri" w:cs="Calibri"/>
                <w:noProof/>
                <w:webHidden/>
              </w:rPr>
              <w:fldChar w:fldCharType="separate"/>
            </w:r>
            <w:r>
              <w:rPr>
                <w:rFonts w:ascii="Calibri" w:hAnsi="Calibri" w:cs="Calibri"/>
                <w:noProof/>
                <w:webHidden/>
              </w:rPr>
              <w:t>3</w:t>
            </w:r>
            <w:r w:rsidR="0020531F" w:rsidRPr="0020531F">
              <w:rPr>
                <w:rFonts w:ascii="Calibri" w:hAnsi="Calibri" w:cs="Calibri"/>
                <w:noProof/>
                <w:webHidden/>
              </w:rPr>
              <w:fldChar w:fldCharType="end"/>
            </w:r>
          </w:hyperlink>
        </w:p>
        <w:p w14:paraId="18CAFA0D" w14:textId="77777777" w:rsidR="0020531F" w:rsidRPr="0020531F" w:rsidRDefault="002049E8">
          <w:pPr>
            <w:pStyle w:val="TOC3"/>
            <w:tabs>
              <w:tab w:val="right" w:leader="dot" w:pos="9350"/>
            </w:tabs>
            <w:rPr>
              <w:rFonts w:ascii="Calibri" w:hAnsi="Calibri" w:cs="Calibri"/>
              <w:noProof/>
              <w:sz w:val="22"/>
              <w:szCs w:val="22"/>
            </w:rPr>
          </w:pPr>
          <w:hyperlink w:anchor="_Toc50540968" w:history="1">
            <w:r w:rsidR="0020531F" w:rsidRPr="0020531F">
              <w:rPr>
                <w:rStyle w:val="Hyperlink"/>
                <w:rFonts w:ascii="Calibri" w:hAnsi="Calibri" w:cs="Calibri"/>
                <w:noProof/>
              </w:rPr>
              <w:t>Introduction</w:t>
            </w:r>
            <w:r w:rsidR="0020531F" w:rsidRPr="0020531F">
              <w:rPr>
                <w:rFonts w:ascii="Calibri" w:hAnsi="Calibri" w:cs="Calibri"/>
                <w:noProof/>
                <w:webHidden/>
              </w:rPr>
              <w:tab/>
            </w:r>
            <w:r w:rsidR="0020531F" w:rsidRPr="0020531F">
              <w:rPr>
                <w:rFonts w:ascii="Calibri" w:hAnsi="Calibri" w:cs="Calibri"/>
                <w:noProof/>
                <w:webHidden/>
              </w:rPr>
              <w:fldChar w:fldCharType="begin"/>
            </w:r>
            <w:r w:rsidR="0020531F" w:rsidRPr="0020531F">
              <w:rPr>
                <w:rFonts w:ascii="Calibri" w:hAnsi="Calibri" w:cs="Calibri"/>
                <w:noProof/>
                <w:webHidden/>
              </w:rPr>
              <w:instrText xml:space="preserve"> PAGEREF _Toc50540968 \h </w:instrText>
            </w:r>
            <w:r w:rsidR="0020531F" w:rsidRPr="0020531F">
              <w:rPr>
                <w:rFonts w:ascii="Calibri" w:hAnsi="Calibri" w:cs="Calibri"/>
                <w:noProof/>
                <w:webHidden/>
              </w:rPr>
            </w:r>
            <w:r w:rsidR="0020531F" w:rsidRPr="0020531F">
              <w:rPr>
                <w:rFonts w:ascii="Calibri" w:hAnsi="Calibri" w:cs="Calibri"/>
                <w:noProof/>
                <w:webHidden/>
              </w:rPr>
              <w:fldChar w:fldCharType="separate"/>
            </w:r>
            <w:r>
              <w:rPr>
                <w:rFonts w:ascii="Calibri" w:hAnsi="Calibri" w:cs="Calibri"/>
                <w:noProof/>
                <w:webHidden/>
              </w:rPr>
              <w:t>4</w:t>
            </w:r>
            <w:r w:rsidR="0020531F" w:rsidRPr="0020531F">
              <w:rPr>
                <w:rFonts w:ascii="Calibri" w:hAnsi="Calibri" w:cs="Calibri"/>
                <w:noProof/>
                <w:webHidden/>
              </w:rPr>
              <w:fldChar w:fldCharType="end"/>
            </w:r>
          </w:hyperlink>
        </w:p>
        <w:p w14:paraId="3DE7878F" w14:textId="77777777" w:rsidR="0020531F" w:rsidRPr="0020531F" w:rsidRDefault="002049E8">
          <w:pPr>
            <w:pStyle w:val="TOC3"/>
            <w:tabs>
              <w:tab w:val="right" w:leader="dot" w:pos="9350"/>
            </w:tabs>
            <w:rPr>
              <w:rFonts w:ascii="Calibri" w:hAnsi="Calibri" w:cs="Calibri"/>
              <w:noProof/>
              <w:sz w:val="22"/>
              <w:szCs w:val="22"/>
            </w:rPr>
          </w:pPr>
          <w:hyperlink w:anchor="_Toc50540969" w:history="1">
            <w:r w:rsidR="0020531F" w:rsidRPr="0020531F">
              <w:rPr>
                <w:rStyle w:val="Hyperlink"/>
                <w:rFonts w:ascii="Calibri" w:hAnsi="Calibri" w:cs="Calibri"/>
                <w:noProof/>
              </w:rPr>
              <w:t>Sensor Models</w:t>
            </w:r>
            <w:r w:rsidR="0020531F" w:rsidRPr="0020531F">
              <w:rPr>
                <w:rFonts w:ascii="Calibri" w:hAnsi="Calibri" w:cs="Calibri"/>
                <w:noProof/>
                <w:webHidden/>
              </w:rPr>
              <w:tab/>
            </w:r>
            <w:r w:rsidR="0020531F" w:rsidRPr="0020531F">
              <w:rPr>
                <w:rFonts w:ascii="Calibri" w:hAnsi="Calibri" w:cs="Calibri"/>
                <w:noProof/>
                <w:webHidden/>
              </w:rPr>
              <w:fldChar w:fldCharType="begin"/>
            </w:r>
            <w:r w:rsidR="0020531F" w:rsidRPr="0020531F">
              <w:rPr>
                <w:rFonts w:ascii="Calibri" w:hAnsi="Calibri" w:cs="Calibri"/>
                <w:noProof/>
                <w:webHidden/>
              </w:rPr>
              <w:instrText xml:space="preserve"> PAGEREF _Toc50540969 \h </w:instrText>
            </w:r>
            <w:r w:rsidR="0020531F" w:rsidRPr="0020531F">
              <w:rPr>
                <w:rFonts w:ascii="Calibri" w:hAnsi="Calibri" w:cs="Calibri"/>
                <w:noProof/>
                <w:webHidden/>
              </w:rPr>
            </w:r>
            <w:r w:rsidR="0020531F" w:rsidRPr="0020531F">
              <w:rPr>
                <w:rFonts w:ascii="Calibri" w:hAnsi="Calibri" w:cs="Calibri"/>
                <w:noProof/>
                <w:webHidden/>
              </w:rPr>
              <w:fldChar w:fldCharType="separate"/>
            </w:r>
            <w:r>
              <w:rPr>
                <w:rFonts w:ascii="Calibri" w:hAnsi="Calibri" w:cs="Calibri"/>
                <w:noProof/>
                <w:webHidden/>
              </w:rPr>
              <w:t>5</w:t>
            </w:r>
            <w:r w:rsidR="0020531F" w:rsidRPr="0020531F">
              <w:rPr>
                <w:rFonts w:ascii="Calibri" w:hAnsi="Calibri" w:cs="Calibri"/>
                <w:noProof/>
                <w:webHidden/>
              </w:rPr>
              <w:fldChar w:fldCharType="end"/>
            </w:r>
          </w:hyperlink>
        </w:p>
        <w:p w14:paraId="764853AF" w14:textId="77777777" w:rsidR="0020531F" w:rsidRPr="0020531F" w:rsidRDefault="002049E8">
          <w:pPr>
            <w:pStyle w:val="TOC3"/>
            <w:tabs>
              <w:tab w:val="right" w:leader="dot" w:pos="9350"/>
            </w:tabs>
            <w:rPr>
              <w:rFonts w:ascii="Calibri" w:hAnsi="Calibri" w:cs="Calibri"/>
              <w:noProof/>
              <w:sz w:val="22"/>
              <w:szCs w:val="22"/>
            </w:rPr>
          </w:pPr>
          <w:hyperlink w:anchor="_Toc50540970" w:history="1">
            <w:r w:rsidR="0020531F" w:rsidRPr="0020531F">
              <w:rPr>
                <w:rStyle w:val="Hyperlink"/>
                <w:rFonts w:ascii="Calibri" w:hAnsi="Calibri" w:cs="Calibri"/>
                <w:noProof/>
              </w:rPr>
              <w:t>Specifications</w:t>
            </w:r>
            <w:r w:rsidR="0020531F" w:rsidRPr="0020531F">
              <w:rPr>
                <w:rFonts w:ascii="Calibri" w:hAnsi="Calibri" w:cs="Calibri"/>
                <w:noProof/>
                <w:webHidden/>
              </w:rPr>
              <w:tab/>
            </w:r>
            <w:r w:rsidR="0020531F" w:rsidRPr="0020531F">
              <w:rPr>
                <w:rFonts w:ascii="Calibri" w:hAnsi="Calibri" w:cs="Calibri"/>
                <w:noProof/>
                <w:webHidden/>
              </w:rPr>
              <w:fldChar w:fldCharType="begin"/>
            </w:r>
            <w:r w:rsidR="0020531F" w:rsidRPr="0020531F">
              <w:rPr>
                <w:rFonts w:ascii="Calibri" w:hAnsi="Calibri" w:cs="Calibri"/>
                <w:noProof/>
                <w:webHidden/>
              </w:rPr>
              <w:instrText xml:space="preserve"> PAGEREF _Toc50540970 \h </w:instrText>
            </w:r>
            <w:r w:rsidR="0020531F" w:rsidRPr="0020531F">
              <w:rPr>
                <w:rFonts w:ascii="Calibri" w:hAnsi="Calibri" w:cs="Calibri"/>
                <w:noProof/>
                <w:webHidden/>
              </w:rPr>
            </w:r>
            <w:r w:rsidR="0020531F" w:rsidRPr="0020531F">
              <w:rPr>
                <w:rFonts w:ascii="Calibri" w:hAnsi="Calibri" w:cs="Calibri"/>
                <w:noProof/>
                <w:webHidden/>
              </w:rPr>
              <w:fldChar w:fldCharType="separate"/>
            </w:r>
            <w:r>
              <w:rPr>
                <w:rFonts w:ascii="Calibri" w:hAnsi="Calibri" w:cs="Calibri"/>
                <w:noProof/>
                <w:webHidden/>
              </w:rPr>
              <w:t>6</w:t>
            </w:r>
            <w:r w:rsidR="0020531F" w:rsidRPr="0020531F">
              <w:rPr>
                <w:rFonts w:ascii="Calibri" w:hAnsi="Calibri" w:cs="Calibri"/>
                <w:noProof/>
                <w:webHidden/>
              </w:rPr>
              <w:fldChar w:fldCharType="end"/>
            </w:r>
          </w:hyperlink>
        </w:p>
        <w:p w14:paraId="4FBF5F81" w14:textId="77777777" w:rsidR="0020531F" w:rsidRPr="0020531F" w:rsidRDefault="002049E8">
          <w:pPr>
            <w:pStyle w:val="TOC3"/>
            <w:tabs>
              <w:tab w:val="right" w:leader="dot" w:pos="9350"/>
            </w:tabs>
            <w:rPr>
              <w:rFonts w:ascii="Calibri" w:hAnsi="Calibri" w:cs="Calibri"/>
              <w:noProof/>
              <w:sz w:val="22"/>
              <w:szCs w:val="22"/>
            </w:rPr>
          </w:pPr>
          <w:hyperlink w:anchor="_Toc50540971" w:history="1">
            <w:r w:rsidR="0020531F" w:rsidRPr="0020531F">
              <w:rPr>
                <w:rStyle w:val="Hyperlink"/>
                <w:rFonts w:ascii="Calibri" w:hAnsi="Calibri" w:cs="Calibri"/>
                <w:noProof/>
              </w:rPr>
              <w:t>Deployment and Installation</w:t>
            </w:r>
            <w:r w:rsidR="0020531F" w:rsidRPr="0020531F">
              <w:rPr>
                <w:rFonts w:ascii="Calibri" w:hAnsi="Calibri" w:cs="Calibri"/>
                <w:noProof/>
                <w:webHidden/>
              </w:rPr>
              <w:tab/>
            </w:r>
            <w:r w:rsidR="0020531F" w:rsidRPr="0020531F">
              <w:rPr>
                <w:rFonts w:ascii="Calibri" w:hAnsi="Calibri" w:cs="Calibri"/>
                <w:noProof/>
                <w:webHidden/>
              </w:rPr>
              <w:fldChar w:fldCharType="begin"/>
            </w:r>
            <w:r w:rsidR="0020531F" w:rsidRPr="0020531F">
              <w:rPr>
                <w:rFonts w:ascii="Calibri" w:hAnsi="Calibri" w:cs="Calibri"/>
                <w:noProof/>
                <w:webHidden/>
              </w:rPr>
              <w:instrText xml:space="preserve"> PAGEREF _Toc50540971 \h </w:instrText>
            </w:r>
            <w:r w:rsidR="0020531F" w:rsidRPr="0020531F">
              <w:rPr>
                <w:rFonts w:ascii="Calibri" w:hAnsi="Calibri" w:cs="Calibri"/>
                <w:noProof/>
                <w:webHidden/>
              </w:rPr>
            </w:r>
            <w:r w:rsidR="0020531F" w:rsidRPr="0020531F">
              <w:rPr>
                <w:rFonts w:ascii="Calibri" w:hAnsi="Calibri" w:cs="Calibri"/>
                <w:noProof/>
                <w:webHidden/>
              </w:rPr>
              <w:fldChar w:fldCharType="separate"/>
            </w:r>
            <w:r>
              <w:rPr>
                <w:rFonts w:ascii="Calibri" w:hAnsi="Calibri" w:cs="Calibri"/>
                <w:noProof/>
                <w:webHidden/>
              </w:rPr>
              <w:t>7</w:t>
            </w:r>
            <w:r w:rsidR="0020531F" w:rsidRPr="0020531F">
              <w:rPr>
                <w:rFonts w:ascii="Calibri" w:hAnsi="Calibri" w:cs="Calibri"/>
                <w:noProof/>
                <w:webHidden/>
              </w:rPr>
              <w:fldChar w:fldCharType="end"/>
            </w:r>
          </w:hyperlink>
        </w:p>
        <w:p w14:paraId="7BBFA64F" w14:textId="77777777" w:rsidR="0020531F" w:rsidRPr="0020531F" w:rsidRDefault="002049E8">
          <w:pPr>
            <w:pStyle w:val="TOC3"/>
            <w:tabs>
              <w:tab w:val="right" w:leader="dot" w:pos="9350"/>
            </w:tabs>
            <w:rPr>
              <w:rFonts w:ascii="Calibri" w:hAnsi="Calibri" w:cs="Calibri"/>
              <w:noProof/>
              <w:sz w:val="22"/>
              <w:szCs w:val="22"/>
            </w:rPr>
          </w:pPr>
          <w:hyperlink w:anchor="_Toc50540972" w:history="1">
            <w:r w:rsidR="0020531F" w:rsidRPr="0020531F">
              <w:rPr>
                <w:rStyle w:val="Hyperlink"/>
                <w:rFonts w:ascii="Calibri" w:hAnsi="Calibri" w:cs="Calibri"/>
                <w:noProof/>
              </w:rPr>
              <w:t>Operation and Measurement</w:t>
            </w:r>
            <w:r w:rsidR="0020531F" w:rsidRPr="0020531F">
              <w:rPr>
                <w:rFonts w:ascii="Calibri" w:hAnsi="Calibri" w:cs="Calibri"/>
                <w:noProof/>
                <w:webHidden/>
              </w:rPr>
              <w:tab/>
            </w:r>
            <w:r w:rsidR="0020531F" w:rsidRPr="0020531F">
              <w:rPr>
                <w:rFonts w:ascii="Calibri" w:hAnsi="Calibri" w:cs="Calibri"/>
                <w:noProof/>
                <w:webHidden/>
              </w:rPr>
              <w:fldChar w:fldCharType="begin"/>
            </w:r>
            <w:r w:rsidR="0020531F" w:rsidRPr="0020531F">
              <w:rPr>
                <w:rFonts w:ascii="Calibri" w:hAnsi="Calibri" w:cs="Calibri"/>
                <w:noProof/>
                <w:webHidden/>
              </w:rPr>
              <w:instrText xml:space="preserve"> PAGEREF _Toc50540972 \h </w:instrText>
            </w:r>
            <w:r w:rsidR="0020531F" w:rsidRPr="0020531F">
              <w:rPr>
                <w:rFonts w:ascii="Calibri" w:hAnsi="Calibri" w:cs="Calibri"/>
                <w:noProof/>
                <w:webHidden/>
              </w:rPr>
            </w:r>
            <w:r w:rsidR="0020531F" w:rsidRPr="0020531F">
              <w:rPr>
                <w:rFonts w:ascii="Calibri" w:hAnsi="Calibri" w:cs="Calibri"/>
                <w:noProof/>
                <w:webHidden/>
              </w:rPr>
              <w:fldChar w:fldCharType="separate"/>
            </w:r>
            <w:r>
              <w:rPr>
                <w:rFonts w:ascii="Calibri" w:hAnsi="Calibri" w:cs="Calibri"/>
                <w:noProof/>
                <w:webHidden/>
              </w:rPr>
              <w:t>9</w:t>
            </w:r>
            <w:r w:rsidR="0020531F" w:rsidRPr="0020531F">
              <w:rPr>
                <w:rFonts w:ascii="Calibri" w:hAnsi="Calibri" w:cs="Calibri"/>
                <w:noProof/>
                <w:webHidden/>
              </w:rPr>
              <w:fldChar w:fldCharType="end"/>
            </w:r>
          </w:hyperlink>
        </w:p>
        <w:p w14:paraId="025C2BB9" w14:textId="77777777" w:rsidR="0020531F" w:rsidRPr="0020531F" w:rsidRDefault="002049E8">
          <w:pPr>
            <w:pStyle w:val="TOC3"/>
            <w:tabs>
              <w:tab w:val="right" w:leader="dot" w:pos="9350"/>
            </w:tabs>
            <w:rPr>
              <w:rFonts w:ascii="Calibri" w:hAnsi="Calibri" w:cs="Calibri"/>
              <w:noProof/>
              <w:sz w:val="22"/>
              <w:szCs w:val="22"/>
            </w:rPr>
          </w:pPr>
          <w:hyperlink w:anchor="_Toc50540973" w:history="1">
            <w:r w:rsidR="0020531F" w:rsidRPr="0020531F">
              <w:rPr>
                <w:rStyle w:val="Hyperlink"/>
                <w:rFonts w:ascii="Calibri" w:hAnsi="Calibri" w:cs="Calibri"/>
                <w:noProof/>
              </w:rPr>
              <w:t>Maintenance and Recalibration</w:t>
            </w:r>
            <w:r w:rsidR="0020531F" w:rsidRPr="0020531F">
              <w:rPr>
                <w:rFonts w:ascii="Calibri" w:hAnsi="Calibri" w:cs="Calibri"/>
                <w:noProof/>
                <w:webHidden/>
              </w:rPr>
              <w:tab/>
            </w:r>
            <w:r w:rsidR="0020531F" w:rsidRPr="0020531F">
              <w:rPr>
                <w:rFonts w:ascii="Calibri" w:hAnsi="Calibri" w:cs="Calibri"/>
                <w:noProof/>
                <w:webHidden/>
              </w:rPr>
              <w:fldChar w:fldCharType="begin"/>
            </w:r>
            <w:r w:rsidR="0020531F" w:rsidRPr="0020531F">
              <w:rPr>
                <w:rFonts w:ascii="Calibri" w:hAnsi="Calibri" w:cs="Calibri"/>
                <w:noProof/>
                <w:webHidden/>
              </w:rPr>
              <w:instrText xml:space="preserve"> PAGEREF _Toc50540973 \h </w:instrText>
            </w:r>
            <w:r w:rsidR="0020531F" w:rsidRPr="0020531F">
              <w:rPr>
                <w:rFonts w:ascii="Calibri" w:hAnsi="Calibri" w:cs="Calibri"/>
                <w:noProof/>
                <w:webHidden/>
              </w:rPr>
            </w:r>
            <w:r w:rsidR="0020531F" w:rsidRPr="0020531F">
              <w:rPr>
                <w:rFonts w:ascii="Calibri" w:hAnsi="Calibri" w:cs="Calibri"/>
                <w:noProof/>
                <w:webHidden/>
              </w:rPr>
              <w:fldChar w:fldCharType="separate"/>
            </w:r>
            <w:r>
              <w:rPr>
                <w:rFonts w:ascii="Calibri" w:hAnsi="Calibri" w:cs="Calibri"/>
                <w:noProof/>
                <w:webHidden/>
              </w:rPr>
              <w:t>17</w:t>
            </w:r>
            <w:r w:rsidR="0020531F" w:rsidRPr="0020531F">
              <w:rPr>
                <w:rFonts w:ascii="Calibri" w:hAnsi="Calibri" w:cs="Calibri"/>
                <w:noProof/>
                <w:webHidden/>
              </w:rPr>
              <w:fldChar w:fldCharType="end"/>
            </w:r>
          </w:hyperlink>
        </w:p>
        <w:p w14:paraId="250617F9" w14:textId="77777777" w:rsidR="0020531F" w:rsidRPr="0020531F" w:rsidRDefault="002049E8">
          <w:pPr>
            <w:pStyle w:val="TOC3"/>
            <w:tabs>
              <w:tab w:val="right" w:leader="dot" w:pos="9350"/>
            </w:tabs>
            <w:rPr>
              <w:rFonts w:ascii="Calibri" w:hAnsi="Calibri" w:cs="Calibri"/>
              <w:noProof/>
              <w:sz w:val="22"/>
              <w:szCs w:val="22"/>
            </w:rPr>
          </w:pPr>
          <w:hyperlink w:anchor="_Toc50540974" w:history="1">
            <w:r w:rsidR="0020531F" w:rsidRPr="0020531F">
              <w:rPr>
                <w:rStyle w:val="Hyperlink"/>
                <w:rFonts w:ascii="Calibri" w:hAnsi="Calibri" w:cs="Calibri"/>
                <w:noProof/>
              </w:rPr>
              <w:t>Troubleshooting and Customer Support</w:t>
            </w:r>
            <w:r w:rsidR="0020531F" w:rsidRPr="0020531F">
              <w:rPr>
                <w:rFonts w:ascii="Calibri" w:hAnsi="Calibri" w:cs="Calibri"/>
                <w:noProof/>
                <w:webHidden/>
              </w:rPr>
              <w:tab/>
            </w:r>
            <w:r w:rsidR="0020531F" w:rsidRPr="0020531F">
              <w:rPr>
                <w:rFonts w:ascii="Calibri" w:hAnsi="Calibri" w:cs="Calibri"/>
                <w:noProof/>
                <w:webHidden/>
              </w:rPr>
              <w:fldChar w:fldCharType="begin"/>
            </w:r>
            <w:r w:rsidR="0020531F" w:rsidRPr="0020531F">
              <w:rPr>
                <w:rFonts w:ascii="Calibri" w:hAnsi="Calibri" w:cs="Calibri"/>
                <w:noProof/>
                <w:webHidden/>
              </w:rPr>
              <w:instrText xml:space="preserve"> PAGEREF _Toc50540974 \h </w:instrText>
            </w:r>
            <w:r w:rsidR="0020531F" w:rsidRPr="0020531F">
              <w:rPr>
                <w:rFonts w:ascii="Calibri" w:hAnsi="Calibri" w:cs="Calibri"/>
                <w:noProof/>
                <w:webHidden/>
              </w:rPr>
            </w:r>
            <w:r w:rsidR="0020531F" w:rsidRPr="0020531F">
              <w:rPr>
                <w:rFonts w:ascii="Calibri" w:hAnsi="Calibri" w:cs="Calibri"/>
                <w:noProof/>
                <w:webHidden/>
              </w:rPr>
              <w:fldChar w:fldCharType="separate"/>
            </w:r>
            <w:r>
              <w:rPr>
                <w:rFonts w:ascii="Calibri" w:hAnsi="Calibri" w:cs="Calibri"/>
                <w:noProof/>
                <w:webHidden/>
              </w:rPr>
              <w:t>18</w:t>
            </w:r>
            <w:r w:rsidR="0020531F" w:rsidRPr="0020531F">
              <w:rPr>
                <w:rFonts w:ascii="Calibri" w:hAnsi="Calibri" w:cs="Calibri"/>
                <w:noProof/>
                <w:webHidden/>
              </w:rPr>
              <w:fldChar w:fldCharType="end"/>
            </w:r>
          </w:hyperlink>
        </w:p>
        <w:p w14:paraId="75D27509" w14:textId="77777777" w:rsidR="0020531F" w:rsidRPr="0020531F" w:rsidRDefault="002049E8">
          <w:pPr>
            <w:pStyle w:val="TOC3"/>
            <w:tabs>
              <w:tab w:val="right" w:leader="dot" w:pos="9350"/>
            </w:tabs>
            <w:rPr>
              <w:rFonts w:ascii="Calibri" w:hAnsi="Calibri" w:cs="Calibri"/>
              <w:noProof/>
              <w:sz w:val="22"/>
              <w:szCs w:val="22"/>
            </w:rPr>
          </w:pPr>
          <w:hyperlink w:anchor="_Toc50540975" w:history="1">
            <w:r w:rsidR="0020531F" w:rsidRPr="0020531F">
              <w:rPr>
                <w:rStyle w:val="Hyperlink"/>
                <w:rFonts w:ascii="Calibri" w:hAnsi="Calibri" w:cs="Calibri"/>
                <w:noProof/>
              </w:rPr>
              <w:t>Return and Warranty Policy</w:t>
            </w:r>
            <w:r w:rsidR="0020531F" w:rsidRPr="0020531F">
              <w:rPr>
                <w:rFonts w:ascii="Calibri" w:hAnsi="Calibri" w:cs="Calibri"/>
                <w:noProof/>
                <w:webHidden/>
              </w:rPr>
              <w:tab/>
            </w:r>
            <w:r w:rsidR="0020531F" w:rsidRPr="0020531F">
              <w:rPr>
                <w:rFonts w:ascii="Calibri" w:hAnsi="Calibri" w:cs="Calibri"/>
                <w:noProof/>
                <w:webHidden/>
              </w:rPr>
              <w:fldChar w:fldCharType="begin"/>
            </w:r>
            <w:r w:rsidR="0020531F" w:rsidRPr="0020531F">
              <w:rPr>
                <w:rFonts w:ascii="Calibri" w:hAnsi="Calibri" w:cs="Calibri"/>
                <w:noProof/>
                <w:webHidden/>
              </w:rPr>
              <w:instrText xml:space="preserve"> PAGEREF _Toc50540975 \h </w:instrText>
            </w:r>
            <w:r w:rsidR="0020531F" w:rsidRPr="0020531F">
              <w:rPr>
                <w:rFonts w:ascii="Calibri" w:hAnsi="Calibri" w:cs="Calibri"/>
                <w:noProof/>
                <w:webHidden/>
              </w:rPr>
            </w:r>
            <w:r w:rsidR="0020531F" w:rsidRPr="0020531F">
              <w:rPr>
                <w:rFonts w:ascii="Calibri" w:hAnsi="Calibri" w:cs="Calibri"/>
                <w:noProof/>
                <w:webHidden/>
              </w:rPr>
              <w:fldChar w:fldCharType="separate"/>
            </w:r>
            <w:r>
              <w:rPr>
                <w:rFonts w:ascii="Calibri" w:hAnsi="Calibri" w:cs="Calibri"/>
                <w:noProof/>
                <w:webHidden/>
              </w:rPr>
              <w:t>19</w:t>
            </w:r>
            <w:r w:rsidR="0020531F" w:rsidRPr="0020531F">
              <w:rPr>
                <w:rFonts w:ascii="Calibri" w:hAnsi="Calibri" w:cs="Calibri"/>
                <w:noProof/>
                <w:webHidden/>
              </w:rPr>
              <w:fldChar w:fldCharType="end"/>
            </w:r>
          </w:hyperlink>
        </w:p>
        <w:p w14:paraId="44F60575" w14:textId="77777777" w:rsidR="00A26EAB" w:rsidRDefault="00A26EAB">
          <w:r w:rsidRPr="002F3B1D">
            <w:rPr>
              <w:rFonts w:ascii="Calibri" w:hAnsi="Calibri" w:cs="Calibri"/>
              <w:b/>
              <w:bCs/>
              <w:noProof/>
            </w:rPr>
            <w:fldChar w:fldCharType="end"/>
          </w:r>
        </w:p>
      </w:sdtContent>
    </w:sdt>
    <w:p w14:paraId="2D3C3A50" w14:textId="77777777" w:rsidR="009D6D8B" w:rsidRPr="00164F85" w:rsidRDefault="009D6D8B" w:rsidP="009D6D8B">
      <w:pPr>
        <w:pStyle w:val="Heading7"/>
        <w:rPr>
          <w:sz w:val="20"/>
          <w:szCs w:val="20"/>
        </w:rPr>
      </w:pPr>
    </w:p>
    <w:p w14:paraId="7A95DC9C" w14:textId="77777777" w:rsidR="009D6D8B" w:rsidRDefault="009D6D8B">
      <w:pPr>
        <w:rPr>
          <w:caps/>
          <w:color w:val="5B5B5B" w:themeColor="accent1" w:themeShade="BF"/>
          <w:spacing w:val="10"/>
          <w:sz w:val="22"/>
          <w:szCs w:val="22"/>
        </w:rPr>
      </w:pPr>
      <w:r>
        <w:br w:type="page"/>
      </w:r>
    </w:p>
    <w:p w14:paraId="623D4CCC" w14:textId="77777777" w:rsidR="00802757" w:rsidRPr="00164F85" w:rsidRDefault="00802757" w:rsidP="00A26EAB">
      <w:pPr>
        <w:pStyle w:val="Heading3"/>
      </w:pPr>
      <w:bookmarkStart w:id="5" w:name="_Toc390263760"/>
      <w:bookmarkStart w:id="6" w:name="_Toc390264166"/>
      <w:bookmarkStart w:id="7" w:name="_Toc50540967"/>
      <w:r w:rsidRPr="00A26EAB">
        <w:lastRenderedPageBreak/>
        <w:t>Declaration</w:t>
      </w:r>
      <w:r w:rsidRPr="00164F85">
        <w:t xml:space="preserve"> of Conformity</w:t>
      </w:r>
      <w:bookmarkEnd w:id="5"/>
      <w:bookmarkEnd w:id="6"/>
      <w:bookmarkEnd w:id="7"/>
    </w:p>
    <w:p w14:paraId="64B81F53" w14:textId="77777777" w:rsidR="00A26EAB" w:rsidRDefault="00A26EAB" w:rsidP="00A26EAB">
      <w:pPr>
        <w:spacing w:before="0"/>
        <w:rPr>
          <w:b/>
          <w:sz w:val="24"/>
          <w:szCs w:val="24"/>
        </w:rPr>
      </w:pPr>
    </w:p>
    <w:p w14:paraId="06969E9A" w14:textId="77777777" w:rsidR="00A26EAB" w:rsidRPr="002D6946" w:rsidRDefault="00A26EAB" w:rsidP="00A26EAB">
      <w:pPr>
        <w:spacing w:before="0"/>
        <w:rPr>
          <w:rFonts w:asciiTheme="minorHAnsi" w:hAnsiTheme="minorHAnsi" w:cstheme="minorHAnsi"/>
          <w:b/>
          <w:sz w:val="24"/>
          <w:szCs w:val="24"/>
        </w:rPr>
      </w:pPr>
      <w:r w:rsidRPr="002D6946">
        <w:rPr>
          <w:rFonts w:asciiTheme="minorHAnsi" w:hAnsiTheme="minorHAnsi" w:cstheme="minorHAnsi"/>
          <w:b/>
          <w:sz w:val="24"/>
          <w:szCs w:val="24"/>
        </w:rPr>
        <w:t>EU Declaration of Conformity</w:t>
      </w:r>
    </w:p>
    <w:p w14:paraId="5B4F3F8D" w14:textId="77777777"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color w:val="000000"/>
          <w:sz w:val="20"/>
          <w:szCs w:val="18"/>
        </w:rPr>
        <w:t>This declaration of conformity is issued under the sole responsibility of the manufacturer:</w:t>
      </w:r>
    </w:p>
    <w:p w14:paraId="0A45FA9D" w14:textId="77777777"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sz w:val="20"/>
          <w:szCs w:val="18"/>
        </w:rPr>
        <w:tab/>
        <w:t>Apogee Instruments, Inc.</w:t>
      </w:r>
      <w:r w:rsidRPr="002F3B1D">
        <w:rPr>
          <w:rFonts w:asciiTheme="minorHAnsi" w:hAnsiTheme="minorHAnsi" w:cstheme="minorHAnsi"/>
          <w:sz w:val="20"/>
          <w:szCs w:val="18"/>
        </w:rPr>
        <w:br/>
        <w:t>721 W 1800 N</w:t>
      </w:r>
      <w:r w:rsidRPr="002F3B1D">
        <w:rPr>
          <w:rFonts w:asciiTheme="minorHAnsi" w:hAnsiTheme="minorHAnsi" w:cstheme="minorHAnsi"/>
          <w:sz w:val="20"/>
          <w:szCs w:val="18"/>
        </w:rPr>
        <w:br/>
        <w:t>Logan, Utah 84321</w:t>
      </w:r>
      <w:r w:rsidRPr="002F3B1D">
        <w:rPr>
          <w:rFonts w:asciiTheme="minorHAnsi" w:hAnsiTheme="minorHAnsi" w:cstheme="minorHAnsi"/>
          <w:sz w:val="20"/>
          <w:szCs w:val="18"/>
        </w:rPr>
        <w:br/>
        <w:t>USA</w:t>
      </w:r>
    </w:p>
    <w:p w14:paraId="39AC0C36" w14:textId="77777777"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for the following product(s):</w:t>
      </w:r>
    </w:p>
    <w:p w14:paraId="185D4FC8" w14:textId="77777777" w:rsidR="00A26EAB" w:rsidRPr="002F3B1D" w:rsidRDefault="00A26EAB" w:rsidP="00A26EAB">
      <w:pPr>
        <w:spacing w:before="0" w:after="0" w:line="240" w:lineRule="auto"/>
        <w:rPr>
          <w:rFonts w:asciiTheme="minorHAnsi" w:hAnsiTheme="minorHAnsi" w:cstheme="minorHAnsi"/>
          <w:sz w:val="20"/>
          <w:szCs w:val="18"/>
        </w:rPr>
      </w:pPr>
    </w:p>
    <w:p w14:paraId="4ECA6F2B" w14:textId="5E5A7F23"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 xml:space="preserve">Models: </w:t>
      </w:r>
      <w:r w:rsidRPr="002F3B1D">
        <w:rPr>
          <w:rFonts w:asciiTheme="minorHAnsi" w:eastAsia="UnitPro-Regular" w:hAnsiTheme="minorHAnsi" w:cstheme="minorHAnsi"/>
          <w:bCs/>
          <w:sz w:val="20"/>
          <w:szCs w:val="18"/>
        </w:rPr>
        <w:t>SI</w:t>
      </w:r>
      <w:r w:rsidR="004B73DE">
        <w:rPr>
          <w:rFonts w:asciiTheme="minorHAnsi" w:eastAsia="UnitPro-Regular" w:hAnsiTheme="minorHAnsi" w:cstheme="minorHAnsi"/>
          <w:bCs/>
          <w:sz w:val="20"/>
          <w:szCs w:val="18"/>
        </w:rPr>
        <w:t>L</w:t>
      </w:r>
      <w:r w:rsidRPr="002F3B1D">
        <w:rPr>
          <w:rFonts w:asciiTheme="minorHAnsi" w:eastAsia="UnitPro-Regular" w:hAnsiTheme="minorHAnsi" w:cstheme="minorHAnsi"/>
          <w:bCs/>
          <w:sz w:val="20"/>
          <w:szCs w:val="18"/>
        </w:rPr>
        <w:t>-411</w:t>
      </w:r>
      <w:r w:rsidR="004B73DE" w:rsidRPr="002F3B1D">
        <w:rPr>
          <w:rFonts w:asciiTheme="minorHAnsi" w:hAnsiTheme="minorHAnsi" w:cstheme="minorHAnsi"/>
          <w:sz w:val="20"/>
          <w:szCs w:val="18"/>
        </w:rPr>
        <w:t xml:space="preserve"> </w:t>
      </w:r>
      <w:r w:rsidRPr="002F3B1D">
        <w:rPr>
          <w:rFonts w:asciiTheme="minorHAnsi" w:hAnsiTheme="minorHAnsi" w:cstheme="minorHAnsi"/>
          <w:sz w:val="20"/>
          <w:szCs w:val="18"/>
        </w:rPr>
        <w:br/>
        <w:t>Type:</w:t>
      </w:r>
      <w:r w:rsidR="00FC2E87">
        <w:rPr>
          <w:rFonts w:asciiTheme="minorHAnsi" w:hAnsiTheme="minorHAnsi" w:cstheme="minorHAnsi"/>
          <w:sz w:val="20"/>
          <w:szCs w:val="18"/>
        </w:rPr>
        <w:t xml:space="preserve"> </w:t>
      </w:r>
      <w:r w:rsidRPr="002F3B1D">
        <w:rPr>
          <w:rFonts w:asciiTheme="minorHAnsi" w:hAnsiTheme="minorHAnsi" w:cstheme="minorHAnsi"/>
          <w:sz w:val="20"/>
          <w:szCs w:val="18"/>
        </w:rPr>
        <w:t>Infrared Radiometer</w:t>
      </w:r>
    </w:p>
    <w:p w14:paraId="47179159" w14:textId="77777777" w:rsidR="00A26EAB" w:rsidRPr="002F3B1D" w:rsidRDefault="00A26EAB" w:rsidP="00A26EAB">
      <w:pPr>
        <w:spacing w:before="0" w:after="0" w:line="240" w:lineRule="auto"/>
        <w:rPr>
          <w:rFonts w:asciiTheme="minorHAnsi" w:hAnsiTheme="minorHAnsi" w:cstheme="minorHAnsi"/>
          <w:sz w:val="20"/>
          <w:szCs w:val="18"/>
        </w:rPr>
      </w:pPr>
    </w:p>
    <w:p w14:paraId="6E2FDD2B"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D44B2A8" w14:textId="77777777" w:rsidR="00A660B1" w:rsidRDefault="00A660B1" w:rsidP="00A660B1">
      <w:pPr>
        <w:spacing w:before="0" w:after="0" w:line="240" w:lineRule="auto"/>
        <w:rPr>
          <w:rFonts w:asciiTheme="minorHAnsi" w:hAnsiTheme="minorHAnsi" w:cstheme="minorHAnsi"/>
          <w:sz w:val="20"/>
          <w:szCs w:val="18"/>
        </w:rPr>
      </w:pPr>
    </w:p>
    <w:p w14:paraId="0F86B093"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3D30AD34"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0F716768"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C98A726" w14:textId="77777777" w:rsidR="00A660B1" w:rsidRDefault="00A660B1" w:rsidP="00A660B1">
      <w:pPr>
        <w:spacing w:before="0" w:after="0" w:line="240" w:lineRule="auto"/>
        <w:rPr>
          <w:rFonts w:asciiTheme="minorHAnsi" w:hAnsiTheme="minorHAnsi" w:cstheme="minorHAnsi"/>
          <w:sz w:val="20"/>
          <w:szCs w:val="18"/>
        </w:rPr>
      </w:pPr>
    </w:p>
    <w:p w14:paraId="57511048"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BEA6BD4" w14:textId="77777777" w:rsidR="00A660B1" w:rsidRDefault="00A660B1" w:rsidP="00A660B1">
      <w:pPr>
        <w:spacing w:before="0" w:after="0" w:line="240" w:lineRule="auto"/>
        <w:rPr>
          <w:rFonts w:asciiTheme="minorHAnsi" w:hAnsiTheme="minorHAnsi" w:cstheme="minorHAnsi"/>
          <w:sz w:val="20"/>
          <w:szCs w:val="18"/>
        </w:rPr>
      </w:pPr>
    </w:p>
    <w:p w14:paraId="4B377D68"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2AD2CD02" w14:textId="77777777" w:rsidR="00A660B1" w:rsidRDefault="00A660B1" w:rsidP="00A660B1">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40F917A" w14:textId="77777777" w:rsidR="00A660B1" w:rsidRDefault="00A660B1" w:rsidP="00A660B1">
      <w:pPr>
        <w:spacing w:before="0" w:after="0" w:line="240" w:lineRule="auto"/>
        <w:rPr>
          <w:rFonts w:asciiTheme="minorHAnsi" w:hAnsiTheme="minorHAnsi" w:cstheme="minorHAnsi"/>
          <w:sz w:val="20"/>
          <w:szCs w:val="18"/>
        </w:rPr>
      </w:pPr>
    </w:p>
    <w:p w14:paraId="144CE7AA"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bis(2-ethylhexyl) phthalate (DEHP), butyl benzyl phthalate (BBP), dibutyl phthalate (DBP), and diisobutyl phthalate (DIBP). However, please note that articles containing greater than 0.1% lead concentration are RoHS 3 compliant using exemption 6c.</w:t>
      </w:r>
    </w:p>
    <w:p w14:paraId="65601F6D" w14:textId="77777777" w:rsidR="00A660B1" w:rsidRDefault="00A660B1" w:rsidP="00A660B1">
      <w:pPr>
        <w:spacing w:before="0" w:after="0" w:line="240" w:lineRule="auto"/>
        <w:rPr>
          <w:rFonts w:asciiTheme="minorHAnsi" w:hAnsiTheme="minorHAnsi" w:cstheme="minorHAnsi"/>
          <w:sz w:val="20"/>
          <w:szCs w:val="18"/>
        </w:rPr>
      </w:pPr>
    </w:p>
    <w:p w14:paraId="33A27B0E" w14:textId="77777777" w:rsidR="00A660B1" w:rsidRDefault="00A660B1" w:rsidP="00A660B1">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7B57957C" w14:textId="77777777" w:rsidR="00A660B1" w:rsidRDefault="00A660B1" w:rsidP="00A660B1">
      <w:pPr>
        <w:spacing w:before="0" w:after="0" w:line="240" w:lineRule="auto"/>
        <w:rPr>
          <w:rFonts w:asciiTheme="minorHAnsi" w:hAnsiTheme="minorHAnsi" w:cstheme="minorHAnsi"/>
          <w:sz w:val="20"/>
        </w:rPr>
      </w:pPr>
    </w:p>
    <w:p w14:paraId="6A0EA83C" w14:textId="77777777" w:rsidR="00A660B1" w:rsidRDefault="00A660B1" w:rsidP="00A660B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F58FF1B" w14:textId="037D7AB7" w:rsidR="00A660B1" w:rsidRDefault="00A660B1" w:rsidP="00A660B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D51A7F">
        <w:rPr>
          <w:rFonts w:asciiTheme="minorHAnsi" w:hAnsiTheme="minorHAnsi" w:cstheme="minorHAnsi"/>
          <w:sz w:val="20"/>
        </w:rPr>
        <w:t>October</w:t>
      </w:r>
      <w:r w:rsidR="00101643">
        <w:rPr>
          <w:rFonts w:asciiTheme="minorHAnsi" w:hAnsiTheme="minorHAnsi" w:cstheme="minorHAnsi"/>
          <w:sz w:val="20"/>
        </w:rPr>
        <w:t xml:space="preserve"> 2020</w:t>
      </w:r>
    </w:p>
    <w:p w14:paraId="243F8B92" w14:textId="77777777" w:rsidR="00A26EAB" w:rsidRPr="002F3B1D" w:rsidRDefault="00A26EAB" w:rsidP="00A26EAB">
      <w:pPr>
        <w:spacing w:before="0" w:after="0" w:line="240" w:lineRule="auto"/>
        <w:rPr>
          <w:rFonts w:asciiTheme="minorHAnsi" w:hAnsiTheme="minorHAnsi" w:cstheme="minorHAnsi"/>
          <w:sz w:val="20"/>
          <w:szCs w:val="18"/>
        </w:rPr>
      </w:pPr>
    </w:p>
    <w:p w14:paraId="34DA34EF" w14:textId="77777777"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noProof/>
          <w:sz w:val="20"/>
          <w:szCs w:val="18"/>
        </w:rPr>
        <w:drawing>
          <wp:inline distT="0" distB="0" distL="0" distR="0" wp14:anchorId="6CDC0863" wp14:editId="503A9D0C">
            <wp:extent cx="855316" cy="435078"/>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22D86F2" w14:textId="77777777" w:rsidR="00A26EAB" w:rsidRPr="002F3B1D" w:rsidRDefault="00A26EAB" w:rsidP="00A26EAB">
      <w:pPr>
        <w:spacing w:before="0" w:after="0" w:line="240" w:lineRule="auto"/>
        <w:rPr>
          <w:rFonts w:asciiTheme="minorHAnsi" w:hAnsiTheme="minorHAnsi" w:cstheme="minorHAnsi"/>
          <w:sz w:val="20"/>
        </w:rPr>
      </w:pPr>
      <w:r w:rsidRPr="002F3B1D">
        <w:rPr>
          <w:rFonts w:asciiTheme="minorHAnsi" w:hAnsiTheme="minorHAnsi" w:cstheme="minorHAnsi"/>
          <w:sz w:val="20"/>
          <w:szCs w:val="18"/>
        </w:rPr>
        <w:t>Bruce Bugbee</w:t>
      </w:r>
      <w:r w:rsidRPr="002F3B1D">
        <w:rPr>
          <w:rFonts w:asciiTheme="minorHAnsi" w:hAnsiTheme="minorHAnsi" w:cstheme="minorHAnsi"/>
          <w:sz w:val="20"/>
          <w:szCs w:val="18"/>
        </w:rPr>
        <w:br/>
        <w:t>President</w:t>
      </w:r>
      <w:r w:rsidRPr="002F3B1D">
        <w:rPr>
          <w:rFonts w:asciiTheme="minorHAnsi" w:hAnsiTheme="minorHAnsi" w:cstheme="minorHAnsi"/>
          <w:sz w:val="20"/>
          <w:szCs w:val="18"/>
        </w:rPr>
        <w:br/>
        <w:t>Apogee Instruments, Inc.</w:t>
      </w:r>
    </w:p>
    <w:p w14:paraId="179ECEC1" w14:textId="77777777" w:rsidR="00B5508F" w:rsidRPr="002D6946" w:rsidRDefault="00B5508F" w:rsidP="006B1C43">
      <w:pPr>
        <w:spacing w:before="0" w:after="0" w:line="240" w:lineRule="auto"/>
        <w:rPr>
          <w:rFonts w:asciiTheme="minorHAnsi" w:hAnsiTheme="minorHAnsi" w:cstheme="minorHAnsi"/>
          <w:szCs w:val="18"/>
        </w:rPr>
      </w:pPr>
      <w:r w:rsidRPr="002D6946">
        <w:rPr>
          <w:rFonts w:asciiTheme="minorHAnsi" w:hAnsiTheme="minorHAnsi" w:cstheme="minorHAnsi"/>
          <w:szCs w:val="18"/>
        </w:rPr>
        <w:br w:type="page"/>
      </w:r>
    </w:p>
    <w:p w14:paraId="426E779D" w14:textId="77777777" w:rsidR="00B5508F" w:rsidRPr="0055712B" w:rsidRDefault="00B5508F" w:rsidP="00A26EAB">
      <w:pPr>
        <w:pStyle w:val="Heading3"/>
      </w:pPr>
      <w:bookmarkStart w:id="8" w:name="_Toc390263761"/>
      <w:bookmarkStart w:id="9" w:name="_Toc390264167"/>
      <w:bookmarkStart w:id="10" w:name="_Toc50540968"/>
      <w:r w:rsidRPr="00A26EAB">
        <w:lastRenderedPageBreak/>
        <w:t>Introduction</w:t>
      </w:r>
      <w:bookmarkEnd w:id="8"/>
      <w:bookmarkEnd w:id="9"/>
      <w:bookmarkEnd w:id="10"/>
    </w:p>
    <w:p w14:paraId="22EF900A" w14:textId="77777777" w:rsidR="006B1C43" w:rsidRPr="002F3B1D" w:rsidRDefault="006B1C43" w:rsidP="006B1C43">
      <w:pPr>
        <w:rPr>
          <w:rFonts w:asciiTheme="minorHAnsi" w:hAnsiTheme="minorHAnsi" w:cstheme="minorHAnsi"/>
          <w:sz w:val="20"/>
          <w:szCs w:val="18"/>
        </w:rPr>
      </w:pPr>
      <w:r w:rsidRPr="002F3B1D">
        <w:rPr>
          <w:rFonts w:asciiTheme="minorHAnsi" w:hAnsiTheme="minorHAnsi" w:cstheme="minorHAnsi"/>
          <w:sz w:val="20"/>
          <w:szCs w:val="18"/>
        </w:rPr>
        <w:t xml:space="preserve">All objects with a temperature above absolute zero emit electromagnetic radiation. The wavelengths and intensity of radiation emitted are related to the temperature of the object. Terrestrial surfaces (e.g., soil, plant canopies, water, snow) emit radiation in the mid infrared portion of the electromagnetic spectrum (approximately 4-50 </w:t>
      </w:r>
      <w:r w:rsidR="00164F85" w:rsidRPr="002F3B1D">
        <w:rPr>
          <w:rFonts w:asciiTheme="minorHAnsi" w:hAnsiTheme="minorHAnsi" w:cstheme="minorHAnsi"/>
          <w:sz w:val="20"/>
          <w:szCs w:val="18"/>
        </w:rPr>
        <w:t>µ</w:t>
      </w:r>
      <w:r w:rsidRPr="002F3B1D">
        <w:rPr>
          <w:rFonts w:asciiTheme="minorHAnsi" w:hAnsiTheme="minorHAnsi" w:cstheme="minorHAnsi"/>
          <w:sz w:val="20"/>
          <w:szCs w:val="18"/>
        </w:rPr>
        <w:t>m).</w:t>
      </w:r>
    </w:p>
    <w:p w14:paraId="5B75867B" w14:textId="77777777" w:rsidR="006B1C43" w:rsidRPr="002F3B1D" w:rsidRDefault="006B1C43" w:rsidP="006B1C43">
      <w:pPr>
        <w:rPr>
          <w:rFonts w:asciiTheme="minorHAnsi" w:hAnsiTheme="minorHAnsi" w:cstheme="minorHAnsi"/>
          <w:sz w:val="20"/>
          <w:szCs w:val="18"/>
        </w:rPr>
      </w:pPr>
      <w:r w:rsidRPr="002F3B1D">
        <w:rPr>
          <w:rFonts w:asciiTheme="minorHAnsi" w:hAnsiTheme="minorHAnsi" w:cstheme="minorHAnsi"/>
          <w:sz w:val="20"/>
          <w:szCs w:val="18"/>
        </w:rPr>
        <w:t>Infrared radiometers are sensors that measure infrared radiation, which is used to determine surface temperature without touching the surface (when using sensors that must be in contact with the surface, it can be difficult to maintain thermal equilibrium without altering surface temperature). Infrared radiometers are often called infrared thermometers because temperature is the desired quantity, even though the sensors detect radiation.</w:t>
      </w:r>
    </w:p>
    <w:p w14:paraId="46B4F506" w14:textId="77777777" w:rsidR="006B1C43" w:rsidRPr="002F3B1D" w:rsidRDefault="006B1C43" w:rsidP="006B1C43">
      <w:pPr>
        <w:rPr>
          <w:rFonts w:asciiTheme="minorHAnsi" w:hAnsiTheme="minorHAnsi" w:cstheme="minorHAnsi"/>
          <w:sz w:val="20"/>
          <w:szCs w:val="18"/>
        </w:rPr>
      </w:pPr>
      <w:r w:rsidRPr="002F3B1D">
        <w:rPr>
          <w:rFonts w:asciiTheme="minorHAnsi" w:hAnsiTheme="minorHAnsi" w:cstheme="minorHAnsi"/>
          <w:sz w:val="20"/>
          <w:szCs w:val="18"/>
        </w:rPr>
        <w:t>Typical applications of infrared radiometers include plant canopy temperature measurement for use in plant water status estimation, road surface temperature measurement for determination of icing conditions, and terrestrial surface (soil, vegetation, water, snow) temperature measurement in energy balance studies.</w:t>
      </w:r>
    </w:p>
    <w:p w14:paraId="2728C6F1" w14:textId="6DEA5EA1" w:rsidR="00B5508F" w:rsidRPr="00164F85" w:rsidRDefault="004B73DE" w:rsidP="006B1C43">
      <w:pPr>
        <w:rPr>
          <w:szCs w:val="18"/>
        </w:rPr>
      </w:pPr>
      <w:r>
        <w:rPr>
          <w:rFonts w:asciiTheme="minorHAnsi" w:hAnsiTheme="minorHAnsi" w:cstheme="minorHAnsi"/>
          <w:sz w:val="20"/>
        </w:rPr>
        <w:t>Apogee Instruments SIL-111 infrared radiometers consist of a thermopile detector, germanium filter, precision thermistor (for detector reference temperature measurement), signal processing circuitry mounted in an anodized aluminum housing, and a cable to connect the sensor to a measurement device. All radiometers also come with a radiation shield designed to minimize absorbed solar radiation, but still allowing natural ventilation. The radiation shield insulates the radiometer from rapid temperature changes and keeps the temperature of the radiometer closer to the target temperature. Sensors are potted solid with no internal air space and are designed for continuous temperature measurement of terrestrial surfaces in indoor and outdoor environments. The SIL-111 sensors output an analog voltage that is directly proportional to the infrared radiation balance of the target (surface or object the sensor is pointed at) and detector, where the radiation balance between target and detector is related to the temperature difference between the two.</w:t>
      </w:r>
      <w:r w:rsidR="00B5508F" w:rsidRPr="00164F85">
        <w:rPr>
          <w:szCs w:val="18"/>
        </w:rPr>
        <w:br w:type="page"/>
      </w:r>
    </w:p>
    <w:p w14:paraId="6264C445" w14:textId="77777777" w:rsidR="00B5508F" w:rsidRPr="00164F85" w:rsidRDefault="00B5508F" w:rsidP="00A26EAB">
      <w:pPr>
        <w:pStyle w:val="Heading3"/>
      </w:pPr>
      <w:bookmarkStart w:id="11" w:name="_Toc390263762"/>
      <w:bookmarkStart w:id="12" w:name="_Toc390264168"/>
      <w:bookmarkStart w:id="13" w:name="_Toc50540969"/>
      <w:r w:rsidRPr="00164F85">
        <w:lastRenderedPageBreak/>
        <w:t xml:space="preserve">Sensor </w:t>
      </w:r>
      <w:r w:rsidRPr="00A26EAB">
        <w:t>Models</w:t>
      </w:r>
      <w:bookmarkEnd w:id="11"/>
      <w:bookmarkEnd w:id="12"/>
      <w:bookmarkEnd w:id="13"/>
    </w:p>
    <w:tbl>
      <w:tblPr>
        <w:tblStyle w:val="MediumList1"/>
        <w:tblpPr w:leftFromText="180" w:rightFromText="180" w:vertAnchor="text" w:horzAnchor="margin" w:tblpXSpec="center" w:tblpY="54"/>
        <w:tblW w:w="4812" w:type="dxa"/>
        <w:tblLook w:val="04A0" w:firstRow="1" w:lastRow="0" w:firstColumn="1" w:lastColumn="0" w:noHBand="0" w:noVBand="1"/>
      </w:tblPr>
      <w:tblGrid>
        <w:gridCol w:w="2463"/>
        <w:gridCol w:w="2299"/>
        <w:gridCol w:w="50"/>
      </w:tblGrid>
      <w:tr w:rsidR="00164F85" w:rsidRPr="0047318B" w14:paraId="25055CEF" w14:textId="77777777" w:rsidTr="008F1C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4ECA7829" w14:textId="77777777" w:rsidR="00164F85" w:rsidRPr="00500818" w:rsidRDefault="00164F85" w:rsidP="008F1C4E">
            <w:pPr>
              <w:rPr>
                <w:rFonts w:asciiTheme="minorHAnsi" w:hAnsiTheme="minorHAnsi" w:cstheme="minorHAnsi"/>
                <w:b w:val="0"/>
                <w:sz w:val="20"/>
              </w:rPr>
            </w:pPr>
            <w:r w:rsidRPr="00500818">
              <w:rPr>
                <w:rFonts w:asciiTheme="minorHAnsi" w:hAnsiTheme="minorHAnsi" w:cstheme="minorHAnsi"/>
                <w:b w:val="0"/>
                <w:sz w:val="20"/>
              </w:rPr>
              <w:t>Model</w:t>
            </w:r>
          </w:p>
        </w:tc>
        <w:tc>
          <w:tcPr>
            <w:tcW w:w="2349" w:type="dxa"/>
            <w:gridSpan w:val="2"/>
            <w:tcBorders>
              <w:bottom w:val="single" w:sz="4" w:space="0" w:color="FFFFFF" w:themeColor="background1"/>
            </w:tcBorders>
            <w:vAlign w:val="bottom"/>
          </w:tcPr>
          <w:p w14:paraId="4870A8B7" w14:textId="77777777" w:rsidR="00164F85" w:rsidRPr="00500818" w:rsidRDefault="00164F85"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00818">
              <w:rPr>
                <w:rFonts w:asciiTheme="minorHAnsi" w:hAnsiTheme="minorHAnsi" w:cstheme="minorHAnsi"/>
                <w:sz w:val="20"/>
              </w:rPr>
              <w:t>Output</w:t>
            </w:r>
          </w:p>
        </w:tc>
      </w:tr>
      <w:tr w:rsidR="00164F85" w:rsidRPr="0047318B" w14:paraId="1D2EEABE" w14:textId="77777777" w:rsidTr="008F1C4E">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59CAF83E" w14:textId="33FFE755" w:rsidR="00164F85" w:rsidRPr="00500818" w:rsidRDefault="00164F85" w:rsidP="004B73DE">
            <w:pPr>
              <w:rPr>
                <w:rFonts w:asciiTheme="minorHAnsi" w:hAnsiTheme="minorHAnsi" w:cstheme="minorHAnsi"/>
                <w:sz w:val="20"/>
              </w:rPr>
            </w:pPr>
            <w:r w:rsidRPr="00500818">
              <w:rPr>
                <w:rFonts w:asciiTheme="minorHAnsi" w:hAnsiTheme="minorHAnsi" w:cstheme="minorHAnsi"/>
                <w:sz w:val="20"/>
              </w:rPr>
              <w:t>SI</w:t>
            </w:r>
            <w:r w:rsidR="004B73DE">
              <w:rPr>
                <w:rFonts w:asciiTheme="minorHAnsi" w:hAnsiTheme="minorHAnsi" w:cstheme="minorHAnsi"/>
                <w:sz w:val="20"/>
              </w:rPr>
              <w:t>L</w:t>
            </w:r>
            <w:r w:rsidRPr="00500818">
              <w:rPr>
                <w:rFonts w:asciiTheme="minorHAnsi" w:hAnsiTheme="minorHAnsi" w:cstheme="minorHAnsi"/>
                <w:sz w:val="20"/>
              </w:rPr>
              <w:t>-</w:t>
            </w:r>
            <w:r w:rsidR="004B73DE">
              <w:rPr>
                <w:rFonts w:asciiTheme="minorHAnsi" w:hAnsiTheme="minorHAnsi" w:cstheme="minorHAnsi"/>
                <w:sz w:val="20"/>
              </w:rPr>
              <w:t>411</w:t>
            </w:r>
            <w:r w:rsidRPr="00500818">
              <w:rPr>
                <w:rFonts w:asciiTheme="minorHAnsi" w:hAnsiTheme="minorHAnsi" w:cstheme="minorHAnsi"/>
                <w:sz w:val="20"/>
              </w:rPr>
              <w:t xml:space="preserve"> </w:t>
            </w:r>
          </w:p>
        </w:tc>
        <w:tc>
          <w:tcPr>
            <w:tcW w:w="2299" w:type="dxa"/>
            <w:tcBorders>
              <w:left w:val="single" w:sz="4" w:space="0" w:color="FFFFFF" w:themeColor="background1"/>
            </w:tcBorders>
            <w:vAlign w:val="center"/>
          </w:tcPr>
          <w:p w14:paraId="5AA23DEF" w14:textId="77777777" w:rsidR="00164F85" w:rsidRPr="00500818" w:rsidRDefault="00164F85" w:rsidP="00164F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500818">
              <w:rPr>
                <w:rFonts w:asciiTheme="minorHAnsi" w:hAnsiTheme="minorHAnsi" w:cstheme="minorHAnsi"/>
                <w:b/>
                <w:sz w:val="20"/>
              </w:rPr>
              <w:t>SDI-12</w:t>
            </w:r>
          </w:p>
        </w:tc>
      </w:tr>
      <w:tr w:rsidR="00164F85" w:rsidRPr="0047318B" w14:paraId="6262AC5F" w14:textId="77777777" w:rsidTr="008F1C4E">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2BF04A99" w14:textId="10015A8A" w:rsidR="00164F85" w:rsidRPr="00500818" w:rsidRDefault="00164F85" w:rsidP="004B73DE">
            <w:pPr>
              <w:rPr>
                <w:rFonts w:asciiTheme="minorHAnsi" w:hAnsiTheme="minorHAnsi" w:cstheme="minorHAnsi"/>
                <w:b w:val="0"/>
                <w:sz w:val="20"/>
              </w:rPr>
            </w:pPr>
            <w:r w:rsidRPr="00500818">
              <w:rPr>
                <w:rFonts w:asciiTheme="minorHAnsi" w:hAnsiTheme="minorHAnsi" w:cstheme="minorHAnsi"/>
                <w:b w:val="0"/>
                <w:sz w:val="20"/>
              </w:rPr>
              <w:t>SI</w:t>
            </w:r>
            <w:r w:rsidR="004B73DE">
              <w:rPr>
                <w:rFonts w:asciiTheme="minorHAnsi" w:hAnsiTheme="minorHAnsi" w:cstheme="minorHAnsi"/>
                <w:b w:val="0"/>
                <w:sz w:val="20"/>
              </w:rPr>
              <w:t>L</w:t>
            </w:r>
            <w:r w:rsidRPr="00500818">
              <w:rPr>
                <w:rFonts w:asciiTheme="minorHAnsi" w:hAnsiTheme="minorHAnsi" w:cstheme="minorHAnsi"/>
                <w:b w:val="0"/>
                <w:sz w:val="20"/>
              </w:rPr>
              <w:t>-</w:t>
            </w:r>
            <w:r w:rsidR="004B73DE">
              <w:rPr>
                <w:rFonts w:asciiTheme="minorHAnsi" w:hAnsiTheme="minorHAnsi" w:cstheme="minorHAnsi"/>
                <w:b w:val="0"/>
                <w:sz w:val="20"/>
              </w:rPr>
              <w:t>111</w:t>
            </w:r>
            <w:r w:rsidRPr="00500818">
              <w:rPr>
                <w:rFonts w:asciiTheme="minorHAnsi" w:hAnsiTheme="minorHAnsi" w:cstheme="minorHAnsi"/>
                <w:b w:val="0"/>
                <w:sz w:val="20"/>
              </w:rPr>
              <w:t xml:space="preserve"> </w:t>
            </w:r>
          </w:p>
        </w:tc>
        <w:tc>
          <w:tcPr>
            <w:tcW w:w="2299" w:type="dxa"/>
            <w:tcBorders>
              <w:left w:val="single" w:sz="4" w:space="0" w:color="FFFFFF" w:themeColor="background1"/>
              <w:bottom w:val="single" w:sz="4" w:space="0" w:color="FFFFFF" w:themeColor="background1"/>
            </w:tcBorders>
            <w:vAlign w:val="center"/>
          </w:tcPr>
          <w:p w14:paraId="3C6AA5AD" w14:textId="77777777" w:rsidR="00164F85" w:rsidRPr="00500818" w:rsidRDefault="00164F85" w:rsidP="00164F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00818">
              <w:rPr>
                <w:rFonts w:asciiTheme="minorHAnsi" w:hAnsiTheme="minorHAnsi" w:cstheme="minorHAnsi"/>
                <w:sz w:val="20"/>
              </w:rPr>
              <w:t>Voltage</w:t>
            </w:r>
          </w:p>
        </w:tc>
      </w:tr>
    </w:tbl>
    <w:p w14:paraId="7E7BA022" w14:textId="77777777" w:rsidR="008342F5" w:rsidRDefault="008342F5" w:rsidP="008342F5">
      <w:pPr>
        <w:rPr>
          <w:rFonts w:ascii="Avenir LT Std 35 Light" w:hAnsi="Avenir LT Std 35 Light"/>
        </w:rPr>
      </w:pPr>
    </w:p>
    <w:p w14:paraId="67BB4092" w14:textId="77777777" w:rsidR="00164F85" w:rsidRPr="008342F5" w:rsidRDefault="00164F85" w:rsidP="008342F5">
      <w:pPr>
        <w:rPr>
          <w:rFonts w:ascii="Avenir LT Std 35 Light" w:hAnsi="Avenir LT Std 35 Light"/>
        </w:rPr>
      </w:pPr>
    </w:p>
    <w:p w14:paraId="1EFB0B25" w14:textId="77777777" w:rsidR="004B73DE" w:rsidRDefault="004B73DE" w:rsidP="008342F5">
      <w:pPr>
        <w:jc w:val="both"/>
      </w:pPr>
    </w:p>
    <w:p w14:paraId="15A90393" w14:textId="77777777" w:rsidR="008342F5" w:rsidRDefault="002D6946" w:rsidP="008342F5">
      <w:pPr>
        <w:jc w:val="both"/>
      </w:pPr>
      <w:r>
        <w:rPr>
          <w:noProof/>
        </w:rPr>
        <mc:AlternateContent>
          <mc:Choice Requires="wps">
            <w:drawing>
              <wp:anchor distT="0" distB="0" distL="114300" distR="114300" simplePos="0" relativeHeight="251654656" behindDoc="0" locked="0" layoutInCell="1" allowOverlap="1" wp14:anchorId="73A7C287" wp14:editId="15087D80">
                <wp:simplePos x="0" y="0"/>
                <wp:positionH relativeFrom="margin">
                  <wp:posOffset>3237865</wp:posOffset>
                </wp:positionH>
                <wp:positionV relativeFrom="paragraph">
                  <wp:posOffset>109220</wp:posOffset>
                </wp:positionV>
                <wp:extent cx="2828925" cy="1113182"/>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1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C05C3" w14:textId="77777777" w:rsidR="004A1D9C" w:rsidRPr="008B24CB" w:rsidRDefault="004A1D9C" w:rsidP="00596C37">
                            <w:pPr>
                              <w:rPr>
                                <w:rFonts w:asciiTheme="minorHAnsi" w:hAnsiTheme="minorHAnsi" w:cstheme="minorHAnsi"/>
                                <w:sz w:val="20"/>
                              </w:rPr>
                            </w:pPr>
                            <w:r w:rsidRPr="008B24CB">
                              <w:rPr>
                                <w:rFonts w:asciiTheme="minorHAnsi" w:hAnsiTheme="minorHAnsi" w:cstheme="minorHAnsi"/>
                                <w:sz w:val="20"/>
                              </w:rPr>
                              <w:t>Sensor model number and serial number are located on a label near the pigtail leads on the sensor cable. If you need the manufacturing date of your sensor, please contact Apogee Instruments with the serial number of your sensor.</w:t>
                            </w:r>
                          </w:p>
                          <w:p w14:paraId="66F5DD62" w14:textId="77777777" w:rsidR="004A1D9C" w:rsidRPr="00164F85" w:rsidRDefault="004A1D9C" w:rsidP="008342F5">
                            <w:pPr>
                              <w:rPr>
                                <w:rFonts w:cstheme="minorHAnsi"/>
                                <w:color w:val="000000"/>
                                <w:sz w:val="16"/>
                                <w:szCs w:val="16"/>
                              </w:rPr>
                            </w:pPr>
                          </w:p>
                          <w:p w14:paraId="013AE6C0" w14:textId="77777777" w:rsidR="004A1D9C" w:rsidRDefault="004A1D9C" w:rsidP="008342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A7C287" id="_x0000_t202" coordsize="21600,21600" o:spt="202" path="m,l,21600r21600,l21600,xe">
                <v:stroke joinstyle="miter"/>
                <v:path gradientshapeok="t" o:connecttype="rect"/>
              </v:shapetype>
              <v:shape id="Text Box 2" o:spid="_x0000_s1026" type="#_x0000_t202" style="position:absolute;left:0;text-align:left;margin-left:254.95pt;margin-top:8.6pt;width:222.75pt;height:87.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" stroked="f">
                <v:textbox>
                  <w:txbxContent>
                    <w:p w14:paraId="2E7C05C3" w14:textId="77777777" w:rsidR="004A1D9C" w:rsidRPr="008B24CB" w:rsidRDefault="004A1D9C" w:rsidP="00596C37">
                      <w:pPr>
                        <w:rPr>
                          <w:rFonts w:asciiTheme="minorHAnsi" w:hAnsiTheme="minorHAnsi" w:cstheme="minorHAnsi"/>
                          <w:sz w:val="20"/>
                        </w:rPr>
                      </w:pPr>
                      <w:r w:rsidRPr="008B24CB">
                        <w:rPr>
                          <w:rFonts w:asciiTheme="minorHAnsi" w:hAnsiTheme="minorHAnsi" w:cstheme="minorHAnsi"/>
                          <w:sz w:val="20"/>
                        </w:rPr>
                        <w:t>Sensor model number and serial number are located on a label near the pigtail leads on the sensor cable. If you need the manufacturing date of your sensor, please contact Apogee Instruments with the serial number of your sensor.</w:t>
                      </w:r>
                    </w:p>
                    <w:p w14:paraId="66F5DD62" w14:textId="77777777" w:rsidR="004A1D9C" w:rsidRPr="00164F85" w:rsidRDefault="004A1D9C" w:rsidP="008342F5">
                      <w:pPr>
                        <w:rPr>
                          <w:rFonts w:cstheme="minorHAnsi"/>
                          <w:color w:val="000000"/>
                          <w:sz w:val="16"/>
                          <w:szCs w:val="16"/>
                        </w:rPr>
                      </w:pPr>
                    </w:p>
                    <w:p w14:paraId="013AE6C0" w14:textId="77777777" w:rsidR="004A1D9C" w:rsidRDefault="004A1D9C" w:rsidP="008342F5"/>
                  </w:txbxContent>
                </v:textbox>
                <w10:wrap anchorx="margin"/>
              </v:shape>
            </w:pict>
          </mc:Fallback>
        </mc:AlternateContent>
      </w:r>
    </w:p>
    <w:p w14:paraId="0FFACC69" w14:textId="6EBD493C" w:rsidR="00A26EAB" w:rsidRDefault="002049E8" w:rsidP="008342F5">
      <w:pPr>
        <w:jc w:val="both"/>
      </w:pPr>
      <w:r>
        <w:rPr>
          <w:rFonts w:ascii="Avenir LT Std 35 Light" w:hAnsi="Avenir LT Std 35 Light"/>
          <w:noProof/>
        </w:rPr>
        <w:pict w14:anchorId="64A7B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65.25pt">
            <v:imagedata r:id="rId11" o:title="SIL-400"/>
          </v:shape>
        </w:pict>
      </w:r>
    </w:p>
    <w:p w14:paraId="23809FDA" w14:textId="77777777" w:rsidR="00A26EAB" w:rsidRDefault="00A26EAB" w:rsidP="008342F5">
      <w:pPr>
        <w:jc w:val="both"/>
      </w:pPr>
    </w:p>
    <w:p w14:paraId="2684D2EE" w14:textId="77777777" w:rsidR="008342F5" w:rsidRDefault="008342F5" w:rsidP="008342F5">
      <w:pPr>
        <w:jc w:val="center"/>
        <w:rPr>
          <w:rFonts w:ascii="Avenir LT Std 35 Light" w:hAnsi="Avenir LT Std 35 Light"/>
        </w:rPr>
      </w:pPr>
    </w:p>
    <w:p w14:paraId="509CB93F" w14:textId="77777777" w:rsidR="00D129A5" w:rsidRDefault="00D129A5" w:rsidP="008342F5">
      <w:pPr>
        <w:rPr>
          <w:rFonts w:ascii="Avenir LT Std 35 Light" w:hAnsi="Avenir LT Std 35 Light"/>
        </w:rPr>
      </w:pPr>
      <w:r>
        <w:rPr>
          <w:rFonts w:ascii="Avenir LT Std 35 Light" w:hAnsi="Avenir LT Std 35 Light"/>
        </w:rPr>
        <w:br w:type="page"/>
      </w:r>
    </w:p>
    <w:p w14:paraId="277B75FD" w14:textId="77777777" w:rsidR="00B5508F" w:rsidRPr="00C513A1" w:rsidRDefault="00B5508F" w:rsidP="00A26EAB">
      <w:pPr>
        <w:pStyle w:val="Heading3"/>
      </w:pPr>
      <w:bookmarkStart w:id="14" w:name="_Toc390263763"/>
      <w:bookmarkStart w:id="15" w:name="_Toc390264169"/>
      <w:bookmarkStart w:id="16" w:name="_Toc50540970"/>
      <w:r w:rsidRPr="00A26EAB">
        <w:lastRenderedPageBreak/>
        <w:t>Specifications</w:t>
      </w:r>
      <w:bookmarkEnd w:id="14"/>
      <w:bookmarkEnd w:id="15"/>
      <w:bookmarkEnd w:id="16"/>
    </w:p>
    <w:p w14:paraId="0858A9AC" w14:textId="77777777" w:rsidR="004B73DE" w:rsidRDefault="004B73DE" w:rsidP="004B73DE"/>
    <w:tbl>
      <w:tblPr>
        <w:tblStyle w:val="MediumList1"/>
        <w:tblpPr w:leftFromText="180" w:rightFromText="180" w:vertAnchor="text" w:horzAnchor="page" w:tblpXSpec="center" w:tblpY="3"/>
        <w:tblW w:w="9450" w:type="dxa"/>
        <w:tblLook w:val="04A0" w:firstRow="1" w:lastRow="0" w:firstColumn="1" w:lastColumn="0" w:noHBand="0" w:noVBand="1"/>
      </w:tblPr>
      <w:tblGrid>
        <w:gridCol w:w="540"/>
        <w:gridCol w:w="2463"/>
        <w:gridCol w:w="6447"/>
      </w:tblGrid>
      <w:tr w:rsidR="004B73DE" w14:paraId="4B94FD85" w14:textId="77777777" w:rsidTr="004B73DE">
        <w:trPr>
          <w:gridBefore w:val="1"/>
          <w:cnfStyle w:val="100000000000" w:firstRow="1" w:lastRow="0" w:firstColumn="0" w:lastColumn="0" w:oddVBand="0" w:evenVBand="0" w:oddHBand="0" w:evenHBand="0" w:firstRowFirstColumn="0" w:firstRowLastColumn="0" w:lastRowFirstColumn="0" w:lastRowLastColumn="0"/>
          <w:wBefore w:w="54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left w:val="nil"/>
              <w:bottom w:val="single" w:sz="4" w:space="0" w:color="FFFFFF" w:themeColor="background1"/>
              <w:right w:val="nil"/>
            </w:tcBorders>
            <w:vAlign w:val="center"/>
          </w:tcPr>
          <w:p w14:paraId="4C71DC90" w14:textId="77777777" w:rsidR="004B73DE" w:rsidRDefault="004B73DE">
            <w:pPr>
              <w:rPr>
                <w:rFonts w:cs="Segoe UI Semilight"/>
                <w:sz w:val="16"/>
                <w:szCs w:val="16"/>
              </w:rPr>
            </w:pPr>
          </w:p>
        </w:tc>
        <w:tc>
          <w:tcPr>
            <w:tcW w:w="6447" w:type="dxa"/>
            <w:tcBorders>
              <w:left w:val="nil"/>
              <w:bottom w:val="single" w:sz="4" w:space="0" w:color="FFFFFF" w:themeColor="background1"/>
              <w:right w:val="nil"/>
            </w:tcBorders>
            <w:vAlign w:val="bottom"/>
            <w:hideMark/>
          </w:tcPr>
          <w:p w14:paraId="4727592D" w14:textId="554DAD7C" w:rsidR="004B73DE" w:rsidRDefault="004A1D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Pr>
                <w:rFonts w:asciiTheme="minorHAnsi" w:hAnsiTheme="minorHAnsi" w:cstheme="minorHAnsi"/>
                <w:b/>
                <w:sz w:val="20"/>
                <w:szCs w:val="16"/>
              </w:rPr>
              <w:t>SIL-411</w:t>
            </w:r>
          </w:p>
        </w:tc>
      </w:tr>
      <w:tr w:rsidR="004B73DE" w14:paraId="36EFA9BE" w14:textId="77777777" w:rsidTr="004B73D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03" w:type="dxa"/>
            <w:gridSpan w:val="2"/>
            <w:tcBorders>
              <w:top w:val="single" w:sz="4" w:space="0" w:color="FFFFFF" w:themeColor="background1"/>
              <w:left w:val="nil"/>
              <w:bottom w:val="nil"/>
              <w:right w:val="single" w:sz="4" w:space="0" w:color="FFFFFF" w:themeColor="background1"/>
            </w:tcBorders>
            <w:vAlign w:val="center"/>
            <w:hideMark/>
          </w:tcPr>
          <w:p w14:paraId="2DCEBFEB" w14:textId="15886C39" w:rsidR="004B73DE" w:rsidRPr="004B73DE" w:rsidRDefault="004B73DE" w:rsidP="004B73DE">
            <w:pPr>
              <w:rPr>
                <w:rFonts w:asciiTheme="minorHAnsi" w:hAnsiTheme="minorHAnsi" w:cstheme="minorHAnsi"/>
                <w:b w:val="0"/>
                <w:szCs w:val="16"/>
              </w:rPr>
            </w:pPr>
            <w:r>
              <w:rPr>
                <w:rFonts w:asciiTheme="minorHAnsi" w:hAnsiTheme="minorHAnsi" w:cstheme="minorHAnsi"/>
                <w:b w:val="0"/>
                <w:szCs w:val="16"/>
              </w:rPr>
              <w:t>Input Voltage Requirement</w:t>
            </w:r>
          </w:p>
        </w:tc>
        <w:tc>
          <w:tcPr>
            <w:tcW w:w="6447" w:type="dxa"/>
            <w:tcBorders>
              <w:top w:val="nil"/>
              <w:left w:val="single" w:sz="4" w:space="0" w:color="FFFFFF" w:themeColor="background1"/>
              <w:bottom w:val="nil"/>
              <w:right w:val="nil"/>
            </w:tcBorders>
            <w:vAlign w:val="center"/>
            <w:hideMark/>
          </w:tcPr>
          <w:p w14:paraId="6FA563B9" w14:textId="2BBD4F4A" w:rsidR="004B73DE" w:rsidRPr="004B73DE" w:rsidRDefault="004B73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5.5 to 24 V DC</w:t>
            </w:r>
          </w:p>
        </w:tc>
      </w:tr>
      <w:tr w:rsidR="004B73DE" w14:paraId="343DA763" w14:textId="77777777" w:rsidTr="004B73DE">
        <w:trPr>
          <w:trHeight w:val="350"/>
        </w:trPr>
        <w:tc>
          <w:tcPr>
            <w:cnfStyle w:val="001000000000" w:firstRow="0" w:lastRow="0" w:firstColumn="1" w:lastColumn="0" w:oddVBand="0" w:evenVBand="0" w:oddHBand="0" w:evenHBand="0" w:firstRowFirstColumn="0" w:firstRowLastColumn="0" w:lastRowFirstColumn="0" w:lastRowLastColumn="0"/>
            <w:tcW w:w="3003" w:type="dxa"/>
            <w:gridSpan w:val="2"/>
            <w:tcBorders>
              <w:top w:val="single" w:sz="4" w:space="0" w:color="FFFFFF" w:themeColor="background1"/>
              <w:left w:val="nil"/>
              <w:bottom w:val="nil"/>
              <w:right w:val="single" w:sz="4" w:space="0" w:color="FFFFFF" w:themeColor="background1"/>
            </w:tcBorders>
            <w:vAlign w:val="center"/>
            <w:hideMark/>
          </w:tcPr>
          <w:p w14:paraId="234FA97A" w14:textId="62ED3E1D" w:rsidR="004B73DE" w:rsidRPr="004B73DE" w:rsidRDefault="004B73DE">
            <w:pPr>
              <w:rPr>
                <w:rFonts w:asciiTheme="minorHAnsi" w:hAnsiTheme="minorHAnsi" w:cstheme="minorHAnsi"/>
                <w:b w:val="0"/>
                <w:szCs w:val="16"/>
              </w:rPr>
            </w:pPr>
            <w:r>
              <w:rPr>
                <w:rFonts w:asciiTheme="minorHAnsi" w:hAnsiTheme="minorHAnsi" w:cstheme="minorHAnsi"/>
                <w:b w:val="0"/>
                <w:szCs w:val="16"/>
              </w:rPr>
              <w:t>Current Drain</w:t>
            </w:r>
          </w:p>
        </w:tc>
        <w:tc>
          <w:tcPr>
            <w:tcW w:w="6447" w:type="dxa"/>
            <w:tcBorders>
              <w:top w:val="nil"/>
              <w:left w:val="single" w:sz="4" w:space="0" w:color="FFFFFF" w:themeColor="background1"/>
              <w:bottom w:val="nil"/>
              <w:right w:val="nil"/>
            </w:tcBorders>
            <w:vAlign w:val="center"/>
            <w:hideMark/>
          </w:tcPr>
          <w:p w14:paraId="422583CA" w14:textId="0293F9E6" w:rsidR="004B73DE" w:rsidRPr="004B73DE" w:rsidRDefault="004B73D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1.5 mA (quiescent), 2.0 mA (active)</w:t>
            </w:r>
          </w:p>
        </w:tc>
      </w:tr>
      <w:tr w:rsidR="004B73DE" w14:paraId="48A50060" w14:textId="77777777" w:rsidTr="004B73DE">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3003" w:type="dxa"/>
            <w:gridSpan w:val="2"/>
            <w:tcBorders>
              <w:top w:val="nil"/>
              <w:left w:val="nil"/>
              <w:bottom w:val="nil"/>
              <w:right w:val="single" w:sz="4" w:space="0" w:color="FFFFFF" w:themeColor="background1"/>
            </w:tcBorders>
            <w:vAlign w:val="center"/>
            <w:hideMark/>
          </w:tcPr>
          <w:p w14:paraId="5D9BF84E" w14:textId="77777777" w:rsidR="004B73DE" w:rsidRPr="004B73DE" w:rsidRDefault="004B73DE">
            <w:pPr>
              <w:rPr>
                <w:rFonts w:asciiTheme="minorHAnsi" w:hAnsiTheme="minorHAnsi" w:cstheme="minorHAnsi"/>
                <w:b w:val="0"/>
                <w:szCs w:val="16"/>
              </w:rPr>
            </w:pPr>
            <w:r w:rsidRPr="004B73DE">
              <w:rPr>
                <w:rFonts w:asciiTheme="minorHAnsi" w:hAnsiTheme="minorHAnsi" w:cstheme="minorHAnsi"/>
                <w:b w:val="0"/>
                <w:szCs w:val="16"/>
              </w:rPr>
              <w:t>Calibration Uncertainty (0 to 50 C), when target and detector temperature are within 20 C</w:t>
            </w:r>
          </w:p>
        </w:tc>
        <w:tc>
          <w:tcPr>
            <w:tcW w:w="6447" w:type="dxa"/>
            <w:tcBorders>
              <w:top w:val="nil"/>
              <w:left w:val="nil"/>
              <w:bottom w:val="nil"/>
              <w:right w:val="single" w:sz="4" w:space="0" w:color="FFFFFF" w:themeColor="background1"/>
            </w:tcBorders>
            <w:vAlign w:val="center"/>
            <w:hideMark/>
          </w:tcPr>
          <w:p w14:paraId="4391BA4D" w14:textId="559C22AA" w:rsidR="004B73DE" w:rsidRPr="004B73DE" w:rsidRDefault="00D51A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0.5</w:t>
            </w:r>
            <w:r w:rsidR="004B73DE" w:rsidRPr="004B73DE">
              <w:rPr>
                <w:rFonts w:asciiTheme="minorHAnsi" w:hAnsiTheme="minorHAnsi" w:cstheme="minorHAnsi"/>
                <w:szCs w:val="16"/>
              </w:rPr>
              <w:t xml:space="preserve"> C</w:t>
            </w:r>
          </w:p>
        </w:tc>
      </w:tr>
      <w:tr w:rsidR="004B73DE" w14:paraId="4CE8B567" w14:textId="77777777" w:rsidTr="004B73DE">
        <w:trPr>
          <w:trHeight w:val="342"/>
        </w:trPr>
        <w:tc>
          <w:tcPr>
            <w:cnfStyle w:val="001000000000" w:firstRow="0" w:lastRow="0" w:firstColumn="1" w:lastColumn="0" w:oddVBand="0" w:evenVBand="0" w:oddHBand="0" w:evenHBand="0" w:firstRowFirstColumn="0" w:firstRowLastColumn="0" w:lastRowFirstColumn="0" w:lastRowLastColumn="0"/>
            <w:tcW w:w="3003" w:type="dxa"/>
            <w:gridSpan w:val="2"/>
            <w:tcBorders>
              <w:top w:val="nil"/>
              <w:left w:val="nil"/>
              <w:bottom w:val="nil"/>
              <w:right w:val="single" w:sz="4" w:space="0" w:color="FFFFFF" w:themeColor="background1"/>
            </w:tcBorders>
            <w:vAlign w:val="center"/>
            <w:hideMark/>
          </w:tcPr>
          <w:p w14:paraId="7D0C4BFF" w14:textId="77777777" w:rsidR="004B73DE" w:rsidRPr="004B73DE" w:rsidRDefault="004B73DE">
            <w:pPr>
              <w:rPr>
                <w:rFonts w:asciiTheme="minorHAnsi" w:hAnsiTheme="minorHAnsi" w:cstheme="minorHAnsi"/>
                <w:b w:val="0"/>
                <w:szCs w:val="16"/>
              </w:rPr>
            </w:pPr>
            <w:r w:rsidRPr="004B73DE">
              <w:rPr>
                <w:rFonts w:asciiTheme="minorHAnsi" w:hAnsiTheme="minorHAnsi" w:cstheme="minorHAnsi"/>
                <w:b w:val="0"/>
                <w:szCs w:val="16"/>
              </w:rPr>
              <w:t>Measurement Repeatability</w:t>
            </w:r>
          </w:p>
        </w:tc>
        <w:tc>
          <w:tcPr>
            <w:tcW w:w="6447" w:type="dxa"/>
            <w:tcBorders>
              <w:top w:val="nil"/>
              <w:left w:val="nil"/>
              <w:bottom w:val="nil"/>
              <w:right w:val="nil"/>
            </w:tcBorders>
            <w:vAlign w:val="center"/>
            <w:hideMark/>
          </w:tcPr>
          <w:p w14:paraId="5BCC6FC5" w14:textId="77777777" w:rsidR="004B73DE" w:rsidRPr="004B73DE" w:rsidRDefault="004B73D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4B73DE">
              <w:rPr>
                <w:rFonts w:asciiTheme="minorHAnsi" w:hAnsiTheme="minorHAnsi" w:cstheme="minorHAnsi"/>
                <w:szCs w:val="16"/>
              </w:rPr>
              <w:t>Less than 0.05 C</w:t>
            </w:r>
          </w:p>
        </w:tc>
      </w:tr>
      <w:tr w:rsidR="004B73DE" w14:paraId="11BE7FBF" w14:textId="77777777" w:rsidTr="004B73D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03" w:type="dxa"/>
            <w:gridSpan w:val="2"/>
            <w:tcBorders>
              <w:top w:val="nil"/>
              <w:left w:val="nil"/>
              <w:bottom w:val="nil"/>
              <w:right w:val="single" w:sz="4" w:space="0" w:color="FFFFFF" w:themeColor="background1"/>
            </w:tcBorders>
            <w:vAlign w:val="center"/>
            <w:hideMark/>
          </w:tcPr>
          <w:p w14:paraId="16840C48" w14:textId="77777777" w:rsidR="004B73DE" w:rsidRPr="004B73DE" w:rsidRDefault="004B73DE">
            <w:pPr>
              <w:rPr>
                <w:rFonts w:asciiTheme="minorHAnsi" w:hAnsiTheme="minorHAnsi" w:cstheme="minorHAnsi"/>
                <w:b w:val="0"/>
                <w:szCs w:val="16"/>
              </w:rPr>
            </w:pPr>
            <w:r w:rsidRPr="004B73DE">
              <w:rPr>
                <w:rFonts w:asciiTheme="minorHAnsi" w:hAnsiTheme="minorHAnsi" w:cstheme="minorHAnsi"/>
                <w:b w:val="0"/>
                <w:szCs w:val="16"/>
              </w:rPr>
              <w:t>Stability (Long-term Drift)</w:t>
            </w:r>
          </w:p>
        </w:tc>
        <w:tc>
          <w:tcPr>
            <w:tcW w:w="6447" w:type="dxa"/>
            <w:tcBorders>
              <w:top w:val="nil"/>
              <w:left w:val="nil"/>
              <w:bottom w:val="nil"/>
              <w:right w:val="nil"/>
            </w:tcBorders>
            <w:vAlign w:val="center"/>
            <w:hideMark/>
          </w:tcPr>
          <w:p w14:paraId="62D7F428" w14:textId="77777777" w:rsidR="004B73DE" w:rsidRPr="004B73DE" w:rsidRDefault="004B73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4B73DE">
              <w:rPr>
                <w:rFonts w:asciiTheme="minorHAnsi" w:hAnsiTheme="minorHAnsi" w:cstheme="minorHAnsi"/>
                <w:szCs w:val="16"/>
              </w:rPr>
              <w:t>Less than 2 % change in slope per year when germanium filter is maintained in a clean condition (see Maintenance and Recalibration section below)</w:t>
            </w:r>
          </w:p>
        </w:tc>
      </w:tr>
      <w:tr w:rsidR="004B73DE" w14:paraId="0AC6FA95" w14:textId="77777777" w:rsidTr="004B73DE">
        <w:trPr>
          <w:trHeight w:val="360"/>
        </w:trPr>
        <w:tc>
          <w:tcPr>
            <w:cnfStyle w:val="001000000000" w:firstRow="0" w:lastRow="0" w:firstColumn="1" w:lastColumn="0" w:oddVBand="0" w:evenVBand="0" w:oddHBand="0" w:evenHBand="0" w:firstRowFirstColumn="0" w:firstRowLastColumn="0" w:lastRowFirstColumn="0" w:lastRowLastColumn="0"/>
            <w:tcW w:w="3003" w:type="dxa"/>
            <w:gridSpan w:val="2"/>
            <w:tcBorders>
              <w:top w:val="nil"/>
              <w:left w:val="nil"/>
              <w:bottom w:val="nil"/>
              <w:right w:val="single" w:sz="4" w:space="0" w:color="FFFFFF" w:themeColor="background1"/>
            </w:tcBorders>
            <w:vAlign w:val="center"/>
            <w:hideMark/>
          </w:tcPr>
          <w:p w14:paraId="5437745D" w14:textId="77777777" w:rsidR="004B73DE" w:rsidRPr="004B73DE" w:rsidRDefault="004B73DE">
            <w:pPr>
              <w:rPr>
                <w:rFonts w:asciiTheme="minorHAnsi" w:hAnsiTheme="minorHAnsi" w:cstheme="minorHAnsi"/>
                <w:b w:val="0"/>
                <w:szCs w:val="16"/>
              </w:rPr>
            </w:pPr>
            <w:r w:rsidRPr="004B73DE">
              <w:rPr>
                <w:rFonts w:asciiTheme="minorHAnsi" w:hAnsiTheme="minorHAnsi" w:cstheme="minorHAnsi"/>
                <w:b w:val="0"/>
                <w:szCs w:val="16"/>
              </w:rPr>
              <w:t>Response Time</w:t>
            </w:r>
          </w:p>
        </w:tc>
        <w:tc>
          <w:tcPr>
            <w:tcW w:w="6447" w:type="dxa"/>
            <w:tcBorders>
              <w:top w:val="nil"/>
              <w:left w:val="single" w:sz="4" w:space="0" w:color="FFFFFF" w:themeColor="background1"/>
              <w:bottom w:val="nil"/>
              <w:right w:val="nil"/>
            </w:tcBorders>
            <w:vAlign w:val="center"/>
            <w:hideMark/>
          </w:tcPr>
          <w:p w14:paraId="6E77F38A" w14:textId="140E61D5" w:rsidR="004B73DE" w:rsidRPr="004B73DE" w:rsidRDefault="004B73D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4B73DE">
              <w:rPr>
                <w:rFonts w:asciiTheme="minorHAnsi" w:hAnsiTheme="minorHAnsi" w:cstheme="minorHAnsi"/>
                <w:szCs w:val="16"/>
              </w:rPr>
              <w:t>0.6 s, time for detector signal to reach 95 % following a step change</w:t>
            </w:r>
            <w:r>
              <w:rPr>
                <w:rFonts w:asciiTheme="minorHAnsi" w:hAnsiTheme="minorHAnsi" w:cstheme="minorHAnsi"/>
                <w:szCs w:val="16"/>
              </w:rPr>
              <w:t>; fastest data transmission rate for SDI-12 circuitry is 1 s</w:t>
            </w:r>
          </w:p>
        </w:tc>
      </w:tr>
      <w:tr w:rsidR="004B73DE" w14:paraId="0EC18E5E" w14:textId="77777777" w:rsidTr="004B73D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3" w:type="dxa"/>
            <w:gridSpan w:val="2"/>
            <w:tcBorders>
              <w:top w:val="nil"/>
              <w:left w:val="nil"/>
              <w:bottom w:val="nil"/>
              <w:right w:val="single" w:sz="4" w:space="0" w:color="FFFFFF" w:themeColor="background1"/>
            </w:tcBorders>
            <w:vAlign w:val="center"/>
            <w:hideMark/>
          </w:tcPr>
          <w:p w14:paraId="0E87ECF1" w14:textId="77777777" w:rsidR="004B73DE" w:rsidRPr="004B73DE" w:rsidRDefault="004B73DE">
            <w:pPr>
              <w:rPr>
                <w:rFonts w:asciiTheme="minorHAnsi" w:hAnsiTheme="minorHAnsi" w:cstheme="minorHAnsi"/>
                <w:b w:val="0"/>
                <w:szCs w:val="16"/>
              </w:rPr>
            </w:pPr>
            <w:r w:rsidRPr="004B73DE">
              <w:rPr>
                <w:rFonts w:asciiTheme="minorHAnsi" w:hAnsiTheme="minorHAnsi" w:cstheme="minorHAnsi"/>
                <w:b w:val="0"/>
                <w:szCs w:val="16"/>
              </w:rPr>
              <w:t>Field of View</w:t>
            </w:r>
          </w:p>
        </w:tc>
        <w:tc>
          <w:tcPr>
            <w:tcW w:w="6447" w:type="dxa"/>
            <w:tcBorders>
              <w:top w:val="nil"/>
              <w:left w:val="single" w:sz="4" w:space="0" w:color="FFFFFF" w:themeColor="background1"/>
              <w:bottom w:val="nil"/>
              <w:right w:val="nil"/>
            </w:tcBorders>
            <w:vAlign w:val="center"/>
            <w:hideMark/>
          </w:tcPr>
          <w:p w14:paraId="0F997F9E" w14:textId="77777777" w:rsidR="004B73DE" w:rsidRPr="004B73DE" w:rsidRDefault="004B73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4B73DE">
              <w:rPr>
                <w:rFonts w:asciiTheme="minorHAnsi" w:hAnsiTheme="minorHAnsi" w:cstheme="minorHAnsi"/>
                <w:szCs w:val="16"/>
              </w:rPr>
              <w:t>22° half angle</w:t>
            </w:r>
          </w:p>
        </w:tc>
      </w:tr>
      <w:tr w:rsidR="004B73DE" w14:paraId="4E57AB5D" w14:textId="77777777" w:rsidTr="004B73DE">
        <w:trPr>
          <w:trHeight w:val="360"/>
        </w:trPr>
        <w:tc>
          <w:tcPr>
            <w:cnfStyle w:val="001000000000" w:firstRow="0" w:lastRow="0" w:firstColumn="1" w:lastColumn="0" w:oddVBand="0" w:evenVBand="0" w:oddHBand="0" w:evenHBand="0" w:firstRowFirstColumn="0" w:firstRowLastColumn="0" w:lastRowFirstColumn="0" w:lastRowLastColumn="0"/>
            <w:tcW w:w="3003" w:type="dxa"/>
            <w:gridSpan w:val="2"/>
            <w:tcBorders>
              <w:top w:val="nil"/>
              <w:left w:val="nil"/>
              <w:bottom w:val="nil"/>
              <w:right w:val="single" w:sz="4" w:space="0" w:color="FFFFFF" w:themeColor="background1"/>
            </w:tcBorders>
            <w:vAlign w:val="center"/>
            <w:hideMark/>
          </w:tcPr>
          <w:p w14:paraId="327F67F1" w14:textId="77777777" w:rsidR="004B73DE" w:rsidRPr="004B73DE" w:rsidRDefault="004B73DE">
            <w:pPr>
              <w:rPr>
                <w:rFonts w:asciiTheme="minorHAnsi" w:hAnsiTheme="minorHAnsi" w:cstheme="minorHAnsi"/>
                <w:b w:val="0"/>
                <w:szCs w:val="16"/>
              </w:rPr>
            </w:pPr>
            <w:r w:rsidRPr="004B73DE">
              <w:rPr>
                <w:rFonts w:asciiTheme="minorHAnsi" w:hAnsiTheme="minorHAnsi" w:cstheme="minorHAnsi"/>
                <w:b w:val="0"/>
                <w:szCs w:val="16"/>
              </w:rPr>
              <w:t xml:space="preserve">Spectral Range </w:t>
            </w:r>
          </w:p>
        </w:tc>
        <w:tc>
          <w:tcPr>
            <w:tcW w:w="6447" w:type="dxa"/>
            <w:tcBorders>
              <w:top w:val="nil"/>
              <w:left w:val="single" w:sz="4" w:space="0" w:color="FFFFFF" w:themeColor="background1"/>
              <w:bottom w:val="nil"/>
              <w:right w:val="nil"/>
            </w:tcBorders>
            <w:vAlign w:val="center"/>
            <w:hideMark/>
          </w:tcPr>
          <w:p w14:paraId="5CC36071" w14:textId="77777777" w:rsidR="004B73DE" w:rsidRPr="004B73DE" w:rsidRDefault="004B73D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4B73DE">
              <w:rPr>
                <w:rFonts w:asciiTheme="minorHAnsi" w:hAnsiTheme="minorHAnsi" w:cstheme="minorHAnsi"/>
                <w:szCs w:val="16"/>
              </w:rPr>
              <w:t>8 to 14 µm; atmospheric window (see Spectral Response below)</w:t>
            </w:r>
          </w:p>
        </w:tc>
      </w:tr>
      <w:tr w:rsidR="004B73DE" w14:paraId="2A97FEBF" w14:textId="77777777" w:rsidTr="004B73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03" w:type="dxa"/>
            <w:gridSpan w:val="2"/>
            <w:tcBorders>
              <w:top w:val="nil"/>
              <w:left w:val="nil"/>
              <w:bottom w:val="nil"/>
              <w:right w:val="single" w:sz="4" w:space="0" w:color="FFFFFF" w:themeColor="background1"/>
            </w:tcBorders>
            <w:vAlign w:val="center"/>
            <w:hideMark/>
          </w:tcPr>
          <w:p w14:paraId="1455E03C" w14:textId="77777777" w:rsidR="004B73DE" w:rsidRPr="004B73DE" w:rsidRDefault="004B73DE">
            <w:pPr>
              <w:rPr>
                <w:rFonts w:asciiTheme="minorHAnsi" w:hAnsiTheme="minorHAnsi" w:cstheme="minorHAnsi"/>
                <w:b w:val="0"/>
                <w:szCs w:val="16"/>
              </w:rPr>
            </w:pPr>
            <w:r w:rsidRPr="004B73DE">
              <w:rPr>
                <w:rFonts w:asciiTheme="minorHAnsi" w:hAnsiTheme="minorHAnsi" w:cstheme="minorHAnsi"/>
                <w:b w:val="0"/>
                <w:szCs w:val="16"/>
              </w:rPr>
              <w:t>Operating Environment</w:t>
            </w:r>
          </w:p>
        </w:tc>
        <w:tc>
          <w:tcPr>
            <w:tcW w:w="6447" w:type="dxa"/>
            <w:tcBorders>
              <w:top w:val="nil"/>
              <w:left w:val="nil"/>
              <w:bottom w:val="nil"/>
              <w:right w:val="nil"/>
            </w:tcBorders>
            <w:vAlign w:val="center"/>
            <w:hideMark/>
          </w:tcPr>
          <w:p w14:paraId="3D882248" w14:textId="77777777" w:rsidR="004B73DE" w:rsidRPr="004B73DE" w:rsidRDefault="004B73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4B73DE">
              <w:rPr>
                <w:rFonts w:asciiTheme="minorHAnsi" w:hAnsiTheme="minorHAnsi" w:cstheme="minorHAnsi"/>
                <w:szCs w:val="16"/>
              </w:rPr>
              <w:t>-55 to 80 C; 0 to 100 % relative humidity (non-condensing)</w:t>
            </w:r>
          </w:p>
        </w:tc>
      </w:tr>
      <w:tr w:rsidR="004B73DE" w14:paraId="57BC8B9B" w14:textId="77777777" w:rsidTr="004B73DE">
        <w:trPr>
          <w:trHeight w:val="360"/>
        </w:trPr>
        <w:tc>
          <w:tcPr>
            <w:cnfStyle w:val="001000000000" w:firstRow="0" w:lastRow="0" w:firstColumn="1" w:lastColumn="0" w:oddVBand="0" w:evenVBand="0" w:oddHBand="0" w:evenHBand="0" w:firstRowFirstColumn="0" w:firstRowLastColumn="0" w:lastRowFirstColumn="0" w:lastRowLastColumn="0"/>
            <w:tcW w:w="3003" w:type="dxa"/>
            <w:gridSpan w:val="2"/>
            <w:tcBorders>
              <w:top w:val="nil"/>
              <w:left w:val="nil"/>
              <w:bottom w:val="nil"/>
              <w:right w:val="single" w:sz="4" w:space="0" w:color="FFFFFF" w:themeColor="background1"/>
            </w:tcBorders>
            <w:vAlign w:val="center"/>
            <w:hideMark/>
          </w:tcPr>
          <w:p w14:paraId="2414B004" w14:textId="77777777" w:rsidR="004B73DE" w:rsidRPr="004B73DE" w:rsidRDefault="004B73DE">
            <w:pPr>
              <w:rPr>
                <w:rFonts w:asciiTheme="minorHAnsi" w:hAnsiTheme="minorHAnsi" w:cstheme="minorHAnsi"/>
                <w:b w:val="0"/>
                <w:szCs w:val="16"/>
              </w:rPr>
            </w:pPr>
            <w:r w:rsidRPr="004B73DE">
              <w:rPr>
                <w:rFonts w:asciiTheme="minorHAnsi" w:hAnsiTheme="minorHAnsi" w:cstheme="minorHAnsi"/>
                <w:b w:val="0"/>
                <w:szCs w:val="16"/>
              </w:rPr>
              <w:t>Dimensions</w:t>
            </w:r>
          </w:p>
        </w:tc>
        <w:tc>
          <w:tcPr>
            <w:tcW w:w="6447" w:type="dxa"/>
            <w:tcBorders>
              <w:top w:val="nil"/>
              <w:left w:val="nil"/>
              <w:bottom w:val="nil"/>
              <w:right w:val="nil"/>
            </w:tcBorders>
            <w:vAlign w:val="center"/>
            <w:hideMark/>
          </w:tcPr>
          <w:p w14:paraId="48B15FFF" w14:textId="77777777" w:rsidR="004B73DE" w:rsidRPr="004B73DE" w:rsidRDefault="004B73D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4B73DE">
              <w:rPr>
                <w:rFonts w:asciiTheme="minorHAnsi" w:hAnsiTheme="minorHAnsi" w:cstheme="minorHAnsi"/>
                <w:szCs w:val="16"/>
              </w:rPr>
              <w:t>23 mm diameter, 60 mm length</w:t>
            </w:r>
          </w:p>
        </w:tc>
      </w:tr>
      <w:tr w:rsidR="004B73DE" w14:paraId="4B5487B1" w14:textId="77777777" w:rsidTr="004B73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03" w:type="dxa"/>
            <w:gridSpan w:val="2"/>
            <w:tcBorders>
              <w:top w:val="nil"/>
              <w:left w:val="nil"/>
              <w:bottom w:val="nil"/>
              <w:right w:val="single" w:sz="4" w:space="0" w:color="FFFFFF" w:themeColor="background1"/>
            </w:tcBorders>
            <w:vAlign w:val="center"/>
            <w:hideMark/>
          </w:tcPr>
          <w:p w14:paraId="7744AE91" w14:textId="77777777" w:rsidR="004B73DE" w:rsidRPr="004B73DE" w:rsidRDefault="004B73DE">
            <w:pPr>
              <w:rPr>
                <w:rFonts w:asciiTheme="minorHAnsi" w:hAnsiTheme="minorHAnsi" w:cstheme="minorHAnsi"/>
                <w:b w:val="0"/>
                <w:szCs w:val="16"/>
              </w:rPr>
            </w:pPr>
            <w:r w:rsidRPr="004B73DE">
              <w:rPr>
                <w:rFonts w:asciiTheme="minorHAnsi" w:hAnsiTheme="minorHAnsi" w:cstheme="minorHAnsi"/>
                <w:b w:val="0"/>
                <w:szCs w:val="16"/>
              </w:rPr>
              <w:t>Mass</w:t>
            </w:r>
          </w:p>
        </w:tc>
        <w:tc>
          <w:tcPr>
            <w:tcW w:w="6447" w:type="dxa"/>
            <w:tcBorders>
              <w:top w:val="nil"/>
              <w:left w:val="nil"/>
              <w:bottom w:val="nil"/>
              <w:right w:val="nil"/>
            </w:tcBorders>
            <w:vAlign w:val="center"/>
            <w:hideMark/>
          </w:tcPr>
          <w:p w14:paraId="20E9FB25" w14:textId="77777777" w:rsidR="004B73DE" w:rsidRPr="004B73DE" w:rsidRDefault="004B73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4B73DE">
              <w:rPr>
                <w:rFonts w:asciiTheme="minorHAnsi" w:hAnsiTheme="minorHAnsi" w:cstheme="minorHAnsi"/>
                <w:szCs w:val="16"/>
              </w:rPr>
              <w:t>190 g (with 5m of lead wire)</w:t>
            </w:r>
          </w:p>
        </w:tc>
      </w:tr>
      <w:tr w:rsidR="004B73DE" w14:paraId="4FEFBEF1" w14:textId="77777777" w:rsidTr="004B73DE">
        <w:trPr>
          <w:trHeight w:val="540"/>
        </w:trPr>
        <w:tc>
          <w:tcPr>
            <w:cnfStyle w:val="001000000000" w:firstRow="0" w:lastRow="0" w:firstColumn="1" w:lastColumn="0" w:oddVBand="0" w:evenVBand="0" w:oddHBand="0" w:evenHBand="0" w:firstRowFirstColumn="0" w:firstRowLastColumn="0" w:lastRowFirstColumn="0" w:lastRowLastColumn="0"/>
            <w:tcW w:w="3003" w:type="dxa"/>
            <w:gridSpan w:val="2"/>
            <w:tcBorders>
              <w:top w:val="nil"/>
              <w:left w:val="nil"/>
              <w:bottom w:val="single" w:sz="4" w:space="0" w:color="FFFFFF" w:themeColor="background1"/>
              <w:right w:val="single" w:sz="4" w:space="0" w:color="FFFFFF" w:themeColor="background1"/>
            </w:tcBorders>
            <w:vAlign w:val="center"/>
            <w:hideMark/>
          </w:tcPr>
          <w:p w14:paraId="04E6758F" w14:textId="77777777" w:rsidR="004B73DE" w:rsidRPr="004B73DE" w:rsidRDefault="004B73DE">
            <w:pPr>
              <w:rPr>
                <w:rFonts w:asciiTheme="minorHAnsi" w:hAnsiTheme="minorHAnsi" w:cstheme="minorHAnsi"/>
                <w:b w:val="0"/>
                <w:szCs w:val="16"/>
              </w:rPr>
            </w:pPr>
            <w:r w:rsidRPr="004B73DE">
              <w:rPr>
                <w:rFonts w:asciiTheme="minorHAnsi" w:hAnsiTheme="minorHAnsi" w:cstheme="minorHAnsi"/>
                <w:b w:val="0"/>
                <w:szCs w:val="16"/>
              </w:rPr>
              <w:t>Cable</w:t>
            </w:r>
          </w:p>
        </w:tc>
        <w:tc>
          <w:tcPr>
            <w:tcW w:w="6447" w:type="dxa"/>
            <w:tcBorders>
              <w:top w:val="nil"/>
              <w:left w:val="nil"/>
              <w:bottom w:val="single" w:sz="4" w:space="0" w:color="FFFFFF" w:themeColor="background1"/>
              <w:right w:val="nil"/>
            </w:tcBorders>
            <w:vAlign w:val="center"/>
            <w:hideMark/>
          </w:tcPr>
          <w:p w14:paraId="1838A3C7" w14:textId="77777777" w:rsidR="004B73DE" w:rsidRPr="004B73DE" w:rsidRDefault="004B73D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4B73DE">
              <w:rPr>
                <w:rFonts w:asciiTheme="minorHAnsi" w:hAnsiTheme="minorHAnsi" w:cstheme="minorHAnsi"/>
                <w:szCs w:val="16"/>
              </w:rPr>
              <w:t>5 m of six conductor, shielded, twisted-pair wire; TPR jacket (high water resistance, high UV stability, flexibility in cold conditions); pigtail lead wires</w:t>
            </w:r>
          </w:p>
        </w:tc>
      </w:tr>
    </w:tbl>
    <w:p w14:paraId="61B161F2" w14:textId="77777777" w:rsidR="008342F5" w:rsidRPr="002D6946" w:rsidRDefault="00C513A1" w:rsidP="008342F5">
      <w:pPr>
        <w:rPr>
          <w:rFonts w:asciiTheme="minorHAnsi" w:hAnsiTheme="minorHAnsi" w:cstheme="minorHAnsi"/>
          <w:sz w:val="20"/>
        </w:rPr>
      </w:pPr>
      <w:r w:rsidRPr="002D6946">
        <w:rPr>
          <w:rFonts w:asciiTheme="minorHAnsi" w:hAnsiTheme="minorHAnsi" w:cstheme="minorHAnsi"/>
          <w:b/>
          <w:sz w:val="20"/>
        </w:rPr>
        <w:t>Calibration Traceability</w:t>
      </w:r>
    </w:p>
    <w:p w14:paraId="6D077354"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Apogee SI series infrared radiometers are calibrated to the temperature of a custom blackbody cone held at multiple fixed temperatures over a range of radiometer (detector/sensor body) temperatures. The temperature of the blackbody cone is measured with replicate precision thermistors thermally bonded to the cone surface. The precision thermistors are calibrated for absolute temperature measurement against a platinum resistance thermometer (PRT) in a constant temperature bath. The PRT calibration is directly traceable to the NIST.</w:t>
      </w:r>
    </w:p>
    <w:p w14:paraId="51E0455E" w14:textId="77777777" w:rsidR="007F297D" w:rsidRPr="004B73DE" w:rsidRDefault="002D6946">
      <w:pPr>
        <w:rPr>
          <w:rFonts w:asciiTheme="minorHAnsi" w:hAnsiTheme="minorHAnsi" w:cstheme="minorHAnsi"/>
          <w:b/>
          <w:sz w:val="20"/>
        </w:rPr>
      </w:pPr>
      <w:r w:rsidRPr="004B73DE">
        <w:rPr>
          <w:rFonts w:asciiTheme="minorHAnsi" w:hAnsiTheme="minorHAnsi" w:cstheme="minorHAnsi"/>
          <w:noProof/>
          <w:sz w:val="20"/>
        </w:rPr>
        <mc:AlternateContent>
          <mc:Choice Requires="wps">
            <w:drawing>
              <wp:anchor distT="0" distB="0" distL="114300" distR="114300" simplePos="0" relativeHeight="251655680" behindDoc="0" locked="0" layoutInCell="1" allowOverlap="1" wp14:anchorId="69F53C13" wp14:editId="000E8FC1">
                <wp:simplePos x="0" y="0"/>
                <wp:positionH relativeFrom="column">
                  <wp:posOffset>3129087</wp:posOffset>
                </wp:positionH>
                <wp:positionV relativeFrom="paragraph">
                  <wp:posOffset>100965</wp:posOffset>
                </wp:positionV>
                <wp:extent cx="2752725" cy="2257425"/>
                <wp:effectExtent l="0" t="0" r="952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5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A4CF8" w14:textId="77777777" w:rsidR="004A1D9C" w:rsidRPr="004B73DE" w:rsidRDefault="004A1D9C" w:rsidP="008342F5">
                            <w:pPr>
                              <w:rPr>
                                <w:rFonts w:asciiTheme="minorHAnsi" w:hAnsiTheme="minorHAnsi" w:cstheme="minorHAnsi"/>
                                <w:sz w:val="20"/>
                              </w:rPr>
                            </w:pPr>
                            <w:r w:rsidRPr="004B73DE">
                              <w:rPr>
                                <w:rFonts w:asciiTheme="minorHAnsi" w:hAnsiTheme="minorHAnsi" w:cstheme="minorHAnsi"/>
                                <w:sz w:val="20"/>
                              </w:rPr>
                              <w:t>Spectral response of SI series infrared radiometers. Spectral response (green line) is determined by the germanium filter and corresponds closely to the atmospheric window of 8-14 µm, minimizing interference from atmospheric absorption/emission bands (blue line) below 8 µm and above 14 µm. Typical terrestrial surfaces have temperatures that yield maximum radiation emission within the atmospheric window, as shown by the blackbody curve for a radiator at 28 C (red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53C13" id="Text Box 3" o:spid="_x0000_s1027" type="#_x0000_t202" style="position:absolute;margin-left:246.4pt;margin-top:7.95pt;width:216.75pt;height:17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5agw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" stroked="f">
                <v:textbox>
                  <w:txbxContent>
                    <w:p w14:paraId="2E3A4CF8" w14:textId="77777777" w:rsidR="004A1D9C" w:rsidRPr="004B73DE" w:rsidRDefault="004A1D9C" w:rsidP="008342F5">
                      <w:pPr>
                        <w:rPr>
                          <w:rFonts w:asciiTheme="minorHAnsi" w:hAnsiTheme="minorHAnsi" w:cstheme="minorHAnsi"/>
                          <w:sz w:val="20"/>
                        </w:rPr>
                      </w:pPr>
                      <w:r w:rsidRPr="004B73DE">
                        <w:rPr>
                          <w:rFonts w:asciiTheme="minorHAnsi" w:hAnsiTheme="minorHAnsi" w:cstheme="minorHAnsi"/>
                          <w:sz w:val="20"/>
                        </w:rPr>
                        <w:t>Spectral response of SI series infrared radiometers. Spectral response (green line) is determined by the germanium filter and corresponds closely to the atmospheric window of 8-14 µm, minimizing interference from atmospheric absorption/emission bands (blue line) below 8 µm and above 14 µm. Typical terrestrial surfaces have temperatures that yield maximum radiation emission within the atmospheric window, as shown by the blackbody curve for a radiator at 28 C (red line).</w:t>
                      </w:r>
                    </w:p>
                  </w:txbxContent>
                </v:textbox>
              </v:shape>
            </w:pict>
          </mc:Fallback>
        </mc:AlternateContent>
      </w:r>
      <w:r w:rsidR="00C513A1" w:rsidRPr="004B73DE">
        <w:rPr>
          <w:rFonts w:asciiTheme="minorHAnsi" w:hAnsiTheme="minorHAnsi" w:cstheme="minorHAnsi"/>
          <w:b/>
          <w:sz w:val="20"/>
        </w:rPr>
        <w:t>Spectral Response</w:t>
      </w:r>
    </w:p>
    <w:p w14:paraId="23D1F7B3" w14:textId="77777777" w:rsidR="009D6D8B" w:rsidRDefault="007F297D">
      <w:pPr>
        <w:rPr>
          <w:rFonts w:ascii="Avenir LT Std 35 Light" w:hAnsi="Avenir LT Std 35 Light"/>
        </w:rPr>
      </w:pPr>
      <w:r w:rsidRPr="008342F5">
        <w:rPr>
          <w:rFonts w:ascii="Avenir LT Std 35 Light" w:hAnsi="Avenir LT Std 35 Light"/>
          <w:noProof/>
        </w:rPr>
        <w:drawing>
          <wp:anchor distT="0" distB="0" distL="114300" distR="114300" simplePos="0" relativeHeight="251657728" behindDoc="1" locked="0" layoutInCell="1" allowOverlap="1" wp14:anchorId="49AD9357" wp14:editId="22FA3B3D">
            <wp:simplePos x="0" y="0"/>
            <wp:positionH relativeFrom="column">
              <wp:posOffset>0</wp:posOffset>
            </wp:positionH>
            <wp:positionV relativeFrom="paragraph">
              <wp:posOffset>10160</wp:posOffset>
            </wp:positionV>
            <wp:extent cx="2932430" cy="2106930"/>
            <wp:effectExtent l="0" t="0" r="127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ic_transmission.jpg"/>
                    <pic:cNvPicPr/>
                  </pic:nvPicPr>
                  <pic:blipFill rotWithShape="1">
                    <a:blip r:embed="rId12" cstate="print">
                      <a:extLst>
                        <a:ext uri="{28A0092B-C50C-407E-A947-70E740481C1C}">
                          <a14:useLocalDpi xmlns:a14="http://schemas.microsoft.com/office/drawing/2010/main" val="0"/>
                        </a:ext>
                      </a:extLst>
                    </a:blip>
                    <a:srcRect t="11422" r="2084" b="2134"/>
                    <a:stretch/>
                  </pic:blipFill>
                  <pic:spPr bwMode="auto">
                    <a:xfrm>
                      <a:off x="0" y="0"/>
                      <a:ext cx="2932430" cy="210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49184B9E" w14:textId="77777777" w:rsidR="00B5508F" w:rsidRPr="00C513A1" w:rsidRDefault="00B5508F" w:rsidP="00A26EAB">
      <w:pPr>
        <w:pStyle w:val="Heading3"/>
      </w:pPr>
      <w:bookmarkStart w:id="17" w:name="_Toc390263764"/>
      <w:bookmarkStart w:id="18" w:name="_Toc390264170"/>
      <w:bookmarkStart w:id="19" w:name="_Toc50540971"/>
      <w:r w:rsidRPr="00A26EAB">
        <w:lastRenderedPageBreak/>
        <w:t>Deployment</w:t>
      </w:r>
      <w:r w:rsidRPr="00C513A1">
        <w:t xml:space="preserve"> and Installation</w:t>
      </w:r>
      <w:bookmarkEnd w:id="17"/>
      <w:bookmarkEnd w:id="18"/>
      <w:bookmarkEnd w:id="19"/>
    </w:p>
    <w:p w14:paraId="2E844F52" w14:textId="77777777" w:rsidR="004B73DE" w:rsidRDefault="004B73DE" w:rsidP="004B73DE">
      <w:pPr>
        <w:rPr>
          <w:rFonts w:asciiTheme="minorHAnsi" w:hAnsiTheme="minorHAnsi" w:cstheme="minorHAnsi"/>
          <w:sz w:val="20"/>
        </w:rPr>
      </w:pPr>
      <w:r>
        <w:rPr>
          <w:rFonts w:asciiTheme="minorHAnsi" w:hAnsiTheme="minorHAnsi" w:cstheme="minorHAnsi"/>
          <w:sz w:val="20"/>
        </w:rPr>
        <w:t xml:space="preserve">The mounting geometry (distance from target surface, angle of orientation relative to target surface) is determined by the desired area of surface to be measured. The field of view extends unbroken from the sensor to the target surface. Sensors must be carefully mounted in order to view the desired target and avoid including unwanted surfaces/objects in the field of view, thereby averaging unwanted temperatures with the target temperature (see Field of View below). </w:t>
      </w:r>
      <w:r>
        <w:rPr>
          <w:rFonts w:asciiTheme="minorHAnsi" w:hAnsiTheme="minorHAnsi" w:cstheme="minorHAnsi"/>
          <w:b/>
          <w:sz w:val="20"/>
        </w:rPr>
        <w:t>Once mounted, the green cap must be removed.</w:t>
      </w:r>
      <w:r>
        <w:rPr>
          <w:rFonts w:asciiTheme="minorHAnsi" w:hAnsiTheme="minorHAnsi" w:cstheme="minorHAnsi"/>
          <w:sz w:val="20"/>
        </w:rPr>
        <w:t xml:space="preserve"> The green cap can be used as a protective covering for the sensor, when it is not in use.</w:t>
      </w:r>
    </w:p>
    <w:p w14:paraId="24E3C9F8" w14:textId="77777777" w:rsidR="004B73DE" w:rsidRDefault="004B73DE" w:rsidP="004B73DE">
      <w:pPr>
        <w:rPr>
          <w:rFonts w:asciiTheme="minorHAnsi" w:hAnsiTheme="minorHAnsi" w:cstheme="minorHAnsi"/>
          <w:sz w:val="20"/>
        </w:rPr>
      </w:pPr>
      <w:r>
        <w:rPr>
          <w:rFonts w:asciiTheme="minorHAnsi" w:hAnsiTheme="minorHAnsi" w:cstheme="minorHAnsi"/>
          <w:sz w:val="20"/>
        </w:rPr>
        <w:t>An Apogee Instruments model AM-250 mounting bracket is recommended for mounting the sensor to a cross arm or pole. The AM-250 allows adjustment of the angle of the sensor with respect to the target and accommodates the radiation shield designed for SIL-111 infrared radiometers.</w:t>
      </w:r>
    </w:p>
    <w:p w14:paraId="51C7E604" w14:textId="6757C13B" w:rsidR="004B73DE" w:rsidRDefault="004B73DE" w:rsidP="004B73DE">
      <w:pPr>
        <w:rPr>
          <w:rFonts w:cs="Segoe UI Semilight"/>
          <w:szCs w:val="18"/>
        </w:rPr>
      </w:pPr>
      <w:r>
        <w:rPr>
          <w:noProof/>
        </w:rPr>
        <w:drawing>
          <wp:anchor distT="0" distB="0" distL="114300" distR="114300" simplePos="0" relativeHeight="251666432" behindDoc="1" locked="0" layoutInCell="1" allowOverlap="1" wp14:anchorId="77D79F3F" wp14:editId="03441EA1">
            <wp:simplePos x="0" y="0"/>
            <wp:positionH relativeFrom="column">
              <wp:posOffset>3152140</wp:posOffset>
            </wp:positionH>
            <wp:positionV relativeFrom="paragraph">
              <wp:posOffset>133985</wp:posOffset>
            </wp:positionV>
            <wp:extent cx="3267710" cy="3625215"/>
            <wp:effectExtent l="0" t="0" r="0" b="0"/>
            <wp:wrapNone/>
            <wp:docPr id="19" name="Picture 19" descr="DSC_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4366"/>
                    <pic:cNvPicPr>
                      <a:picLocks noChangeAspect="1" noChangeArrowheads="1"/>
                    </pic:cNvPicPr>
                  </pic:nvPicPr>
                  <pic:blipFill>
                    <a:blip r:embed="rId13" cstate="print">
                      <a:extLst>
                        <a:ext uri="{28A0092B-C50C-407E-A947-70E740481C1C}">
                          <a14:useLocalDpi xmlns:a14="http://schemas.microsoft.com/office/drawing/2010/main" val="0"/>
                        </a:ext>
                      </a:extLst>
                    </a:blip>
                    <a:srcRect l="16533" r="23274"/>
                    <a:stretch>
                      <a:fillRect/>
                    </a:stretch>
                  </pic:blipFill>
                  <pic:spPr bwMode="auto">
                    <a:xfrm>
                      <a:off x="0" y="0"/>
                      <a:ext cx="3267710" cy="3625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60525B5" wp14:editId="3F4F9FD0">
            <wp:simplePos x="0" y="0"/>
            <wp:positionH relativeFrom="column">
              <wp:posOffset>-361950</wp:posOffset>
            </wp:positionH>
            <wp:positionV relativeFrom="paragraph">
              <wp:posOffset>124460</wp:posOffset>
            </wp:positionV>
            <wp:extent cx="3267075" cy="3585845"/>
            <wp:effectExtent l="0" t="0" r="0" b="0"/>
            <wp:wrapNone/>
            <wp:docPr id="18" name="Picture 18" descr="DSC_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4365"/>
                    <pic:cNvPicPr>
                      <a:picLocks noChangeAspect="1" noChangeArrowheads="1"/>
                    </pic:cNvPicPr>
                  </pic:nvPicPr>
                  <pic:blipFill>
                    <a:blip r:embed="rId14" cstate="print">
                      <a:extLst>
                        <a:ext uri="{28A0092B-C50C-407E-A947-70E740481C1C}">
                          <a14:useLocalDpi xmlns:a14="http://schemas.microsoft.com/office/drawing/2010/main" val="0"/>
                        </a:ext>
                      </a:extLst>
                    </a:blip>
                    <a:srcRect l="14928" r="24237"/>
                    <a:stretch>
                      <a:fillRect/>
                    </a:stretch>
                  </pic:blipFill>
                  <pic:spPr bwMode="auto">
                    <a:xfrm>
                      <a:off x="0" y="0"/>
                      <a:ext cx="3267075" cy="3585845"/>
                    </a:xfrm>
                    <a:prstGeom prst="rect">
                      <a:avLst/>
                    </a:prstGeom>
                    <a:noFill/>
                  </pic:spPr>
                </pic:pic>
              </a:graphicData>
            </a:graphic>
            <wp14:sizeRelH relativeFrom="page">
              <wp14:pctWidth>0</wp14:pctWidth>
            </wp14:sizeRelH>
            <wp14:sizeRelV relativeFrom="page">
              <wp14:pctHeight>0</wp14:pctHeight>
            </wp14:sizeRelV>
          </wp:anchor>
        </w:drawing>
      </w:r>
    </w:p>
    <w:p w14:paraId="7CD006C2" w14:textId="77777777" w:rsidR="004B73DE" w:rsidRDefault="004B73DE" w:rsidP="004B73DE">
      <w:pPr>
        <w:jc w:val="center"/>
        <w:rPr>
          <w:rFonts w:ascii="Avenir LT Std 35 Light" w:hAnsi="Avenir LT Std 35 Light"/>
        </w:rPr>
      </w:pPr>
    </w:p>
    <w:p w14:paraId="16EE42D5" w14:textId="2C9CDDDD" w:rsidR="008342F5" w:rsidRPr="004B73DE" w:rsidRDefault="004B73DE" w:rsidP="004B73DE">
      <w:pPr>
        <w:rPr>
          <w:rFonts w:ascii="Avenir LT Std 35 Light" w:hAnsi="Avenir LT Std 35 Light"/>
          <w:b/>
        </w:rPr>
      </w:pPr>
      <w:r>
        <w:rPr>
          <w:rFonts w:ascii="Avenir LT Std 35 Light" w:hAnsi="Avenir LT Std 35 Light"/>
          <w:b/>
        </w:rPr>
        <w:br w:type="page"/>
      </w:r>
    </w:p>
    <w:p w14:paraId="0EFC541E" w14:textId="77777777" w:rsidR="004B73DE" w:rsidRDefault="004B73DE" w:rsidP="004B73DE">
      <w:pPr>
        <w:rPr>
          <w:rFonts w:asciiTheme="minorHAnsi" w:hAnsiTheme="minorHAnsi" w:cstheme="minorHAnsi"/>
          <w:sz w:val="20"/>
        </w:rPr>
      </w:pPr>
      <w:r>
        <w:rPr>
          <w:rFonts w:asciiTheme="minorHAnsi" w:hAnsiTheme="minorHAnsi" w:cstheme="minorHAnsi"/>
          <w:b/>
          <w:sz w:val="20"/>
        </w:rPr>
        <w:lastRenderedPageBreak/>
        <w:t>Field of View</w:t>
      </w:r>
    </w:p>
    <w:p w14:paraId="0133C763" w14:textId="11FEF70E" w:rsidR="004B73DE" w:rsidRDefault="004B73DE" w:rsidP="004B73DE">
      <w:pPr>
        <w:rPr>
          <w:rFonts w:asciiTheme="minorHAnsi" w:hAnsiTheme="minorHAnsi" w:cstheme="minorHAnsi"/>
          <w:sz w:val="20"/>
        </w:rPr>
      </w:pPr>
      <w:r>
        <w:rPr>
          <w:noProof/>
        </w:rPr>
        <w:drawing>
          <wp:anchor distT="0" distB="0" distL="114300" distR="114300" simplePos="0" relativeHeight="251668480" behindDoc="1" locked="0" layoutInCell="1" allowOverlap="1" wp14:anchorId="74E49C64" wp14:editId="684AA092">
            <wp:simplePos x="0" y="0"/>
            <wp:positionH relativeFrom="margin">
              <wp:align>center</wp:align>
            </wp:positionH>
            <wp:positionV relativeFrom="paragraph">
              <wp:posOffset>437515</wp:posOffset>
            </wp:positionV>
            <wp:extent cx="2299335" cy="2336800"/>
            <wp:effectExtent l="0" t="0" r="571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801" t="784" r="1042" b="1646"/>
                    <a:stretch>
                      <a:fillRect/>
                    </a:stretch>
                  </pic:blipFill>
                  <pic:spPr bwMode="auto">
                    <a:xfrm>
                      <a:off x="0" y="0"/>
                      <a:ext cx="2299335" cy="2336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0"/>
        </w:rPr>
        <w:t>The field of view (FOV) is reported as the half-angle of the apex of the cone formed by the target surface (cone base) and the detector (cone apex), as shown below, where the target is defined as a circle from which 98 % of the radiation detected by the radiometer is emitted.</w:t>
      </w:r>
    </w:p>
    <w:p w14:paraId="3A74E0B1" w14:textId="77777777" w:rsidR="004B73DE" w:rsidRDefault="004B73DE" w:rsidP="004B73DE">
      <w:pPr>
        <w:jc w:val="center"/>
        <w:rPr>
          <w:color w:val="FF0000"/>
          <w:szCs w:val="18"/>
        </w:rPr>
      </w:pPr>
    </w:p>
    <w:p w14:paraId="30DCBF95" w14:textId="77777777" w:rsidR="004B73DE" w:rsidRDefault="004B73DE" w:rsidP="004B73DE">
      <w:pPr>
        <w:rPr>
          <w:rFonts w:asciiTheme="minorHAnsi" w:hAnsiTheme="minorHAnsi" w:cstheme="minorHAnsi"/>
          <w:color w:val="FF0000"/>
          <w:sz w:val="20"/>
        </w:rPr>
      </w:pPr>
    </w:p>
    <w:p w14:paraId="1FAE7339" w14:textId="77777777" w:rsidR="004B73DE" w:rsidRDefault="004B73DE" w:rsidP="004B73DE">
      <w:pPr>
        <w:rPr>
          <w:rFonts w:asciiTheme="minorHAnsi" w:hAnsiTheme="minorHAnsi" w:cstheme="minorHAnsi"/>
          <w:color w:val="FF0000"/>
          <w:sz w:val="20"/>
        </w:rPr>
      </w:pPr>
    </w:p>
    <w:p w14:paraId="02871F1D" w14:textId="77777777" w:rsidR="004B73DE" w:rsidRDefault="004B73DE" w:rsidP="004B73DE">
      <w:pPr>
        <w:rPr>
          <w:rFonts w:asciiTheme="minorHAnsi" w:hAnsiTheme="minorHAnsi" w:cstheme="minorHAnsi"/>
          <w:color w:val="FF0000"/>
          <w:sz w:val="20"/>
        </w:rPr>
      </w:pPr>
    </w:p>
    <w:p w14:paraId="14C14101" w14:textId="77777777" w:rsidR="004B73DE" w:rsidRDefault="004B73DE" w:rsidP="004B73DE">
      <w:pPr>
        <w:rPr>
          <w:rFonts w:asciiTheme="minorHAnsi" w:hAnsiTheme="minorHAnsi" w:cstheme="minorHAnsi"/>
          <w:color w:val="FF0000"/>
          <w:sz w:val="20"/>
        </w:rPr>
      </w:pPr>
    </w:p>
    <w:p w14:paraId="54E76FF2" w14:textId="77777777" w:rsidR="004B73DE" w:rsidRDefault="004B73DE" w:rsidP="004B73DE">
      <w:pPr>
        <w:rPr>
          <w:rFonts w:asciiTheme="minorHAnsi" w:hAnsiTheme="minorHAnsi" w:cstheme="minorHAnsi"/>
          <w:color w:val="FF0000"/>
          <w:sz w:val="20"/>
        </w:rPr>
      </w:pPr>
    </w:p>
    <w:p w14:paraId="4DBE8AAE" w14:textId="77777777" w:rsidR="004B73DE" w:rsidRDefault="004B73DE" w:rsidP="004B73DE">
      <w:pPr>
        <w:rPr>
          <w:rFonts w:asciiTheme="minorHAnsi" w:hAnsiTheme="minorHAnsi" w:cstheme="minorHAnsi"/>
          <w:color w:val="FF0000"/>
          <w:sz w:val="20"/>
        </w:rPr>
      </w:pPr>
    </w:p>
    <w:p w14:paraId="21DB010A" w14:textId="77777777" w:rsidR="004B73DE" w:rsidRDefault="004B73DE" w:rsidP="004B73DE">
      <w:pPr>
        <w:rPr>
          <w:rFonts w:asciiTheme="minorHAnsi" w:hAnsiTheme="minorHAnsi" w:cstheme="minorHAnsi"/>
          <w:color w:val="FF0000"/>
          <w:sz w:val="20"/>
        </w:rPr>
      </w:pPr>
      <w:r>
        <w:rPr>
          <w:rFonts w:asciiTheme="minorHAnsi" w:hAnsiTheme="minorHAnsi" w:cstheme="minorHAnsi"/>
          <w:sz w:val="20"/>
        </w:rPr>
        <w:t>Sensor FOV, distance to target, and sensor mounting angle in relation to the target will determine target area. Different mounting geometries (distance and angle combinations) produce different target shapes and areas, as shown below.</w:t>
      </w:r>
      <w:r>
        <w:rPr>
          <w:rFonts w:asciiTheme="minorHAnsi" w:hAnsiTheme="minorHAnsi" w:cstheme="minorHAnsi"/>
          <w:color w:val="FF0000"/>
          <w:sz w:val="20"/>
        </w:rPr>
        <w:t xml:space="preserve"> </w:t>
      </w:r>
    </w:p>
    <w:tbl>
      <w:tblPr>
        <w:tblStyle w:val="TableGrid"/>
        <w:tblW w:w="0" w:type="auto"/>
        <w:tblLook w:val="04A0" w:firstRow="1" w:lastRow="0" w:firstColumn="1" w:lastColumn="0" w:noHBand="0" w:noVBand="1"/>
      </w:tblPr>
      <w:tblGrid>
        <w:gridCol w:w="1278"/>
        <w:gridCol w:w="1440"/>
        <w:gridCol w:w="2070"/>
        <w:gridCol w:w="1596"/>
        <w:gridCol w:w="1596"/>
        <w:gridCol w:w="1596"/>
      </w:tblGrid>
      <w:tr w:rsidR="004B73DE" w14:paraId="39599089" w14:textId="77777777" w:rsidTr="004B73DE">
        <w:tc>
          <w:tcPr>
            <w:tcW w:w="1278" w:type="dxa"/>
            <w:vMerge w:val="restart"/>
            <w:tcBorders>
              <w:top w:val="single" w:sz="4" w:space="0" w:color="auto"/>
              <w:left w:val="single" w:sz="4" w:space="0" w:color="auto"/>
              <w:bottom w:val="single" w:sz="4" w:space="0" w:color="auto"/>
              <w:right w:val="single" w:sz="4" w:space="0" w:color="auto"/>
            </w:tcBorders>
            <w:vAlign w:val="center"/>
            <w:hideMark/>
          </w:tcPr>
          <w:p w14:paraId="69C3AF94" w14:textId="77777777" w:rsidR="004B73DE" w:rsidRDefault="004B73DE">
            <w:pPr>
              <w:jc w:val="center"/>
              <w:rPr>
                <w:rFonts w:asciiTheme="minorHAnsi" w:hAnsiTheme="minorHAnsi" w:cstheme="minorHAnsi"/>
                <w:b/>
                <w:sz w:val="20"/>
              </w:rPr>
            </w:pPr>
            <w:r>
              <w:rPr>
                <w:rFonts w:asciiTheme="minorHAnsi" w:hAnsiTheme="minorHAnsi" w:cstheme="minorHAnsi"/>
                <w:b/>
                <w:sz w:val="20"/>
              </w:rPr>
              <w:t>Model</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13339D88" w14:textId="77777777" w:rsidR="004B73DE" w:rsidRDefault="004B73DE">
            <w:pPr>
              <w:jc w:val="center"/>
              <w:rPr>
                <w:rFonts w:asciiTheme="minorHAnsi" w:hAnsiTheme="minorHAnsi" w:cstheme="minorHAnsi"/>
                <w:b/>
                <w:sz w:val="20"/>
              </w:rPr>
            </w:pPr>
            <w:r>
              <w:rPr>
                <w:rFonts w:asciiTheme="minorHAnsi" w:hAnsiTheme="minorHAnsi" w:cstheme="minorHAnsi"/>
                <w:b/>
                <w:sz w:val="20"/>
              </w:rPr>
              <w:t>Half Angle</w:t>
            </w:r>
          </w:p>
        </w:tc>
        <w:tc>
          <w:tcPr>
            <w:tcW w:w="2070" w:type="dxa"/>
            <w:vMerge w:val="restart"/>
            <w:tcBorders>
              <w:top w:val="single" w:sz="4" w:space="0" w:color="auto"/>
              <w:left w:val="single" w:sz="4" w:space="0" w:color="auto"/>
              <w:bottom w:val="single" w:sz="4" w:space="0" w:color="auto"/>
              <w:right w:val="single" w:sz="4" w:space="0" w:color="auto"/>
            </w:tcBorders>
            <w:vAlign w:val="center"/>
            <w:hideMark/>
          </w:tcPr>
          <w:p w14:paraId="3E2F18F0" w14:textId="77777777" w:rsidR="004B73DE" w:rsidRDefault="004B73DE">
            <w:pPr>
              <w:jc w:val="center"/>
              <w:rPr>
                <w:rFonts w:asciiTheme="minorHAnsi" w:hAnsiTheme="minorHAnsi" w:cstheme="minorHAnsi"/>
                <w:b/>
                <w:sz w:val="20"/>
              </w:rPr>
            </w:pPr>
            <w:r>
              <w:rPr>
                <w:rFonts w:asciiTheme="minorHAnsi" w:hAnsiTheme="minorHAnsi" w:cstheme="minorHAnsi"/>
                <w:b/>
                <w:sz w:val="20"/>
              </w:rPr>
              <w:t>Mounting Height (m)</w:t>
            </w:r>
          </w:p>
        </w:tc>
        <w:tc>
          <w:tcPr>
            <w:tcW w:w="4788" w:type="dxa"/>
            <w:gridSpan w:val="3"/>
            <w:tcBorders>
              <w:top w:val="single" w:sz="4" w:space="0" w:color="auto"/>
              <w:left w:val="single" w:sz="4" w:space="0" w:color="auto"/>
              <w:bottom w:val="single" w:sz="4" w:space="0" w:color="auto"/>
              <w:right w:val="single" w:sz="4" w:space="0" w:color="auto"/>
            </w:tcBorders>
            <w:vAlign w:val="center"/>
            <w:hideMark/>
          </w:tcPr>
          <w:p w14:paraId="2FDC814F" w14:textId="77777777" w:rsidR="004B73DE" w:rsidRDefault="004B73DE">
            <w:pPr>
              <w:jc w:val="center"/>
              <w:rPr>
                <w:rFonts w:asciiTheme="minorHAnsi" w:hAnsiTheme="minorHAnsi" w:cstheme="minorHAnsi"/>
                <w:b/>
                <w:sz w:val="20"/>
              </w:rPr>
            </w:pPr>
            <w:r>
              <w:rPr>
                <w:rFonts w:asciiTheme="minorHAnsi" w:hAnsiTheme="minorHAnsi" w:cstheme="minorHAnsi"/>
                <w:b/>
                <w:sz w:val="20"/>
              </w:rPr>
              <w:t>FOV Area (m²)</w:t>
            </w:r>
          </w:p>
        </w:tc>
      </w:tr>
      <w:tr w:rsidR="004B73DE" w14:paraId="69A072EE" w14:textId="77777777" w:rsidTr="004B73DE">
        <w:tc>
          <w:tcPr>
            <w:tcW w:w="0" w:type="auto"/>
            <w:vMerge/>
            <w:tcBorders>
              <w:top w:val="single" w:sz="4" w:space="0" w:color="auto"/>
              <w:left w:val="single" w:sz="4" w:space="0" w:color="auto"/>
              <w:bottom w:val="single" w:sz="4" w:space="0" w:color="auto"/>
              <w:right w:val="single" w:sz="4" w:space="0" w:color="auto"/>
            </w:tcBorders>
            <w:vAlign w:val="center"/>
            <w:hideMark/>
          </w:tcPr>
          <w:p w14:paraId="3C0AB3A2" w14:textId="77777777" w:rsidR="004B73DE" w:rsidRDefault="004B73DE">
            <w:pPr>
              <w:rPr>
                <w:rFonts w:asciiTheme="minorHAnsi" w:eastAsiaTheme="minorHAnsi" w:hAnsiTheme="minorHAnsi" w:cstheme="minorHAnsi"/>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1BDB" w14:textId="77777777" w:rsidR="004B73DE" w:rsidRDefault="004B73DE">
            <w:pPr>
              <w:rPr>
                <w:rFonts w:asciiTheme="minorHAnsi" w:eastAsiaTheme="minorHAnsi" w:hAnsiTheme="minorHAnsi" w:cstheme="minorHAnsi"/>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B5769" w14:textId="77777777" w:rsidR="004B73DE" w:rsidRDefault="004B73DE">
            <w:pPr>
              <w:rPr>
                <w:rFonts w:asciiTheme="minorHAnsi" w:eastAsiaTheme="minorHAnsi" w:hAnsiTheme="minorHAnsi" w:cstheme="minorHAnsi"/>
                <w:b/>
                <w:sz w:val="20"/>
              </w:rPr>
            </w:pPr>
          </w:p>
        </w:tc>
        <w:tc>
          <w:tcPr>
            <w:tcW w:w="1596" w:type="dxa"/>
            <w:tcBorders>
              <w:top w:val="single" w:sz="4" w:space="0" w:color="auto"/>
              <w:left w:val="single" w:sz="4" w:space="0" w:color="auto"/>
              <w:bottom w:val="single" w:sz="4" w:space="0" w:color="auto"/>
              <w:right w:val="single" w:sz="4" w:space="0" w:color="auto"/>
            </w:tcBorders>
            <w:vAlign w:val="center"/>
            <w:hideMark/>
          </w:tcPr>
          <w:p w14:paraId="69C5091F" w14:textId="77777777" w:rsidR="004B73DE" w:rsidRDefault="004B73DE">
            <w:pPr>
              <w:jc w:val="center"/>
              <w:rPr>
                <w:rFonts w:asciiTheme="minorHAnsi" w:hAnsiTheme="minorHAnsi" w:cstheme="minorHAnsi"/>
                <w:sz w:val="20"/>
              </w:rPr>
            </w:pPr>
            <w:r>
              <w:rPr>
                <w:rFonts w:asciiTheme="minorHAnsi" w:hAnsiTheme="minorHAnsi" w:cstheme="minorHAnsi"/>
                <w:sz w:val="20"/>
              </w:rPr>
              <w:t>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46FBD585" w14:textId="77777777" w:rsidR="004B73DE" w:rsidRDefault="004B73DE">
            <w:pPr>
              <w:jc w:val="center"/>
              <w:rPr>
                <w:rFonts w:asciiTheme="minorHAnsi" w:hAnsiTheme="minorHAnsi" w:cstheme="minorHAnsi"/>
                <w:sz w:val="20"/>
              </w:rPr>
            </w:pPr>
            <w:r>
              <w:rPr>
                <w:rFonts w:asciiTheme="minorHAnsi" w:hAnsiTheme="minorHAnsi" w:cstheme="minorHAnsi"/>
                <w:sz w:val="20"/>
              </w:rPr>
              <w:t>45°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463B3D03" w14:textId="77777777" w:rsidR="004B73DE" w:rsidRDefault="004B73DE">
            <w:pPr>
              <w:jc w:val="center"/>
              <w:rPr>
                <w:rFonts w:asciiTheme="minorHAnsi" w:hAnsiTheme="minorHAnsi" w:cstheme="minorHAnsi"/>
                <w:sz w:val="20"/>
              </w:rPr>
            </w:pPr>
            <w:r>
              <w:rPr>
                <w:rFonts w:asciiTheme="minorHAnsi" w:hAnsiTheme="minorHAnsi" w:cstheme="minorHAnsi"/>
                <w:sz w:val="20"/>
              </w:rPr>
              <w:t>60°</w:t>
            </w:r>
          </w:p>
        </w:tc>
      </w:tr>
      <w:tr w:rsidR="004B73DE" w14:paraId="630B4701" w14:textId="77777777" w:rsidTr="004B73DE">
        <w:tc>
          <w:tcPr>
            <w:tcW w:w="1278" w:type="dxa"/>
            <w:tcBorders>
              <w:top w:val="single" w:sz="4" w:space="0" w:color="auto"/>
              <w:left w:val="single" w:sz="4" w:space="0" w:color="auto"/>
              <w:bottom w:val="single" w:sz="4" w:space="0" w:color="auto"/>
              <w:right w:val="single" w:sz="4" w:space="0" w:color="auto"/>
            </w:tcBorders>
            <w:vAlign w:val="center"/>
            <w:hideMark/>
          </w:tcPr>
          <w:p w14:paraId="4B66024E" w14:textId="77777777" w:rsidR="004B73DE" w:rsidRDefault="004B73DE">
            <w:pPr>
              <w:jc w:val="center"/>
              <w:rPr>
                <w:rFonts w:asciiTheme="minorHAnsi" w:hAnsiTheme="minorHAnsi" w:cstheme="minorHAnsi"/>
                <w:sz w:val="20"/>
              </w:rPr>
            </w:pPr>
            <w:r>
              <w:rPr>
                <w:rFonts w:asciiTheme="minorHAnsi" w:hAnsiTheme="minorHAnsi" w:cstheme="minorHAnsi"/>
                <w:sz w:val="20"/>
              </w:rPr>
              <w:t>SIL-111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734F1E" w14:textId="77777777" w:rsidR="004B73DE" w:rsidRDefault="004B73DE">
            <w:pPr>
              <w:jc w:val="center"/>
              <w:rPr>
                <w:rFonts w:asciiTheme="minorHAnsi" w:hAnsiTheme="minorHAnsi" w:cstheme="minorHAnsi"/>
                <w:sz w:val="20"/>
              </w:rPr>
            </w:pPr>
            <w:r>
              <w:rPr>
                <w:rFonts w:asciiTheme="minorHAnsi" w:hAnsiTheme="minorHAnsi" w:cstheme="minorHAnsi"/>
                <w:sz w:val="20"/>
              </w:rPr>
              <w:t>22°</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9AEF124" w14:textId="77777777" w:rsidR="004B73DE" w:rsidRDefault="004B73DE">
            <w:pPr>
              <w:jc w:val="center"/>
              <w:rPr>
                <w:rFonts w:asciiTheme="minorHAnsi" w:hAnsiTheme="minorHAnsi" w:cstheme="minorHAnsi"/>
                <w:sz w:val="20"/>
              </w:rPr>
            </w:pPr>
            <w:r>
              <w:rPr>
                <w:rFonts w:asciiTheme="minorHAnsi" w:hAnsiTheme="minorHAnsi" w:cstheme="minorHAnsi"/>
                <w:sz w:val="20"/>
              </w:rPr>
              <w:t>1.0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765B13E" w14:textId="77777777" w:rsidR="004B73DE" w:rsidRDefault="004B73DE">
            <w:pPr>
              <w:jc w:val="center"/>
              <w:rPr>
                <w:rFonts w:asciiTheme="minorHAnsi" w:hAnsiTheme="minorHAnsi" w:cstheme="minorHAnsi"/>
                <w:sz w:val="20"/>
              </w:rPr>
            </w:pPr>
            <w:r>
              <w:rPr>
                <w:rFonts w:asciiTheme="minorHAnsi" w:hAnsiTheme="minorHAnsi" w:cstheme="minorHAnsi"/>
                <w:sz w:val="20"/>
              </w:rPr>
              <w:t>0.51</w:t>
            </w:r>
          </w:p>
        </w:tc>
        <w:tc>
          <w:tcPr>
            <w:tcW w:w="1596" w:type="dxa"/>
            <w:tcBorders>
              <w:top w:val="single" w:sz="4" w:space="0" w:color="auto"/>
              <w:left w:val="single" w:sz="4" w:space="0" w:color="auto"/>
              <w:bottom w:val="single" w:sz="4" w:space="0" w:color="auto"/>
              <w:right w:val="single" w:sz="4" w:space="0" w:color="auto"/>
            </w:tcBorders>
            <w:vAlign w:val="center"/>
            <w:hideMark/>
          </w:tcPr>
          <w:p w14:paraId="434D7615" w14:textId="77777777" w:rsidR="004B73DE" w:rsidRDefault="004B73DE">
            <w:pPr>
              <w:jc w:val="center"/>
              <w:rPr>
                <w:rFonts w:asciiTheme="minorHAnsi" w:hAnsiTheme="minorHAnsi" w:cstheme="minorHAnsi"/>
                <w:sz w:val="20"/>
              </w:rPr>
            </w:pPr>
            <w:r>
              <w:rPr>
                <w:rFonts w:asciiTheme="minorHAnsi" w:hAnsiTheme="minorHAnsi" w:cstheme="minorHAnsi"/>
                <w:sz w:val="20"/>
              </w:rPr>
              <w:t>1.90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DB7E650" w14:textId="77777777" w:rsidR="004B73DE" w:rsidRDefault="004B73DE">
            <w:pPr>
              <w:jc w:val="center"/>
              <w:rPr>
                <w:rFonts w:asciiTheme="minorHAnsi" w:hAnsiTheme="minorHAnsi" w:cstheme="minorHAnsi"/>
                <w:sz w:val="20"/>
              </w:rPr>
            </w:pPr>
            <w:r>
              <w:rPr>
                <w:rFonts w:asciiTheme="minorHAnsi" w:hAnsiTheme="minorHAnsi" w:cstheme="minorHAnsi"/>
                <w:sz w:val="20"/>
              </w:rPr>
              <w:t>11.26</w:t>
            </w:r>
          </w:p>
        </w:tc>
      </w:tr>
      <w:tr w:rsidR="004B73DE" w14:paraId="7660893D" w14:textId="77777777" w:rsidTr="004B73DE">
        <w:tc>
          <w:tcPr>
            <w:tcW w:w="1278" w:type="dxa"/>
            <w:tcBorders>
              <w:top w:val="single" w:sz="4" w:space="0" w:color="auto"/>
              <w:left w:val="single" w:sz="4" w:space="0" w:color="auto"/>
              <w:bottom w:val="single" w:sz="4" w:space="0" w:color="auto"/>
              <w:right w:val="single" w:sz="4" w:space="0" w:color="auto"/>
            </w:tcBorders>
            <w:vAlign w:val="center"/>
            <w:hideMark/>
          </w:tcPr>
          <w:p w14:paraId="42AFD731" w14:textId="77777777" w:rsidR="004B73DE" w:rsidRDefault="004B73DE">
            <w:pPr>
              <w:jc w:val="center"/>
              <w:rPr>
                <w:rFonts w:asciiTheme="minorHAnsi" w:hAnsiTheme="minorHAnsi" w:cstheme="minorHAnsi"/>
                <w:sz w:val="20"/>
              </w:rPr>
            </w:pPr>
            <w:r>
              <w:rPr>
                <w:rFonts w:asciiTheme="minorHAnsi" w:hAnsiTheme="minorHAnsi" w:cstheme="minorHAnsi"/>
                <w:sz w:val="20"/>
              </w:rPr>
              <w:t>SIL-111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EDF46DE" w14:textId="77777777" w:rsidR="004B73DE" w:rsidRDefault="004B73DE">
            <w:pPr>
              <w:jc w:val="center"/>
              <w:rPr>
                <w:rFonts w:asciiTheme="minorHAnsi" w:hAnsiTheme="minorHAnsi" w:cstheme="minorHAnsi"/>
                <w:sz w:val="20"/>
              </w:rPr>
            </w:pPr>
            <w:r>
              <w:rPr>
                <w:rFonts w:asciiTheme="minorHAnsi" w:hAnsiTheme="minorHAnsi" w:cstheme="minorHAnsi"/>
                <w:sz w:val="20"/>
              </w:rPr>
              <w:t>22°</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6AEAB36" w14:textId="77777777" w:rsidR="004B73DE" w:rsidRDefault="004B73DE">
            <w:pPr>
              <w:jc w:val="center"/>
              <w:rPr>
                <w:rFonts w:asciiTheme="minorHAnsi" w:hAnsiTheme="minorHAnsi" w:cstheme="minorHAnsi"/>
                <w:sz w:val="20"/>
              </w:rPr>
            </w:pPr>
            <w:r>
              <w:rPr>
                <w:rFonts w:asciiTheme="minorHAnsi" w:hAnsiTheme="minorHAnsi" w:cstheme="minorHAnsi"/>
                <w:sz w:val="20"/>
              </w:rPr>
              <w:t>2.0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75EAF421" w14:textId="77777777" w:rsidR="004B73DE" w:rsidRDefault="004B73DE">
            <w:pPr>
              <w:jc w:val="center"/>
              <w:rPr>
                <w:rFonts w:asciiTheme="minorHAnsi" w:hAnsiTheme="minorHAnsi" w:cstheme="minorHAnsi"/>
                <w:sz w:val="20"/>
              </w:rPr>
            </w:pPr>
            <w:r>
              <w:rPr>
                <w:rFonts w:asciiTheme="minorHAnsi" w:hAnsiTheme="minorHAnsi" w:cstheme="minorHAnsi"/>
                <w:sz w:val="20"/>
              </w:rPr>
              <w:t>2.05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1A49B0F" w14:textId="77777777" w:rsidR="004B73DE" w:rsidRDefault="004B73DE">
            <w:pPr>
              <w:jc w:val="center"/>
              <w:rPr>
                <w:rFonts w:asciiTheme="minorHAnsi" w:hAnsiTheme="minorHAnsi" w:cstheme="minorHAnsi"/>
                <w:sz w:val="20"/>
              </w:rPr>
            </w:pPr>
            <w:r>
              <w:rPr>
                <w:rFonts w:asciiTheme="minorHAnsi" w:hAnsiTheme="minorHAnsi" w:cstheme="minorHAnsi"/>
                <w:sz w:val="20"/>
              </w:rPr>
              <w:t>7.58</w:t>
            </w:r>
          </w:p>
        </w:tc>
        <w:tc>
          <w:tcPr>
            <w:tcW w:w="1596" w:type="dxa"/>
            <w:tcBorders>
              <w:top w:val="single" w:sz="4" w:space="0" w:color="auto"/>
              <w:left w:val="single" w:sz="4" w:space="0" w:color="auto"/>
              <w:bottom w:val="single" w:sz="4" w:space="0" w:color="auto"/>
              <w:right w:val="single" w:sz="4" w:space="0" w:color="auto"/>
            </w:tcBorders>
            <w:vAlign w:val="center"/>
            <w:hideMark/>
          </w:tcPr>
          <w:p w14:paraId="32DD7F11" w14:textId="77777777" w:rsidR="004B73DE" w:rsidRDefault="004B73DE">
            <w:pPr>
              <w:jc w:val="center"/>
              <w:rPr>
                <w:rFonts w:asciiTheme="minorHAnsi" w:hAnsiTheme="minorHAnsi" w:cstheme="minorHAnsi"/>
                <w:sz w:val="20"/>
              </w:rPr>
            </w:pPr>
            <w:r>
              <w:rPr>
                <w:rFonts w:asciiTheme="minorHAnsi" w:hAnsiTheme="minorHAnsi" w:cstheme="minorHAnsi"/>
                <w:sz w:val="20"/>
              </w:rPr>
              <w:t>45.0</w:t>
            </w:r>
          </w:p>
        </w:tc>
      </w:tr>
      <w:tr w:rsidR="004B73DE" w14:paraId="3059C7C8" w14:textId="77777777" w:rsidTr="004B73DE">
        <w:tc>
          <w:tcPr>
            <w:tcW w:w="1278" w:type="dxa"/>
            <w:tcBorders>
              <w:top w:val="single" w:sz="4" w:space="0" w:color="auto"/>
              <w:left w:val="single" w:sz="4" w:space="0" w:color="auto"/>
              <w:bottom w:val="single" w:sz="4" w:space="0" w:color="auto"/>
              <w:right w:val="single" w:sz="4" w:space="0" w:color="auto"/>
            </w:tcBorders>
            <w:vAlign w:val="center"/>
            <w:hideMark/>
          </w:tcPr>
          <w:p w14:paraId="707DCFBC" w14:textId="77777777" w:rsidR="004B73DE" w:rsidRDefault="004B73DE">
            <w:pPr>
              <w:jc w:val="center"/>
              <w:rPr>
                <w:rFonts w:asciiTheme="minorHAnsi" w:hAnsiTheme="minorHAnsi" w:cstheme="minorHAnsi"/>
                <w:sz w:val="20"/>
              </w:rPr>
            </w:pPr>
            <w:r>
              <w:rPr>
                <w:rFonts w:asciiTheme="minorHAnsi" w:hAnsiTheme="minorHAnsi" w:cstheme="minorHAnsi"/>
                <w:sz w:val="20"/>
              </w:rPr>
              <w:t>SIL-111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59752C3" w14:textId="77777777" w:rsidR="004B73DE" w:rsidRDefault="004B73DE">
            <w:pPr>
              <w:jc w:val="center"/>
              <w:rPr>
                <w:rFonts w:asciiTheme="minorHAnsi" w:hAnsiTheme="minorHAnsi" w:cstheme="minorHAnsi"/>
                <w:sz w:val="20"/>
              </w:rPr>
            </w:pPr>
            <w:r>
              <w:rPr>
                <w:rFonts w:asciiTheme="minorHAnsi" w:hAnsiTheme="minorHAnsi" w:cstheme="minorHAnsi"/>
                <w:sz w:val="20"/>
              </w:rPr>
              <w:t>22°</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94ED93C" w14:textId="77777777" w:rsidR="004B73DE" w:rsidRDefault="004B73DE">
            <w:pPr>
              <w:jc w:val="center"/>
              <w:rPr>
                <w:rFonts w:asciiTheme="minorHAnsi" w:hAnsiTheme="minorHAnsi" w:cstheme="minorHAnsi"/>
                <w:sz w:val="20"/>
              </w:rPr>
            </w:pPr>
            <w:r>
              <w:rPr>
                <w:rFonts w:asciiTheme="minorHAnsi" w:hAnsiTheme="minorHAnsi" w:cstheme="minorHAnsi"/>
                <w:sz w:val="20"/>
              </w:rPr>
              <w:t>3.0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20F096D6" w14:textId="77777777" w:rsidR="004B73DE" w:rsidRDefault="004B73DE">
            <w:pPr>
              <w:jc w:val="center"/>
              <w:rPr>
                <w:rFonts w:asciiTheme="minorHAnsi" w:hAnsiTheme="minorHAnsi" w:cstheme="minorHAnsi"/>
                <w:sz w:val="20"/>
              </w:rPr>
            </w:pPr>
            <w:r>
              <w:rPr>
                <w:rFonts w:asciiTheme="minorHAnsi" w:hAnsiTheme="minorHAnsi" w:cstheme="minorHAnsi"/>
                <w:sz w:val="20"/>
              </w:rPr>
              <w:t>4.62</w:t>
            </w:r>
          </w:p>
        </w:tc>
        <w:tc>
          <w:tcPr>
            <w:tcW w:w="1596" w:type="dxa"/>
            <w:tcBorders>
              <w:top w:val="single" w:sz="4" w:space="0" w:color="auto"/>
              <w:left w:val="single" w:sz="4" w:space="0" w:color="auto"/>
              <w:bottom w:val="single" w:sz="4" w:space="0" w:color="auto"/>
              <w:right w:val="single" w:sz="4" w:space="0" w:color="auto"/>
            </w:tcBorders>
            <w:vAlign w:val="center"/>
            <w:hideMark/>
          </w:tcPr>
          <w:p w14:paraId="48D74085" w14:textId="77777777" w:rsidR="004B73DE" w:rsidRDefault="004B73DE">
            <w:pPr>
              <w:jc w:val="center"/>
              <w:rPr>
                <w:rFonts w:asciiTheme="minorHAnsi" w:hAnsiTheme="minorHAnsi" w:cstheme="minorHAnsi"/>
                <w:sz w:val="20"/>
              </w:rPr>
            </w:pPr>
            <w:r>
              <w:rPr>
                <w:rFonts w:asciiTheme="minorHAnsi" w:hAnsiTheme="minorHAnsi" w:cstheme="minorHAnsi"/>
                <w:sz w:val="20"/>
              </w:rPr>
              <w:t>17.1</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4D311AD" w14:textId="77777777" w:rsidR="004B73DE" w:rsidRDefault="004B73DE">
            <w:pPr>
              <w:jc w:val="center"/>
              <w:rPr>
                <w:rFonts w:asciiTheme="minorHAnsi" w:hAnsiTheme="minorHAnsi" w:cstheme="minorHAnsi"/>
                <w:sz w:val="20"/>
              </w:rPr>
            </w:pPr>
            <w:r>
              <w:rPr>
                <w:rFonts w:asciiTheme="minorHAnsi" w:hAnsiTheme="minorHAnsi" w:cstheme="minorHAnsi"/>
                <w:sz w:val="20"/>
              </w:rPr>
              <w:t>101.3</w:t>
            </w:r>
          </w:p>
        </w:tc>
      </w:tr>
    </w:tbl>
    <w:p w14:paraId="7F520464" w14:textId="50465D25" w:rsidR="004B73DE" w:rsidRDefault="004B73DE" w:rsidP="004B73DE">
      <w:pPr>
        <w:jc w:val="center"/>
        <w:rPr>
          <w:rFonts w:asciiTheme="minorHAnsi" w:hAnsiTheme="minorHAnsi" w:cstheme="minorHAnsi"/>
          <w:color w:val="FF0000"/>
          <w:sz w:val="20"/>
        </w:rPr>
      </w:pPr>
      <w:r>
        <w:rPr>
          <w:rFonts w:asciiTheme="minorHAnsi" w:hAnsiTheme="minorHAnsi" w:cstheme="minorHAnsi"/>
          <w:noProof/>
          <w:color w:val="FF0000"/>
          <w:sz w:val="20"/>
        </w:rPr>
        <w:drawing>
          <wp:inline distT="0" distB="0" distL="0" distR="0" wp14:anchorId="0150ACA8" wp14:editId="1AD74A34">
            <wp:extent cx="4724400" cy="2952750"/>
            <wp:effectExtent l="0" t="0" r="0" b="0"/>
            <wp:docPr id="20" name="Picture 20" descr="SIL-111-IR-F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L-111-IR-FO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4400" cy="2952750"/>
                    </a:xfrm>
                    <a:prstGeom prst="rect">
                      <a:avLst/>
                    </a:prstGeom>
                    <a:noFill/>
                    <a:ln>
                      <a:noFill/>
                    </a:ln>
                  </pic:spPr>
                </pic:pic>
              </a:graphicData>
            </a:graphic>
          </wp:inline>
        </w:drawing>
      </w:r>
    </w:p>
    <w:p w14:paraId="7646146C" w14:textId="087F6E23" w:rsidR="003C5D69" w:rsidRPr="00FC2E87" w:rsidRDefault="004B73DE" w:rsidP="004B73DE">
      <w:pPr>
        <w:rPr>
          <w:rFonts w:asciiTheme="minorHAnsi" w:hAnsiTheme="minorHAnsi" w:cstheme="minorHAnsi"/>
          <w:sz w:val="20"/>
        </w:rPr>
      </w:pPr>
      <w:r>
        <w:rPr>
          <w:rFonts w:asciiTheme="minorHAnsi" w:hAnsiTheme="minorHAnsi" w:cstheme="minorHAnsi"/>
          <w:sz w:val="20"/>
        </w:rPr>
        <w:t xml:space="preserve">A simple FOV calculator for determining target dimensions based on infrared radiometer model, mounting height, and mounting angle, is available on the Apogee website: </w:t>
      </w:r>
      <w:hyperlink r:id="rId17" w:history="1">
        <w:r>
          <w:rPr>
            <w:rStyle w:val="Hyperlink"/>
            <w:rFonts w:asciiTheme="minorHAnsi" w:hAnsiTheme="minorHAnsi" w:cstheme="minorHAnsi"/>
            <w:sz w:val="20"/>
          </w:rPr>
          <w:t>https://www.apogeeinstruments.com/irr-calculators</w:t>
        </w:r>
      </w:hyperlink>
      <w:r w:rsidR="008342F5" w:rsidRPr="00D24F91">
        <w:rPr>
          <w:rFonts w:asciiTheme="minorHAnsi" w:hAnsiTheme="minorHAnsi" w:cstheme="minorHAnsi"/>
          <w:sz w:val="20"/>
        </w:rPr>
        <w:t>.</w:t>
      </w:r>
    </w:p>
    <w:p w14:paraId="4D399B81" w14:textId="77777777" w:rsidR="00B5508F" w:rsidRPr="00A26EAB" w:rsidRDefault="00A26EAB" w:rsidP="00A26EAB">
      <w:pPr>
        <w:pStyle w:val="Heading3"/>
      </w:pPr>
      <w:bookmarkStart w:id="20" w:name="_Toc50540972"/>
      <w:r w:rsidRPr="00A26EAB">
        <w:rPr>
          <w:rStyle w:val="Heading3Char"/>
          <w:caps/>
        </w:rPr>
        <w:lastRenderedPageBreak/>
        <w:t>Operation and Measurement</w:t>
      </w:r>
      <w:bookmarkEnd w:id="20"/>
    </w:p>
    <w:p w14:paraId="360F7B9B" w14:textId="71FF5CCF" w:rsidR="006B1C43" w:rsidRPr="002D6946" w:rsidRDefault="006B1C43" w:rsidP="006B1C43">
      <w:pPr>
        <w:rPr>
          <w:rFonts w:asciiTheme="minorHAnsi" w:hAnsiTheme="minorHAnsi" w:cstheme="minorHAnsi"/>
          <w:noProof/>
          <w:sz w:val="20"/>
        </w:rPr>
      </w:pPr>
      <w:r w:rsidRPr="002D6946">
        <w:rPr>
          <w:rFonts w:asciiTheme="minorHAnsi" w:hAnsiTheme="minorHAnsi" w:cstheme="minorHAnsi"/>
          <w:sz w:val="20"/>
        </w:rPr>
        <w:t>All SI</w:t>
      </w:r>
      <w:r w:rsidR="004B73DE">
        <w:rPr>
          <w:rFonts w:asciiTheme="minorHAnsi" w:hAnsiTheme="minorHAnsi" w:cstheme="minorHAnsi"/>
          <w:sz w:val="20"/>
        </w:rPr>
        <w:t>L</w:t>
      </w:r>
      <w:r w:rsidRPr="002D6946">
        <w:rPr>
          <w:rFonts w:asciiTheme="minorHAnsi" w:hAnsiTheme="minorHAnsi" w:cstheme="minorHAnsi"/>
          <w:sz w:val="20"/>
        </w:rPr>
        <w:t>-4</w:t>
      </w:r>
      <w:r w:rsidR="004B73DE">
        <w:rPr>
          <w:rFonts w:asciiTheme="minorHAnsi" w:hAnsiTheme="minorHAnsi" w:cstheme="minorHAnsi"/>
          <w:sz w:val="20"/>
        </w:rPr>
        <w:t>11</w:t>
      </w:r>
      <w:r w:rsidRPr="002D6946">
        <w:rPr>
          <w:rFonts w:asciiTheme="minorHAnsi" w:hAnsiTheme="minorHAnsi" w:cstheme="minorHAnsi"/>
          <w:sz w:val="20"/>
        </w:rPr>
        <w:t xml:space="preserve"> radiometers have an SDI-12 output, where target and detector temperatures are returned in digital format. Measurement of SI</w:t>
      </w:r>
      <w:r w:rsidR="004B73DE">
        <w:rPr>
          <w:rFonts w:asciiTheme="minorHAnsi" w:hAnsiTheme="minorHAnsi" w:cstheme="minorHAnsi"/>
          <w:sz w:val="20"/>
        </w:rPr>
        <w:t>L</w:t>
      </w:r>
      <w:r w:rsidRPr="002D6946">
        <w:rPr>
          <w:rFonts w:asciiTheme="minorHAnsi" w:hAnsiTheme="minorHAnsi" w:cstheme="minorHAnsi"/>
          <w:sz w:val="20"/>
        </w:rPr>
        <w:t>-4</w:t>
      </w:r>
      <w:r w:rsidR="004B73DE">
        <w:rPr>
          <w:rFonts w:asciiTheme="minorHAnsi" w:hAnsiTheme="minorHAnsi" w:cstheme="minorHAnsi"/>
          <w:sz w:val="20"/>
        </w:rPr>
        <w:t>11</w:t>
      </w:r>
      <w:r w:rsidRPr="002D6946">
        <w:rPr>
          <w:rFonts w:asciiTheme="minorHAnsi" w:hAnsiTheme="minorHAnsi" w:cstheme="minorHAnsi"/>
          <w:sz w:val="20"/>
        </w:rPr>
        <w:t xml:space="preserve"> series radiometers requires a measurement device with SDI-12 functionality that includes the M or C command.</w:t>
      </w:r>
      <w:r w:rsidR="00477096" w:rsidRPr="002D6946">
        <w:rPr>
          <w:rFonts w:asciiTheme="minorHAnsi" w:hAnsiTheme="minorHAnsi" w:cstheme="minorHAnsi"/>
          <w:noProof/>
          <w:sz w:val="20"/>
        </w:rPr>
        <w:softHyphen/>
      </w:r>
      <w:r w:rsidR="00477096" w:rsidRPr="002D6946">
        <w:rPr>
          <w:rFonts w:asciiTheme="minorHAnsi" w:hAnsiTheme="minorHAnsi" w:cstheme="minorHAnsi"/>
          <w:noProof/>
          <w:sz w:val="20"/>
        </w:rPr>
        <w:softHyphen/>
      </w:r>
      <w:r w:rsidR="00477096" w:rsidRPr="002D6946">
        <w:rPr>
          <w:rFonts w:asciiTheme="minorHAnsi" w:hAnsiTheme="minorHAnsi" w:cstheme="minorHAnsi"/>
          <w:noProof/>
          <w:sz w:val="20"/>
        </w:rPr>
        <w:softHyphen/>
      </w:r>
    </w:p>
    <w:p w14:paraId="75648E43" w14:textId="739D10DB" w:rsidR="006B6A4A" w:rsidRPr="002D6946" w:rsidRDefault="003C5D69" w:rsidP="008342F5">
      <w:pPr>
        <w:rPr>
          <w:rFonts w:asciiTheme="minorHAnsi" w:hAnsiTheme="minorHAnsi" w:cstheme="minorHAnsi"/>
          <w:b/>
          <w:sz w:val="20"/>
        </w:rPr>
      </w:pPr>
      <w:r w:rsidRPr="002D6946">
        <w:rPr>
          <w:rFonts w:asciiTheme="minorHAnsi" w:hAnsiTheme="minorHAnsi" w:cstheme="minorHAnsi"/>
          <w:b/>
          <w:sz w:val="20"/>
        </w:rPr>
        <w:t>Wiring for SI</w:t>
      </w:r>
      <w:r w:rsidR="004B73DE">
        <w:rPr>
          <w:rFonts w:asciiTheme="minorHAnsi" w:hAnsiTheme="minorHAnsi" w:cstheme="minorHAnsi"/>
          <w:b/>
          <w:sz w:val="20"/>
        </w:rPr>
        <w:t>L</w:t>
      </w:r>
      <w:r w:rsidRPr="002D6946">
        <w:rPr>
          <w:rFonts w:asciiTheme="minorHAnsi" w:hAnsiTheme="minorHAnsi" w:cstheme="minorHAnsi"/>
          <w:b/>
          <w:sz w:val="20"/>
        </w:rPr>
        <w:t>-4</w:t>
      </w:r>
      <w:r w:rsidR="004B73DE">
        <w:rPr>
          <w:rFonts w:asciiTheme="minorHAnsi" w:hAnsiTheme="minorHAnsi" w:cstheme="minorHAnsi"/>
          <w:b/>
          <w:sz w:val="20"/>
        </w:rPr>
        <w:t>11</w:t>
      </w:r>
    </w:p>
    <w:p w14:paraId="2DB28A71" w14:textId="77777777" w:rsidR="006B6A4A" w:rsidRPr="003C5D69" w:rsidRDefault="00500818" w:rsidP="008342F5">
      <w:pPr>
        <w:rPr>
          <w:b/>
          <w:szCs w:val="18"/>
        </w:rPr>
      </w:pPr>
      <w:r w:rsidRPr="002D6946">
        <w:rPr>
          <w:rFonts w:asciiTheme="minorHAnsi" w:hAnsiTheme="minorHAnsi" w:cstheme="minorHAnsi"/>
          <w:noProof/>
          <w:sz w:val="20"/>
        </w:rPr>
        <mc:AlternateContent>
          <mc:Choice Requires="wps">
            <w:drawing>
              <wp:anchor distT="45720" distB="45720" distL="114300" distR="114300" simplePos="0" relativeHeight="251654144" behindDoc="0" locked="0" layoutInCell="1" allowOverlap="1" wp14:anchorId="43C43448" wp14:editId="5916842C">
                <wp:simplePos x="0" y="0"/>
                <wp:positionH relativeFrom="column">
                  <wp:posOffset>3723640</wp:posOffset>
                </wp:positionH>
                <wp:positionV relativeFrom="paragraph">
                  <wp:posOffset>142939</wp:posOffset>
                </wp:positionV>
                <wp:extent cx="2858461" cy="1736591"/>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461" cy="1736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15D29" w14:textId="77777777" w:rsidR="004A1D9C" w:rsidRPr="002D6946" w:rsidRDefault="004A1D9C" w:rsidP="00500818">
                            <w:pPr>
                              <w:spacing w:line="480" w:lineRule="auto"/>
                              <w:rPr>
                                <w:rFonts w:asciiTheme="minorHAnsi" w:hAnsiTheme="minorHAnsi" w:cstheme="minorHAnsi"/>
                                <w:sz w:val="20"/>
                              </w:rPr>
                            </w:pPr>
                            <w:r w:rsidRPr="002D6946">
                              <w:rPr>
                                <w:rFonts w:asciiTheme="minorHAnsi" w:hAnsiTheme="minorHAnsi" w:cstheme="minorHAnsi"/>
                                <w:sz w:val="20"/>
                              </w:rPr>
                              <w:t>White: SDI-12 Data Line</w:t>
                            </w:r>
                          </w:p>
                          <w:p w14:paraId="797FE088" w14:textId="77777777" w:rsidR="004A1D9C" w:rsidRPr="002D6946" w:rsidRDefault="004A1D9C" w:rsidP="00500818">
                            <w:pPr>
                              <w:spacing w:line="480" w:lineRule="auto"/>
                              <w:rPr>
                                <w:rFonts w:asciiTheme="minorHAnsi" w:hAnsiTheme="minorHAnsi" w:cstheme="minorHAnsi"/>
                                <w:sz w:val="20"/>
                              </w:rPr>
                            </w:pPr>
                            <w:r w:rsidRPr="002D6946">
                              <w:rPr>
                                <w:rFonts w:asciiTheme="minorHAnsi" w:hAnsiTheme="minorHAnsi" w:cstheme="minorHAnsi"/>
                                <w:sz w:val="20"/>
                              </w:rPr>
                              <w:t>Red: Power In (4.5-24 V DC)</w:t>
                            </w:r>
                          </w:p>
                          <w:p w14:paraId="39D5BE50" w14:textId="77777777" w:rsidR="004A1D9C" w:rsidRPr="002D6946" w:rsidRDefault="004A1D9C" w:rsidP="00500818">
                            <w:pPr>
                              <w:spacing w:line="480" w:lineRule="auto"/>
                              <w:rPr>
                                <w:rFonts w:asciiTheme="minorHAnsi" w:hAnsiTheme="minorHAnsi" w:cstheme="minorHAnsi"/>
                                <w:sz w:val="20"/>
                              </w:rPr>
                            </w:pPr>
                            <w:r w:rsidRPr="002D6946">
                              <w:rPr>
                                <w:rFonts w:asciiTheme="minorHAnsi" w:hAnsiTheme="minorHAnsi" w:cstheme="minorHAnsi"/>
                                <w:sz w:val="20"/>
                              </w:rPr>
                              <w:t>Black: Ground (for sensor signal and input power)</w:t>
                            </w:r>
                          </w:p>
                          <w:p w14:paraId="57F2D51C" w14:textId="77777777" w:rsidR="004A1D9C" w:rsidRPr="002D6946" w:rsidRDefault="004A1D9C" w:rsidP="00500818">
                            <w:pPr>
                              <w:spacing w:line="480" w:lineRule="auto"/>
                              <w:rPr>
                                <w:rFonts w:asciiTheme="minorHAnsi" w:hAnsiTheme="minorHAnsi" w:cstheme="minorHAnsi"/>
                                <w:sz w:val="20"/>
                              </w:rPr>
                            </w:pPr>
                            <w:r w:rsidRPr="002D6946">
                              <w:rPr>
                                <w:rFonts w:asciiTheme="minorHAnsi" w:hAnsiTheme="minorHAnsi" w:cstheme="minorHAnsi"/>
                                <w:sz w:val="20"/>
                              </w:rPr>
                              <w:t>Clear: Shield/Ground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43448" id="Text Box 15" o:spid="_x0000_s1028" type="#_x0000_t202" style="position:absolute;margin-left:293.2pt;margin-top:11.25pt;width:225.1pt;height:136.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" stroked="f">
                <v:textbox>
                  <w:txbxContent>
                    <w:p w14:paraId="70A15D29" w14:textId="77777777" w:rsidR="004A1D9C" w:rsidRPr="002D6946" w:rsidRDefault="004A1D9C" w:rsidP="00500818">
                      <w:pPr>
                        <w:spacing w:line="480" w:lineRule="auto"/>
                        <w:rPr>
                          <w:rFonts w:asciiTheme="minorHAnsi" w:hAnsiTheme="minorHAnsi" w:cstheme="minorHAnsi"/>
                          <w:sz w:val="20"/>
                        </w:rPr>
                      </w:pPr>
                      <w:r w:rsidRPr="002D6946">
                        <w:rPr>
                          <w:rFonts w:asciiTheme="minorHAnsi" w:hAnsiTheme="minorHAnsi" w:cstheme="minorHAnsi"/>
                          <w:sz w:val="20"/>
                        </w:rPr>
                        <w:t>White: SDI-12 Data Line</w:t>
                      </w:r>
                    </w:p>
                    <w:p w14:paraId="797FE088" w14:textId="77777777" w:rsidR="004A1D9C" w:rsidRPr="002D6946" w:rsidRDefault="004A1D9C" w:rsidP="00500818">
                      <w:pPr>
                        <w:spacing w:line="480" w:lineRule="auto"/>
                        <w:rPr>
                          <w:rFonts w:asciiTheme="minorHAnsi" w:hAnsiTheme="minorHAnsi" w:cstheme="minorHAnsi"/>
                          <w:sz w:val="20"/>
                        </w:rPr>
                      </w:pPr>
                      <w:r w:rsidRPr="002D6946">
                        <w:rPr>
                          <w:rFonts w:asciiTheme="minorHAnsi" w:hAnsiTheme="minorHAnsi" w:cstheme="minorHAnsi"/>
                          <w:sz w:val="20"/>
                        </w:rPr>
                        <w:t>Red: Power In (4.5-24 V DC)</w:t>
                      </w:r>
                    </w:p>
                    <w:p w14:paraId="39D5BE50" w14:textId="77777777" w:rsidR="004A1D9C" w:rsidRPr="002D6946" w:rsidRDefault="004A1D9C" w:rsidP="00500818">
                      <w:pPr>
                        <w:spacing w:line="480" w:lineRule="auto"/>
                        <w:rPr>
                          <w:rFonts w:asciiTheme="minorHAnsi" w:hAnsiTheme="minorHAnsi" w:cstheme="minorHAnsi"/>
                          <w:sz w:val="20"/>
                        </w:rPr>
                      </w:pPr>
                      <w:r w:rsidRPr="002D6946">
                        <w:rPr>
                          <w:rFonts w:asciiTheme="minorHAnsi" w:hAnsiTheme="minorHAnsi" w:cstheme="minorHAnsi"/>
                          <w:sz w:val="20"/>
                        </w:rPr>
                        <w:t>Black: Ground (for sensor signal and input power)</w:t>
                      </w:r>
                    </w:p>
                    <w:p w14:paraId="57F2D51C" w14:textId="77777777" w:rsidR="004A1D9C" w:rsidRPr="002D6946" w:rsidRDefault="004A1D9C" w:rsidP="00500818">
                      <w:pPr>
                        <w:spacing w:line="480" w:lineRule="auto"/>
                        <w:rPr>
                          <w:rFonts w:asciiTheme="minorHAnsi" w:hAnsiTheme="minorHAnsi" w:cstheme="minorHAnsi"/>
                          <w:sz w:val="20"/>
                        </w:rPr>
                      </w:pPr>
                      <w:r w:rsidRPr="002D6946">
                        <w:rPr>
                          <w:rFonts w:asciiTheme="minorHAnsi" w:hAnsiTheme="minorHAnsi" w:cstheme="minorHAnsi"/>
                          <w:sz w:val="20"/>
                        </w:rPr>
                        <w:t>Clear: Shield/Ground</w:t>
                      </w:r>
                    </w:p>
                  </w:txbxContent>
                </v:textbox>
              </v:shape>
            </w:pict>
          </mc:Fallback>
        </mc:AlternateContent>
      </w:r>
    </w:p>
    <w:p w14:paraId="3575CC52" w14:textId="77777777" w:rsidR="006B6A4A" w:rsidRPr="003C5D69" w:rsidRDefault="00500818" w:rsidP="008342F5">
      <w:pPr>
        <w:rPr>
          <w:b/>
          <w:szCs w:val="18"/>
        </w:rPr>
      </w:pPr>
      <w:r>
        <w:rPr>
          <w:b/>
          <w:noProof/>
          <w:szCs w:val="18"/>
        </w:rPr>
        <w:drawing>
          <wp:inline distT="0" distB="0" distL="0" distR="0" wp14:anchorId="3FAB908A" wp14:editId="33D4E071">
            <wp:extent cx="3788229" cy="1559343"/>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30918"/>
                    <a:stretch/>
                  </pic:blipFill>
                  <pic:spPr bwMode="auto">
                    <a:xfrm>
                      <a:off x="0" y="0"/>
                      <a:ext cx="3803004" cy="1565425"/>
                    </a:xfrm>
                    <a:prstGeom prst="rect">
                      <a:avLst/>
                    </a:prstGeom>
                    <a:noFill/>
                    <a:ln>
                      <a:noFill/>
                    </a:ln>
                    <a:extLst>
                      <a:ext uri="{53640926-AAD7-44D8-BBD7-CCE9431645EC}">
                        <a14:shadowObscured xmlns:a14="http://schemas.microsoft.com/office/drawing/2010/main"/>
                      </a:ext>
                    </a:extLst>
                  </pic:spPr>
                </pic:pic>
              </a:graphicData>
            </a:graphic>
          </wp:inline>
        </w:drawing>
      </w:r>
    </w:p>
    <w:p w14:paraId="032C3345" w14:textId="5056588B" w:rsidR="00500818" w:rsidRDefault="00500818" w:rsidP="007F297D">
      <w:pPr>
        <w:spacing w:before="0" w:after="0" w:line="201" w:lineRule="atLeast"/>
        <w:rPr>
          <w:rFonts w:asciiTheme="minorHAnsi" w:eastAsia="Times New Roman" w:hAnsiTheme="minorHAnsi" w:cstheme="minorHAnsi"/>
          <w:b/>
          <w:bCs/>
          <w:color w:val="000000"/>
          <w:sz w:val="20"/>
        </w:rPr>
      </w:pPr>
    </w:p>
    <w:p w14:paraId="5543A74A" w14:textId="77777777" w:rsidR="007F297D" w:rsidRPr="003C5D69" w:rsidRDefault="007F297D" w:rsidP="007F297D">
      <w:pPr>
        <w:jc w:val="center"/>
        <w:rPr>
          <w:b/>
        </w:rPr>
      </w:pPr>
    </w:p>
    <w:p w14:paraId="1F75B08E" w14:textId="77777777" w:rsidR="007F297D" w:rsidRPr="003C5D69" w:rsidRDefault="007F297D" w:rsidP="007F297D">
      <w:pPr>
        <w:rPr>
          <w:b/>
          <w:szCs w:val="18"/>
        </w:rPr>
      </w:pPr>
      <w:r w:rsidRPr="003C5D69">
        <w:rPr>
          <w:b/>
          <w:szCs w:val="18"/>
        </w:rPr>
        <w:softHyphen/>
      </w:r>
    </w:p>
    <w:p w14:paraId="0102F5EE" w14:textId="77777777" w:rsidR="007F297D" w:rsidRDefault="007F297D" w:rsidP="008342F5">
      <w:pPr>
        <w:rPr>
          <w:rFonts w:asciiTheme="minorHAnsi" w:hAnsiTheme="minorHAnsi" w:cstheme="minorHAnsi"/>
          <w:b/>
          <w:sz w:val="20"/>
        </w:rPr>
      </w:pPr>
    </w:p>
    <w:p w14:paraId="69A163BB" w14:textId="77777777" w:rsidR="00500818" w:rsidRDefault="00500818" w:rsidP="008342F5">
      <w:pPr>
        <w:rPr>
          <w:rFonts w:asciiTheme="minorHAnsi" w:hAnsiTheme="minorHAnsi" w:cstheme="minorHAnsi"/>
          <w:b/>
          <w:sz w:val="20"/>
        </w:rPr>
      </w:pPr>
    </w:p>
    <w:p w14:paraId="6F7BE695" w14:textId="77777777" w:rsidR="00500818" w:rsidRDefault="00500818" w:rsidP="008342F5">
      <w:pPr>
        <w:rPr>
          <w:rFonts w:asciiTheme="minorHAnsi" w:hAnsiTheme="minorHAnsi" w:cstheme="minorHAnsi"/>
          <w:b/>
          <w:sz w:val="20"/>
        </w:rPr>
      </w:pPr>
    </w:p>
    <w:p w14:paraId="7F49CBC6" w14:textId="77777777" w:rsidR="00500818" w:rsidRDefault="00500818" w:rsidP="008342F5">
      <w:pPr>
        <w:rPr>
          <w:rFonts w:asciiTheme="minorHAnsi" w:hAnsiTheme="minorHAnsi" w:cstheme="minorHAnsi"/>
          <w:b/>
          <w:sz w:val="20"/>
        </w:rPr>
      </w:pPr>
    </w:p>
    <w:p w14:paraId="1B8FA8D9" w14:textId="77777777" w:rsidR="00FC2E87" w:rsidRDefault="00FC2E87" w:rsidP="008342F5">
      <w:pPr>
        <w:rPr>
          <w:rFonts w:asciiTheme="minorHAnsi" w:hAnsiTheme="minorHAnsi" w:cstheme="minorHAnsi"/>
          <w:b/>
          <w:sz w:val="20"/>
        </w:rPr>
      </w:pPr>
    </w:p>
    <w:p w14:paraId="714D4E9E" w14:textId="77777777" w:rsidR="00FC2E87" w:rsidRDefault="00FC2E87" w:rsidP="008342F5">
      <w:pPr>
        <w:rPr>
          <w:rFonts w:asciiTheme="minorHAnsi" w:hAnsiTheme="minorHAnsi" w:cstheme="minorHAnsi"/>
          <w:b/>
          <w:sz w:val="20"/>
        </w:rPr>
      </w:pPr>
    </w:p>
    <w:p w14:paraId="3DCDEFAC" w14:textId="77777777" w:rsidR="00FC2E87" w:rsidRDefault="00FC2E87" w:rsidP="008342F5">
      <w:pPr>
        <w:rPr>
          <w:rFonts w:asciiTheme="minorHAnsi" w:hAnsiTheme="minorHAnsi" w:cstheme="minorHAnsi"/>
          <w:b/>
          <w:sz w:val="20"/>
        </w:rPr>
      </w:pPr>
    </w:p>
    <w:p w14:paraId="20705F18" w14:textId="77777777" w:rsidR="00FC2E87" w:rsidRDefault="00FC2E87" w:rsidP="008342F5">
      <w:pPr>
        <w:rPr>
          <w:rFonts w:asciiTheme="minorHAnsi" w:hAnsiTheme="minorHAnsi" w:cstheme="minorHAnsi"/>
          <w:b/>
          <w:sz w:val="20"/>
        </w:rPr>
      </w:pPr>
    </w:p>
    <w:p w14:paraId="11FCEBBF" w14:textId="77777777" w:rsidR="00FC2E87" w:rsidRDefault="00FC2E87" w:rsidP="008342F5">
      <w:pPr>
        <w:rPr>
          <w:rFonts w:asciiTheme="minorHAnsi" w:hAnsiTheme="minorHAnsi" w:cstheme="minorHAnsi"/>
          <w:b/>
          <w:sz w:val="20"/>
        </w:rPr>
      </w:pPr>
    </w:p>
    <w:p w14:paraId="2EECB190" w14:textId="77777777" w:rsidR="00FC2E87" w:rsidRDefault="00FC2E87" w:rsidP="008342F5">
      <w:pPr>
        <w:rPr>
          <w:rFonts w:asciiTheme="minorHAnsi" w:hAnsiTheme="minorHAnsi" w:cstheme="minorHAnsi"/>
          <w:b/>
          <w:sz w:val="20"/>
        </w:rPr>
      </w:pPr>
    </w:p>
    <w:p w14:paraId="6B9C8489" w14:textId="77777777" w:rsidR="004B73DE" w:rsidRDefault="004B73DE" w:rsidP="008342F5">
      <w:pPr>
        <w:rPr>
          <w:rFonts w:asciiTheme="minorHAnsi" w:hAnsiTheme="minorHAnsi" w:cstheme="minorHAnsi"/>
          <w:b/>
          <w:color w:val="FF0000"/>
          <w:sz w:val="20"/>
        </w:rPr>
      </w:pPr>
    </w:p>
    <w:p w14:paraId="6E957A05" w14:textId="77777777" w:rsidR="004B73DE" w:rsidRDefault="004B73DE" w:rsidP="008342F5">
      <w:pPr>
        <w:rPr>
          <w:rFonts w:asciiTheme="minorHAnsi" w:hAnsiTheme="minorHAnsi" w:cstheme="minorHAnsi"/>
          <w:b/>
          <w:color w:val="FF0000"/>
          <w:sz w:val="20"/>
        </w:rPr>
      </w:pPr>
    </w:p>
    <w:p w14:paraId="77771490" w14:textId="77777777" w:rsidR="004B73DE" w:rsidRDefault="004B73DE" w:rsidP="008342F5">
      <w:pPr>
        <w:rPr>
          <w:rFonts w:asciiTheme="minorHAnsi" w:hAnsiTheme="minorHAnsi" w:cstheme="minorHAnsi"/>
          <w:b/>
          <w:color w:val="FF0000"/>
          <w:sz w:val="20"/>
        </w:rPr>
      </w:pPr>
    </w:p>
    <w:p w14:paraId="4D1B6FA1" w14:textId="77777777" w:rsidR="008342F5" w:rsidRPr="004B73DE" w:rsidRDefault="00924F71" w:rsidP="008342F5">
      <w:pPr>
        <w:rPr>
          <w:rFonts w:asciiTheme="minorHAnsi" w:hAnsiTheme="minorHAnsi" w:cstheme="minorHAnsi"/>
          <w:b/>
          <w:sz w:val="20"/>
        </w:rPr>
      </w:pPr>
      <w:r w:rsidRPr="004B73DE">
        <w:rPr>
          <w:rFonts w:asciiTheme="minorHAnsi" w:hAnsiTheme="minorHAnsi" w:cstheme="minorHAnsi"/>
          <w:b/>
          <w:sz w:val="20"/>
        </w:rPr>
        <w:lastRenderedPageBreak/>
        <w:t xml:space="preserve">Sensor </w:t>
      </w:r>
      <w:r w:rsidR="00C513A1" w:rsidRPr="004B73DE">
        <w:rPr>
          <w:rFonts w:asciiTheme="minorHAnsi" w:hAnsiTheme="minorHAnsi" w:cstheme="minorHAnsi"/>
          <w:b/>
          <w:sz w:val="20"/>
        </w:rPr>
        <w:t>Calibration</w:t>
      </w:r>
    </w:p>
    <w:p w14:paraId="70542D43" w14:textId="77777777" w:rsidR="004B73DE" w:rsidRDefault="004B73DE" w:rsidP="004B73DE">
      <w:pPr>
        <w:spacing w:line="240" w:lineRule="auto"/>
        <w:rPr>
          <w:rFonts w:asciiTheme="minorHAnsi" w:hAnsiTheme="minorHAnsi" w:cstheme="minorHAnsi"/>
          <w:sz w:val="20"/>
        </w:rPr>
      </w:pPr>
      <w:r>
        <w:rPr>
          <w:rFonts w:asciiTheme="minorHAnsi" w:hAnsiTheme="minorHAnsi" w:cstheme="minorHAnsi"/>
          <w:sz w:val="20"/>
        </w:rPr>
        <w:t>Apogee SIL-111 infrared radiometers are calibrated in a temperature-controlled chamber that houses a custom-built blackbody cone (target) for the radiation source. During calibration, infrared radiometers (detectors) are held in a fixture at the opening of the blackbody cone, but are thermally insulated from the cone. Detector and target temperature are controlled independently. At each calibration set point, detectors are held at a constant temperature while the blackbody cone is controlled at temperatures below (10 C), above (10 C), and equal to the detector temperature. The detector temperatures are 10, 25, and 40. Data are collected at each detector temperature set point, after detectors and target reach constant temperatures.</w:t>
      </w:r>
    </w:p>
    <w:p w14:paraId="0F5575E2" w14:textId="5AC6F6AA" w:rsidR="006B1C43" w:rsidRPr="004B73DE" w:rsidRDefault="006B1C43" w:rsidP="006B1C43">
      <w:pPr>
        <w:rPr>
          <w:rFonts w:asciiTheme="minorHAnsi" w:hAnsiTheme="minorHAnsi" w:cstheme="minorHAnsi"/>
          <w:sz w:val="20"/>
        </w:rPr>
      </w:pPr>
      <w:r w:rsidRPr="004B73DE">
        <w:rPr>
          <w:rFonts w:asciiTheme="minorHAnsi" w:hAnsiTheme="minorHAnsi" w:cstheme="minorHAnsi"/>
          <w:sz w:val="20"/>
        </w:rPr>
        <w:t xml:space="preserve">All Apogee </w:t>
      </w:r>
      <w:r w:rsidR="004B73DE" w:rsidRPr="004B73DE">
        <w:rPr>
          <w:rFonts w:asciiTheme="minorHAnsi" w:hAnsiTheme="minorHAnsi" w:cstheme="minorHAnsi"/>
          <w:sz w:val="20"/>
        </w:rPr>
        <w:t xml:space="preserve">SIL-411 SDI-12 infrared radiometers </w:t>
      </w:r>
      <w:r w:rsidRPr="004B73DE">
        <w:rPr>
          <w:rFonts w:asciiTheme="minorHAnsi" w:hAnsiTheme="minorHAnsi" w:cstheme="minorHAnsi"/>
          <w:sz w:val="20"/>
        </w:rPr>
        <w:t>have sensor-specific calibration coefficients determined during the custom calibration process. Coefficients are programmed into the microcontroller at the factory. Calibration data for each sensor are provided on a calibration certificate (</w:t>
      </w:r>
      <w:r w:rsidR="00BC09B4" w:rsidRPr="004B73DE">
        <w:rPr>
          <w:rFonts w:asciiTheme="minorHAnsi" w:hAnsiTheme="minorHAnsi" w:cstheme="minorHAnsi"/>
          <w:sz w:val="20"/>
        </w:rPr>
        <w:t xml:space="preserve">example </w:t>
      </w:r>
      <w:r w:rsidRPr="004B73DE">
        <w:rPr>
          <w:rFonts w:asciiTheme="minorHAnsi" w:hAnsiTheme="minorHAnsi" w:cstheme="minorHAnsi"/>
          <w:sz w:val="20"/>
        </w:rPr>
        <w:t>shown on following page).</w:t>
      </w:r>
    </w:p>
    <w:p w14:paraId="5C981952" w14:textId="1DF1C874" w:rsidR="003C5D69" w:rsidRPr="00C513A1" w:rsidRDefault="001700CC" w:rsidP="006B1C43">
      <w:pPr>
        <w:rPr>
          <w:szCs w:val="18"/>
        </w:rPr>
      </w:pPr>
      <w:r>
        <w:rPr>
          <w:noProof/>
        </w:rPr>
        <w:drawing>
          <wp:anchor distT="0" distB="0" distL="114300" distR="114300" simplePos="0" relativeHeight="251669504" behindDoc="1" locked="0" layoutInCell="1" allowOverlap="1" wp14:anchorId="0E82F67C" wp14:editId="70729A9E">
            <wp:simplePos x="0" y="0"/>
            <wp:positionH relativeFrom="column">
              <wp:posOffset>981075</wp:posOffset>
            </wp:positionH>
            <wp:positionV relativeFrom="paragraph">
              <wp:posOffset>25400</wp:posOffset>
            </wp:positionV>
            <wp:extent cx="3800475" cy="5124450"/>
            <wp:effectExtent l="114300" t="114300" r="295275" b="323850"/>
            <wp:wrapNone/>
            <wp:docPr id="3" name="Picture 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3800475" cy="5124450"/>
                    </a:xfrm>
                    <a:prstGeom prst="rect">
                      <a:avLst/>
                    </a:prstGeom>
                    <a:effectLst>
                      <a:outerShdw blurRad="152400" dist="38100" dir="2700000" sx="103000" sy="103000" algn="t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p w14:paraId="52103DCC" w14:textId="77777777" w:rsidR="008342F5" w:rsidRPr="008342F5" w:rsidRDefault="008342F5" w:rsidP="008342F5">
      <w:pPr>
        <w:jc w:val="center"/>
        <w:rPr>
          <w:rFonts w:ascii="Avenir LT Std 35 Light" w:hAnsi="Avenir LT Std 35 Light"/>
        </w:rPr>
      </w:pPr>
    </w:p>
    <w:p w14:paraId="541FA13C" w14:textId="77777777" w:rsidR="002D6946" w:rsidRDefault="002D6946" w:rsidP="008342F5">
      <w:pPr>
        <w:rPr>
          <w:rFonts w:asciiTheme="minorHAnsi" w:hAnsiTheme="minorHAnsi" w:cstheme="minorHAnsi"/>
          <w:sz w:val="20"/>
        </w:rPr>
      </w:pPr>
    </w:p>
    <w:p w14:paraId="5C796ABD" w14:textId="77777777" w:rsidR="002D6946" w:rsidRDefault="002D6946" w:rsidP="008342F5">
      <w:pPr>
        <w:rPr>
          <w:rFonts w:asciiTheme="minorHAnsi" w:hAnsiTheme="minorHAnsi" w:cstheme="minorHAnsi"/>
          <w:sz w:val="20"/>
        </w:rPr>
      </w:pPr>
    </w:p>
    <w:p w14:paraId="3900BCBC" w14:textId="77777777" w:rsidR="002D6946" w:rsidRDefault="002D6946" w:rsidP="008342F5">
      <w:pPr>
        <w:rPr>
          <w:rFonts w:asciiTheme="minorHAnsi" w:hAnsiTheme="minorHAnsi" w:cstheme="minorHAnsi"/>
          <w:sz w:val="20"/>
        </w:rPr>
      </w:pPr>
    </w:p>
    <w:p w14:paraId="6C555D99" w14:textId="77777777" w:rsidR="002D6946" w:rsidRDefault="002D6946" w:rsidP="008342F5">
      <w:pPr>
        <w:rPr>
          <w:rFonts w:asciiTheme="minorHAnsi" w:hAnsiTheme="minorHAnsi" w:cstheme="minorHAnsi"/>
          <w:sz w:val="20"/>
        </w:rPr>
      </w:pPr>
    </w:p>
    <w:p w14:paraId="21F4A69A" w14:textId="77777777" w:rsidR="002D6946" w:rsidRDefault="002D6946" w:rsidP="008342F5">
      <w:pPr>
        <w:rPr>
          <w:rFonts w:asciiTheme="minorHAnsi" w:hAnsiTheme="minorHAnsi" w:cstheme="minorHAnsi"/>
          <w:sz w:val="20"/>
        </w:rPr>
      </w:pPr>
    </w:p>
    <w:p w14:paraId="41A82AB3" w14:textId="77777777" w:rsidR="002D6946" w:rsidRDefault="002D6946" w:rsidP="008342F5">
      <w:pPr>
        <w:rPr>
          <w:rFonts w:asciiTheme="minorHAnsi" w:hAnsiTheme="minorHAnsi" w:cstheme="minorHAnsi"/>
          <w:sz w:val="20"/>
        </w:rPr>
      </w:pPr>
    </w:p>
    <w:p w14:paraId="6B7AFD2D" w14:textId="77777777" w:rsidR="002D6946" w:rsidRDefault="002D6946" w:rsidP="008342F5">
      <w:pPr>
        <w:rPr>
          <w:rFonts w:asciiTheme="minorHAnsi" w:hAnsiTheme="minorHAnsi" w:cstheme="minorHAnsi"/>
          <w:sz w:val="20"/>
        </w:rPr>
      </w:pPr>
    </w:p>
    <w:p w14:paraId="684F939E" w14:textId="77777777" w:rsidR="002D6946" w:rsidRDefault="002D6946" w:rsidP="008342F5">
      <w:pPr>
        <w:rPr>
          <w:rFonts w:asciiTheme="minorHAnsi" w:hAnsiTheme="minorHAnsi" w:cstheme="minorHAnsi"/>
          <w:sz w:val="20"/>
        </w:rPr>
      </w:pPr>
    </w:p>
    <w:p w14:paraId="4FDF005F" w14:textId="77777777" w:rsidR="002D6946" w:rsidRDefault="002D6946" w:rsidP="008342F5">
      <w:pPr>
        <w:rPr>
          <w:rFonts w:asciiTheme="minorHAnsi" w:hAnsiTheme="minorHAnsi" w:cstheme="minorHAnsi"/>
          <w:sz w:val="20"/>
        </w:rPr>
      </w:pPr>
    </w:p>
    <w:p w14:paraId="391E0C89" w14:textId="77777777" w:rsidR="002D6946" w:rsidRDefault="002D6946" w:rsidP="008342F5">
      <w:pPr>
        <w:rPr>
          <w:rFonts w:asciiTheme="minorHAnsi" w:hAnsiTheme="minorHAnsi" w:cstheme="minorHAnsi"/>
          <w:sz w:val="20"/>
        </w:rPr>
      </w:pPr>
    </w:p>
    <w:p w14:paraId="50D3BD4F" w14:textId="77777777" w:rsidR="002D6946" w:rsidRDefault="002D6946" w:rsidP="008342F5">
      <w:pPr>
        <w:rPr>
          <w:rFonts w:asciiTheme="minorHAnsi" w:hAnsiTheme="minorHAnsi" w:cstheme="minorHAnsi"/>
          <w:sz w:val="20"/>
        </w:rPr>
      </w:pPr>
    </w:p>
    <w:p w14:paraId="66125BDC" w14:textId="77777777" w:rsidR="002D6946" w:rsidRDefault="002D6946" w:rsidP="008342F5">
      <w:pPr>
        <w:rPr>
          <w:rFonts w:asciiTheme="minorHAnsi" w:hAnsiTheme="minorHAnsi" w:cstheme="minorHAnsi"/>
          <w:sz w:val="20"/>
        </w:rPr>
      </w:pPr>
    </w:p>
    <w:p w14:paraId="695AF0CB" w14:textId="77777777" w:rsidR="002D6946" w:rsidRDefault="002D6946" w:rsidP="008342F5">
      <w:pPr>
        <w:rPr>
          <w:rFonts w:asciiTheme="minorHAnsi" w:hAnsiTheme="minorHAnsi" w:cstheme="minorHAnsi"/>
          <w:sz w:val="20"/>
        </w:rPr>
      </w:pPr>
    </w:p>
    <w:p w14:paraId="60D48ED6" w14:textId="77777777" w:rsidR="002D6946" w:rsidRDefault="002D6946" w:rsidP="008342F5">
      <w:pPr>
        <w:rPr>
          <w:rFonts w:asciiTheme="minorHAnsi" w:hAnsiTheme="minorHAnsi" w:cstheme="minorHAnsi"/>
          <w:sz w:val="20"/>
        </w:rPr>
      </w:pPr>
    </w:p>
    <w:p w14:paraId="55788195" w14:textId="77777777" w:rsidR="002D6946" w:rsidRDefault="002D6946" w:rsidP="008342F5">
      <w:pPr>
        <w:rPr>
          <w:rFonts w:asciiTheme="minorHAnsi" w:hAnsiTheme="minorHAnsi" w:cstheme="minorHAnsi"/>
          <w:sz w:val="20"/>
        </w:rPr>
      </w:pPr>
    </w:p>
    <w:p w14:paraId="4B69B3C5" w14:textId="77777777" w:rsidR="004B73DE" w:rsidRDefault="004B73DE" w:rsidP="008342F5">
      <w:pPr>
        <w:rPr>
          <w:rFonts w:asciiTheme="minorHAnsi" w:hAnsiTheme="minorHAnsi" w:cstheme="minorHAnsi"/>
          <w:sz w:val="20"/>
        </w:rPr>
      </w:pPr>
    </w:p>
    <w:p w14:paraId="0B1002CE" w14:textId="77777777" w:rsidR="008342F5" w:rsidRPr="002D6946" w:rsidRDefault="008342F5" w:rsidP="008342F5">
      <w:pPr>
        <w:rPr>
          <w:rFonts w:asciiTheme="minorHAnsi" w:hAnsiTheme="minorHAnsi" w:cstheme="minorHAnsi"/>
          <w:sz w:val="20"/>
        </w:rPr>
      </w:pPr>
      <w:r w:rsidRPr="002D6946">
        <w:rPr>
          <w:rFonts w:asciiTheme="minorHAnsi" w:hAnsiTheme="minorHAnsi" w:cstheme="minorHAnsi"/>
          <w:sz w:val="20"/>
        </w:rPr>
        <w:t>Calibration overview data are listed in box in upper left-hand corner, temperature errors are shown in graph, and calibration date is listed below descriptions of calibration procedure and traceability.</w:t>
      </w:r>
    </w:p>
    <w:p w14:paraId="00484BDE" w14:textId="77777777" w:rsidR="001F2633" w:rsidRDefault="00C513A1" w:rsidP="001F2633">
      <w:pPr>
        <w:spacing w:line="240" w:lineRule="auto"/>
        <w:rPr>
          <w:rFonts w:asciiTheme="minorHAnsi" w:hAnsiTheme="minorHAnsi" w:cstheme="minorHAnsi"/>
          <w:b/>
          <w:sz w:val="20"/>
        </w:rPr>
      </w:pPr>
      <w:r w:rsidRPr="002D6946">
        <w:rPr>
          <w:rFonts w:asciiTheme="minorHAnsi" w:hAnsiTheme="minorHAnsi" w:cstheme="minorHAnsi"/>
          <w:b/>
          <w:sz w:val="20"/>
        </w:rPr>
        <w:lastRenderedPageBreak/>
        <w:t>SDI-12 Interface</w:t>
      </w:r>
    </w:p>
    <w:p w14:paraId="70932B82" w14:textId="3BC385B6" w:rsidR="006B1C43" w:rsidRPr="004B73DE" w:rsidRDefault="006B1C43" w:rsidP="001F2633">
      <w:pPr>
        <w:spacing w:line="240" w:lineRule="auto"/>
        <w:rPr>
          <w:rFonts w:asciiTheme="minorHAnsi" w:hAnsiTheme="minorHAnsi" w:cstheme="minorHAnsi"/>
          <w:sz w:val="20"/>
        </w:rPr>
      </w:pPr>
      <w:r w:rsidRPr="002D6946">
        <w:rPr>
          <w:rFonts w:asciiTheme="minorHAnsi" w:hAnsiTheme="minorHAnsi" w:cstheme="minorHAnsi"/>
          <w:sz w:val="20"/>
        </w:rPr>
        <w:t>The following is a brief explanation of the serial digital interface SDI-12 protocol instructions used in Apogee SI</w:t>
      </w:r>
      <w:r w:rsidR="004B73DE">
        <w:rPr>
          <w:rFonts w:asciiTheme="minorHAnsi" w:hAnsiTheme="minorHAnsi" w:cstheme="minorHAnsi"/>
          <w:sz w:val="20"/>
        </w:rPr>
        <w:t>L</w:t>
      </w:r>
      <w:r w:rsidRPr="002D6946">
        <w:rPr>
          <w:rFonts w:asciiTheme="minorHAnsi" w:hAnsiTheme="minorHAnsi" w:cstheme="minorHAnsi"/>
          <w:sz w:val="20"/>
        </w:rPr>
        <w:t>-4</w:t>
      </w:r>
      <w:r w:rsidR="004B73DE">
        <w:rPr>
          <w:rFonts w:asciiTheme="minorHAnsi" w:hAnsiTheme="minorHAnsi" w:cstheme="minorHAnsi"/>
          <w:sz w:val="20"/>
        </w:rPr>
        <w:t>11</w:t>
      </w:r>
      <w:r w:rsidRPr="002D6946">
        <w:rPr>
          <w:rFonts w:asciiTheme="minorHAnsi" w:hAnsiTheme="minorHAnsi" w:cstheme="minorHAnsi"/>
          <w:sz w:val="20"/>
        </w:rPr>
        <w:t xml:space="preserve"> infrared radiometers. For questions on the implementation of this protocol, please refer to the official version of the SDI-12 protocol: </w:t>
      </w:r>
      <w:hyperlink r:id="rId20" w:history="1">
        <w:r w:rsidR="004B73DE" w:rsidRPr="00F62BDD">
          <w:rPr>
            <w:rStyle w:val="Hyperlink"/>
            <w:rFonts w:asciiTheme="minorHAnsi" w:hAnsiTheme="minorHAnsi" w:cstheme="minorHAnsi"/>
            <w:sz w:val="20"/>
          </w:rPr>
          <w:t>http://www.sdi-12.org/specification.php</w:t>
        </w:r>
      </w:hyperlink>
      <w:r w:rsidRPr="002D6946">
        <w:rPr>
          <w:rFonts w:asciiTheme="minorHAnsi" w:hAnsiTheme="minorHAnsi" w:cstheme="minorHAnsi"/>
          <w:sz w:val="20"/>
        </w:rPr>
        <w:t xml:space="preserve"> (version 1.</w:t>
      </w:r>
      <w:r w:rsidR="009C2A2E" w:rsidRPr="002D6946">
        <w:rPr>
          <w:rFonts w:asciiTheme="minorHAnsi" w:hAnsiTheme="minorHAnsi" w:cstheme="minorHAnsi"/>
          <w:sz w:val="20"/>
        </w:rPr>
        <w:t>4</w:t>
      </w:r>
      <w:r w:rsidRPr="002D6946">
        <w:rPr>
          <w:rFonts w:asciiTheme="minorHAnsi" w:hAnsiTheme="minorHAnsi" w:cstheme="minorHAnsi"/>
          <w:sz w:val="20"/>
        </w:rPr>
        <w:t xml:space="preserve">, </w:t>
      </w:r>
      <w:r w:rsidR="009C2A2E" w:rsidRPr="002D6946">
        <w:rPr>
          <w:rFonts w:asciiTheme="minorHAnsi" w:hAnsiTheme="minorHAnsi" w:cstheme="minorHAnsi"/>
          <w:sz w:val="20"/>
        </w:rPr>
        <w:t>August 10, 2016)</w:t>
      </w:r>
      <w:r w:rsidRPr="002D6946">
        <w:rPr>
          <w:rFonts w:asciiTheme="minorHAnsi" w:hAnsiTheme="minorHAnsi" w:cstheme="minorHAnsi"/>
          <w:sz w:val="20"/>
        </w:rPr>
        <w:t>.</w:t>
      </w:r>
    </w:p>
    <w:p w14:paraId="58F90C58" w14:textId="77777777" w:rsidR="006B1C43" w:rsidRPr="002D6946" w:rsidRDefault="00C513A1"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Overview</w:t>
      </w:r>
    </w:p>
    <w:p w14:paraId="655B6668" w14:textId="77777777" w:rsidR="006B1C43" w:rsidRPr="001F2633" w:rsidRDefault="006B1C43" w:rsidP="006B1C43">
      <w:pPr>
        <w:spacing w:before="0" w:after="0" w:line="240" w:lineRule="auto"/>
        <w:rPr>
          <w:rFonts w:asciiTheme="minorHAnsi" w:hAnsiTheme="minorHAnsi" w:cstheme="minorHAnsi"/>
          <w:sz w:val="16"/>
        </w:rPr>
      </w:pPr>
      <w:r w:rsidRPr="002D6946">
        <w:rPr>
          <w:rFonts w:asciiTheme="minorHAnsi" w:hAnsiTheme="minorHAnsi" w:cstheme="minorHAnsi"/>
          <w:sz w:val="20"/>
        </w:rPr>
        <w:t xml:space="preserve"> </w:t>
      </w:r>
    </w:p>
    <w:p w14:paraId="7E7486D5"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During normal communication, the data recorder sends a packet of data to the sensor that consists of an address and a command. Then, the sensor sends a response. In the following descriptions, SDI-12 commands and responses are enclosed in quotes. The SDI-12 address and the command/response terminators are defined as follows:</w:t>
      </w:r>
    </w:p>
    <w:p w14:paraId="57659E86" w14:textId="77777777" w:rsidR="006B1C43" w:rsidRPr="001F2633" w:rsidRDefault="006B1C43" w:rsidP="006B1C43">
      <w:pPr>
        <w:spacing w:before="0" w:after="0" w:line="240" w:lineRule="auto"/>
        <w:rPr>
          <w:rFonts w:asciiTheme="minorHAnsi" w:hAnsiTheme="minorHAnsi" w:cstheme="minorHAnsi"/>
          <w:sz w:val="16"/>
        </w:rPr>
      </w:pPr>
    </w:p>
    <w:p w14:paraId="707F7256" w14:textId="77777777" w:rsidR="006B1C43" w:rsidRPr="002D6946" w:rsidRDefault="006B1C43"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Sensors come from the factory with the address of “0” for use in single sensor systems. Addresses “1 to 9” and “A to Z”, or “a to z”, can be used for additional sensors connected to the same SDI-12 bus.</w:t>
      </w:r>
    </w:p>
    <w:p w14:paraId="64525084" w14:textId="77777777" w:rsidR="006B1C43" w:rsidRPr="001F2633" w:rsidRDefault="006B1C43" w:rsidP="006B1C43">
      <w:pPr>
        <w:spacing w:before="0" w:after="0" w:line="240" w:lineRule="auto"/>
        <w:rPr>
          <w:rFonts w:asciiTheme="minorHAnsi" w:hAnsiTheme="minorHAnsi" w:cstheme="minorHAnsi"/>
          <w:sz w:val="16"/>
        </w:rPr>
      </w:pPr>
    </w:p>
    <w:p w14:paraId="44E7BAC9" w14:textId="042BB45A"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is the last character of a command instruction. In order to be complia</w:t>
      </w:r>
      <w:r w:rsidR="009C2A2E" w:rsidRPr="002D6946">
        <w:rPr>
          <w:rFonts w:asciiTheme="minorHAnsi" w:hAnsiTheme="minorHAnsi" w:cstheme="minorHAnsi"/>
          <w:sz w:val="20"/>
        </w:rPr>
        <w:t xml:space="preserve">nt with SDI-12 protocol, all </w:t>
      </w:r>
      <w:r w:rsidRPr="002D6946">
        <w:rPr>
          <w:rFonts w:asciiTheme="minorHAnsi" w:hAnsiTheme="minorHAnsi" w:cstheme="minorHAnsi"/>
          <w:sz w:val="20"/>
        </w:rPr>
        <w:t>commands must be terminated with a “!”. SDI-12 language supports a variety of commands.  Supported commands for the Apogee Instruments SI</w:t>
      </w:r>
      <w:r w:rsidR="004B73DE">
        <w:rPr>
          <w:rFonts w:asciiTheme="minorHAnsi" w:hAnsiTheme="minorHAnsi" w:cstheme="minorHAnsi"/>
          <w:sz w:val="20"/>
        </w:rPr>
        <w:t>L</w:t>
      </w:r>
      <w:r w:rsidRPr="002D6946">
        <w:rPr>
          <w:rFonts w:asciiTheme="minorHAnsi" w:hAnsiTheme="minorHAnsi" w:cstheme="minorHAnsi"/>
          <w:sz w:val="20"/>
        </w:rPr>
        <w:t>-</w:t>
      </w:r>
      <w:r w:rsidR="004B73DE">
        <w:rPr>
          <w:rFonts w:asciiTheme="minorHAnsi" w:hAnsiTheme="minorHAnsi" w:cstheme="minorHAnsi"/>
          <w:sz w:val="20"/>
        </w:rPr>
        <w:t>411</w:t>
      </w:r>
      <w:r w:rsidRPr="002D6946">
        <w:rPr>
          <w:rFonts w:asciiTheme="minorHAnsi" w:hAnsiTheme="minorHAnsi" w:cstheme="minorHAnsi"/>
          <w:sz w:val="20"/>
        </w:rPr>
        <w:t xml:space="preserve"> infrared radiometers are listed in the following table (“a” is the sensor address. The following ASCII Characters are valid addresses: “0-9” or “A-Z”).</w:t>
      </w:r>
    </w:p>
    <w:p w14:paraId="08F57AE7" w14:textId="77777777" w:rsidR="006B1C43" w:rsidRPr="001F2633" w:rsidRDefault="006B1C43" w:rsidP="006B1C43">
      <w:pPr>
        <w:spacing w:before="0" w:after="0" w:line="240" w:lineRule="auto"/>
        <w:rPr>
          <w:rFonts w:asciiTheme="minorHAnsi" w:hAnsiTheme="minorHAnsi" w:cstheme="minorHAnsi"/>
          <w:sz w:val="16"/>
        </w:rPr>
      </w:pPr>
    </w:p>
    <w:p w14:paraId="4C78A724" w14:textId="0A6A58D7" w:rsidR="006B1C43" w:rsidRPr="002D6946" w:rsidRDefault="006B1C43"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Supported Commands for Apogee Instruments SI</w:t>
      </w:r>
      <w:r w:rsidR="004B73DE">
        <w:rPr>
          <w:rFonts w:asciiTheme="minorHAnsi" w:hAnsiTheme="minorHAnsi" w:cstheme="minorHAnsi"/>
          <w:b/>
          <w:sz w:val="20"/>
        </w:rPr>
        <w:t>L</w:t>
      </w:r>
      <w:r w:rsidRPr="002D6946">
        <w:rPr>
          <w:rFonts w:asciiTheme="minorHAnsi" w:hAnsiTheme="minorHAnsi" w:cstheme="minorHAnsi"/>
          <w:b/>
          <w:sz w:val="20"/>
        </w:rPr>
        <w:t>-4</w:t>
      </w:r>
      <w:r w:rsidR="004B73DE">
        <w:rPr>
          <w:rFonts w:asciiTheme="minorHAnsi" w:hAnsiTheme="minorHAnsi" w:cstheme="minorHAnsi"/>
          <w:b/>
          <w:sz w:val="20"/>
        </w:rPr>
        <w:t>11</w:t>
      </w:r>
      <w:r w:rsidRPr="002D6946">
        <w:rPr>
          <w:rFonts w:asciiTheme="minorHAnsi" w:hAnsiTheme="minorHAnsi" w:cstheme="minorHAnsi"/>
          <w:b/>
          <w:sz w:val="20"/>
        </w:rPr>
        <w:t xml:space="preserve"> Infrared Radiometers</w:t>
      </w:r>
    </w:p>
    <w:p w14:paraId="4BB0E4E6" w14:textId="77777777" w:rsidR="006B1C43" w:rsidRPr="002D6946" w:rsidRDefault="006B1C43" w:rsidP="006B1C43">
      <w:pPr>
        <w:spacing w:before="0" w:after="0" w:line="240" w:lineRule="auto"/>
        <w:rPr>
          <w:rFonts w:asciiTheme="minorHAnsi" w:hAnsiTheme="minorHAnsi" w:cstheme="minorHAnsi"/>
          <w:b/>
          <w:sz w:val="20"/>
        </w:rPr>
      </w:pPr>
      <w:r w:rsidRPr="001F2633">
        <w:rPr>
          <w:rFonts w:asciiTheme="minorHAnsi" w:hAnsiTheme="minorHAnsi" w:cstheme="minorHAnsi"/>
          <w:sz w:val="16"/>
        </w:rPr>
        <w:t xml:space="preserve">       </w:t>
      </w:r>
      <w:r w:rsidRPr="002D6946">
        <w:rPr>
          <w:rFonts w:asciiTheme="minorHAnsi" w:hAnsiTheme="minorHAnsi" w:cstheme="minorHAnsi"/>
          <w:sz w:val="20"/>
        </w:rPr>
        <w:t xml:space="preserve">             </w:t>
      </w:r>
    </w:p>
    <w:tbl>
      <w:tblPr>
        <w:tblStyle w:val="TableGrid"/>
        <w:tblW w:w="9247" w:type="dxa"/>
        <w:tblInd w:w="198" w:type="dxa"/>
        <w:tblLook w:val="04A0" w:firstRow="1" w:lastRow="0" w:firstColumn="1" w:lastColumn="0" w:noHBand="0" w:noVBand="1"/>
      </w:tblPr>
      <w:tblGrid>
        <w:gridCol w:w="3247"/>
        <w:gridCol w:w="1703"/>
        <w:gridCol w:w="4297"/>
      </w:tblGrid>
      <w:tr w:rsidR="006B1C43" w:rsidRPr="002D6946" w14:paraId="18A876D5" w14:textId="77777777" w:rsidTr="00D83497">
        <w:trPr>
          <w:trHeight w:val="272"/>
        </w:trPr>
        <w:tc>
          <w:tcPr>
            <w:tcW w:w="3247" w:type="dxa"/>
            <w:vAlign w:val="bottom"/>
          </w:tcPr>
          <w:p w14:paraId="5C4A16B5" w14:textId="77777777" w:rsidR="006B1C43" w:rsidRPr="002D6946" w:rsidRDefault="006B1C43" w:rsidP="00D83497">
            <w:pPr>
              <w:jc w:val="center"/>
              <w:rPr>
                <w:rFonts w:asciiTheme="minorHAnsi" w:hAnsiTheme="minorHAnsi" w:cstheme="minorHAnsi"/>
                <w:b/>
                <w:szCs w:val="18"/>
              </w:rPr>
            </w:pPr>
            <w:r w:rsidRPr="002D6946">
              <w:rPr>
                <w:rFonts w:asciiTheme="minorHAnsi" w:hAnsiTheme="minorHAnsi" w:cstheme="minorHAnsi"/>
                <w:b/>
                <w:szCs w:val="18"/>
              </w:rPr>
              <w:t>Instruction Name</w:t>
            </w:r>
          </w:p>
        </w:tc>
        <w:tc>
          <w:tcPr>
            <w:tcW w:w="1703" w:type="dxa"/>
            <w:vAlign w:val="bottom"/>
          </w:tcPr>
          <w:p w14:paraId="2155FEB7" w14:textId="77777777" w:rsidR="006B1C43" w:rsidRPr="002D6946" w:rsidRDefault="006B1C43" w:rsidP="00D83497">
            <w:pPr>
              <w:jc w:val="center"/>
              <w:rPr>
                <w:rFonts w:asciiTheme="minorHAnsi" w:hAnsiTheme="minorHAnsi" w:cstheme="minorHAnsi"/>
                <w:b/>
                <w:szCs w:val="18"/>
              </w:rPr>
            </w:pPr>
            <w:r w:rsidRPr="002D6946">
              <w:rPr>
                <w:rFonts w:asciiTheme="minorHAnsi" w:hAnsiTheme="minorHAnsi" w:cstheme="minorHAnsi"/>
                <w:b/>
                <w:szCs w:val="18"/>
              </w:rPr>
              <w:t>Instruction Syntax</w:t>
            </w:r>
          </w:p>
        </w:tc>
        <w:tc>
          <w:tcPr>
            <w:tcW w:w="4297" w:type="dxa"/>
            <w:vAlign w:val="bottom"/>
          </w:tcPr>
          <w:p w14:paraId="7B19679A" w14:textId="77777777" w:rsidR="006B1C43" w:rsidRPr="002D6946" w:rsidRDefault="006B1C43" w:rsidP="00D83497">
            <w:pPr>
              <w:jc w:val="center"/>
              <w:rPr>
                <w:rFonts w:asciiTheme="minorHAnsi" w:hAnsiTheme="minorHAnsi" w:cstheme="minorHAnsi"/>
                <w:b/>
                <w:szCs w:val="18"/>
              </w:rPr>
            </w:pPr>
            <w:r w:rsidRPr="002D6946">
              <w:rPr>
                <w:rFonts w:asciiTheme="minorHAnsi" w:hAnsiTheme="minorHAnsi" w:cstheme="minorHAnsi"/>
                <w:b/>
                <w:szCs w:val="18"/>
              </w:rPr>
              <w:t>Description</w:t>
            </w:r>
          </w:p>
        </w:tc>
      </w:tr>
      <w:tr w:rsidR="006B1C43" w:rsidRPr="002D6946" w14:paraId="350F04C4" w14:textId="77777777" w:rsidTr="00D83497">
        <w:trPr>
          <w:trHeight w:val="272"/>
        </w:trPr>
        <w:tc>
          <w:tcPr>
            <w:tcW w:w="3247" w:type="dxa"/>
            <w:vAlign w:val="center"/>
          </w:tcPr>
          <w:p w14:paraId="11E394D6"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 xml:space="preserve">Send Identification Command </w:t>
            </w:r>
          </w:p>
        </w:tc>
        <w:tc>
          <w:tcPr>
            <w:tcW w:w="1703" w:type="dxa"/>
            <w:vAlign w:val="center"/>
          </w:tcPr>
          <w:p w14:paraId="62D185D8"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aI!</w:t>
            </w:r>
          </w:p>
        </w:tc>
        <w:tc>
          <w:tcPr>
            <w:tcW w:w="4297" w:type="dxa"/>
            <w:vAlign w:val="center"/>
          </w:tcPr>
          <w:p w14:paraId="1B08A0D6"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Send Identification Information</w:t>
            </w:r>
          </w:p>
        </w:tc>
      </w:tr>
      <w:tr w:rsidR="006B1C43" w:rsidRPr="002D6946" w14:paraId="593927D6" w14:textId="77777777" w:rsidTr="00D83497">
        <w:trPr>
          <w:trHeight w:val="287"/>
        </w:trPr>
        <w:tc>
          <w:tcPr>
            <w:tcW w:w="3247" w:type="dxa"/>
            <w:vAlign w:val="center"/>
          </w:tcPr>
          <w:p w14:paraId="1C369092"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 xml:space="preserve">Measurement Command </w:t>
            </w:r>
          </w:p>
        </w:tc>
        <w:tc>
          <w:tcPr>
            <w:tcW w:w="1703" w:type="dxa"/>
            <w:vAlign w:val="center"/>
          </w:tcPr>
          <w:p w14:paraId="745501CF"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aM!</w:t>
            </w:r>
          </w:p>
        </w:tc>
        <w:tc>
          <w:tcPr>
            <w:tcW w:w="4297" w:type="dxa"/>
            <w:vAlign w:val="center"/>
          </w:tcPr>
          <w:p w14:paraId="7C335B0E"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Tells the Sensor to take a Measurement</w:t>
            </w:r>
          </w:p>
        </w:tc>
      </w:tr>
      <w:tr w:rsidR="006B1C43" w:rsidRPr="002D6946" w14:paraId="70FB4899" w14:textId="77777777" w:rsidTr="00D83497">
        <w:trPr>
          <w:trHeight w:val="287"/>
        </w:trPr>
        <w:tc>
          <w:tcPr>
            <w:tcW w:w="3247" w:type="dxa"/>
            <w:vAlign w:val="center"/>
          </w:tcPr>
          <w:p w14:paraId="00BA3169"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Measurement Command w/ Check Character</w:t>
            </w:r>
          </w:p>
        </w:tc>
        <w:tc>
          <w:tcPr>
            <w:tcW w:w="1703" w:type="dxa"/>
            <w:vAlign w:val="center"/>
          </w:tcPr>
          <w:p w14:paraId="02063582"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aMC!</w:t>
            </w:r>
          </w:p>
        </w:tc>
        <w:tc>
          <w:tcPr>
            <w:tcW w:w="4297" w:type="dxa"/>
            <w:vAlign w:val="center"/>
          </w:tcPr>
          <w:p w14:paraId="433F5DB9"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Tells the Sensor to take a Measurement and return it with a Check</w:t>
            </w:r>
            <w:r w:rsidR="00D83497" w:rsidRPr="002D6946">
              <w:rPr>
                <w:rFonts w:asciiTheme="minorHAnsi" w:hAnsiTheme="minorHAnsi" w:cstheme="minorHAnsi"/>
                <w:szCs w:val="18"/>
              </w:rPr>
              <w:t xml:space="preserve"> </w:t>
            </w:r>
            <w:r w:rsidRPr="002D6946">
              <w:rPr>
                <w:rFonts w:asciiTheme="minorHAnsi" w:hAnsiTheme="minorHAnsi" w:cstheme="minorHAnsi"/>
                <w:szCs w:val="18"/>
              </w:rPr>
              <w:t>Character</w:t>
            </w:r>
          </w:p>
        </w:tc>
      </w:tr>
      <w:tr w:rsidR="006B1C43" w:rsidRPr="002D6946" w14:paraId="18BAA5BF" w14:textId="77777777" w:rsidTr="00D83497">
        <w:trPr>
          <w:trHeight w:val="272"/>
        </w:trPr>
        <w:tc>
          <w:tcPr>
            <w:tcW w:w="3247" w:type="dxa"/>
            <w:vAlign w:val="center"/>
          </w:tcPr>
          <w:p w14:paraId="731D049F"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Change Address Command</w:t>
            </w:r>
          </w:p>
        </w:tc>
        <w:tc>
          <w:tcPr>
            <w:tcW w:w="1703" w:type="dxa"/>
            <w:vAlign w:val="center"/>
          </w:tcPr>
          <w:p w14:paraId="3B474F75" w14:textId="77777777" w:rsidR="006B1C43" w:rsidRPr="002D6946" w:rsidRDefault="009C2A2E" w:rsidP="00D83497">
            <w:pPr>
              <w:jc w:val="center"/>
              <w:rPr>
                <w:rFonts w:asciiTheme="minorHAnsi" w:hAnsiTheme="minorHAnsi" w:cstheme="minorHAnsi"/>
                <w:szCs w:val="18"/>
              </w:rPr>
            </w:pPr>
            <w:r w:rsidRPr="002D6946">
              <w:rPr>
                <w:rFonts w:asciiTheme="minorHAnsi" w:hAnsiTheme="minorHAnsi" w:cstheme="minorHAnsi"/>
                <w:szCs w:val="18"/>
              </w:rPr>
              <w:t>aAb</w:t>
            </w:r>
            <w:r w:rsidR="006B1C43" w:rsidRPr="002D6946">
              <w:rPr>
                <w:rFonts w:asciiTheme="minorHAnsi" w:hAnsiTheme="minorHAnsi" w:cstheme="minorHAnsi"/>
                <w:szCs w:val="18"/>
              </w:rPr>
              <w:t>!</w:t>
            </w:r>
          </w:p>
        </w:tc>
        <w:tc>
          <w:tcPr>
            <w:tcW w:w="4297" w:type="dxa"/>
            <w:vAlign w:val="center"/>
          </w:tcPr>
          <w:p w14:paraId="39C0138C"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Changes the A</w:t>
            </w:r>
            <w:r w:rsidR="009C2A2E" w:rsidRPr="002D6946">
              <w:rPr>
                <w:rFonts w:asciiTheme="minorHAnsi" w:hAnsiTheme="minorHAnsi" w:cstheme="minorHAnsi"/>
                <w:szCs w:val="18"/>
              </w:rPr>
              <w:t>ddress of the Sensor from a to b</w:t>
            </w:r>
          </w:p>
        </w:tc>
      </w:tr>
      <w:tr w:rsidR="006B1C43" w:rsidRPr="002D6946" w14:paraId="741611CA" w14:textId="77777777" w:rsidTr="00D83497">
        <w:trPr>
          <w:trHeight w:val="350"/>
        </w:trPr>
        <w:tc>
          <w:tcPr>
            <w:tcW w:w="3247" w:type="dxa"/>
            <w:vAlign w:val="center"/>
          </w:tcPr>
          <w:p w14:paraId="4B755997"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Concurrent Measurement Command</w:t>
            </w:r>
          </w:p>
        </w:tc>
        <w:tc>
          <w:tcPr>
            <w:tcW w:w="1703" w:type="dxa"/>
            <w:vAlign w:val="center"/>
          </w:tcPr>
          <w:p w14:paraId="6FFAE173"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aC!</w:t>
            </w:r>
          </w:p>
        </w:tc>
        <w:tc>
          <w:tcPr>
            <w:tcW w:w="4297" w:type="dxa"/>
            <w:vAlign w:val="center"/>
          </w:tcPr>
          <w:p w14:paraId="06A7F2B1"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Used to take a measurement when more than one sensor is used on the same data line</w:t>
            </w:r>
          </w:p>
        </w:tc>
      </w:tr>
      <w:tr w:rsidR="006B1C43" w:rsidRPr="002D6946" w14:paraId="78EF8062" w14:textId="77777777" w:rsidTr="00D83497">
        <w:trPr>
          <w:trHeight w:val="350"/>
        </w:trPr>
        <w:tc>
          <w:tcPr>
            <w:tcW w:w="3247" w:type="dxa"/>
            <w:vAlign w:val="center"/>
          </w:tcPr>
          <w:p w14:paraId="0DB57A02"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Concurrent Measurement Command w/ Check Character</w:t>
            </w:r>
          </w:p>
        </w:tc>
        <w:tc>
          <w:tcPr>
            <w:tcW w:w="1703" w:type="dxa"/>
            <w:vAlign w:val="center"/>
          </w:tcPr>
          <w:p w14:paraId="06164984"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aCC!</w:t>
            </w:r>
          </w:p>
        </w:tc>
        <w:tc>
          <w:tcPr>
            <w:tcW w:w="4297" w:type="dxa"/>
            <w:vAlign w:val="center"/>
          </w:tcPr>
          <w:p w14:paraId="200EF591"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Used to take a measurement when more than one sensor is used on the same data line. Data is returned with a check character.</w:t>
            </w:r>
          </w:p>
        </w:tc>
      </w:tr>
      <w:tr w:rsidR="006B1C43" w:rsidRPr="002D6946" w14:paraId="46683D68" w14:textId="77777777" w:rsidTr="00D83497">
        <w:trPr>
          <w:trHeight w:val="272"/>
        </w:trPr>
        <w:tc>
          <w:tcPr>
            <w:tcW w:w="3247" w:type="dxa"/>
            <w:vAlign w:val="center"/>
          </w:tcPr>
          <w:p w14:paraId="171D1F19"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Address Query Command</w:t>
            </w:r>
          </w:p>
        </w:tc>
        <w:tc>
          <w:tcPr>
            <w:tcW w:w="1703" w:type="dxa"/>
            <w:vAlign w:val="center"/>
          </w:tcPr>
          <w:p w14:paraId="533EC059"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w:t>
            </w:r>
          </w:p>
        </w:tc>
        <w:tc>
          <w:tcPr>
            <w:tcW w:w="4297" w:type="dxa"/>
            <w:vAlign w:val="center"/>
          </w:tcPr>
          <w:p w14:paraId="2965EE00"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Used when the address is unknown to have the sensor identify its address</w:t>
            </w:r>
          </w:p>
        </w:tc>
      </w:tr>
      <w:tr w:rsidR="006B1C43" w:rsidRPr="002D6946" w14:paraId="436E099A" w14:textId="77777777" w:rsidTr="00D83497">
        <w:trPr>
          <w:trHeight w:val="287"/>
        </w:trPr>
        <w:tc>
          <w:tcPr>
            <w:tcW w:w="3247" w:type="dxa"/>
            <w:vAlign w:val="center"/>
          </w:tcPr>
          <w:p w14:paraId="28089C98"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Get Data Command</w:t>
            </w:r>
          </w:p>
        </w:tc>
        <w:tc>
          <w:tcPr>
            <w:tcW w:w="1703" w:type="dxa"/>
            <w:vAlign w:val="center"/>
          </w:tcPr>
          <w:p w14:paraId="6D6C3694" w14:textId="77777777" w:rsidR="006B1C43" w:rsidRPr="002D6946" w:rsidRDefault="006B1C43" w:rsidP="00D83497">
            <w:pPr>
              <w:jc w:val="center"/>
              <w:rPr>
                <w:rFonts w:asciiTheme="minorHAnsi" w:hAnsiTheme="minorHAnsi" w:cstheme="minorHAnsi"/>
                <w:szCs w:val="18"/>
              </w:rPr>
            </w:pPr>
            <w:r w:rsidRPr="002D6946">
              <w:rPr>
                <w:rFonts w:asciiTheme="minorHAnsi" w:hAnsiTheme="minorHAnsi" w:cstheme="minorHAnsi"/>
                <w:szCs w:val="18"/>
              </w:rPr>
              <w:t>aD0!</w:t>
            </w:r>
          </w:p>
        </w:tc>
        <w:tc>
          <w:tcPr>
            <w:tcW w:w="4297" w:type="dxa"/>
            <w:vAlign w:val="center"/>
          </w:tcPr>
          <w:p w14:paraId="6B76B0EB" w14:textId="77777777" w:rsidR="006B1C43" w:rsidRPr="002D6946" w:rsidRDefault="006B1C43" w:rsidP="00D83497">
            <w:pPr>
              <w:rPr>
                <w:rFonts w:asciiTheme="minorHAnsi" w:hAnsiTheme="minorHAnsi" w:cstheme="minorHAnsi"/>
                <w:szCs w:val="18"/>
              </w:rPr>
            </w:pPr>
            <w:r w:rsidRPr="002D6946">
              <w:rPr>
                <w:rFonts w:asciiTheme="minorHAnsi" w:hAnsiTheme="minorHAnsi" w:cstheme="minorHAnsi"/>
                <w:szCs w:val="18"/>
              </w:rPr>
              <w:t>Retrieves the data from a sensor</w:t>
            </w:r>
          </w:p>
        </w:tc>
      </w:tr>
      <w:tr w:rsidR="001F2633" w:rsidRPr="002D6946" w14:paraId="2B104F0F" w14:textId="77777777" w:rsidTr="00D83497">
        <w:trPr>
          <w:trHeight w:val="287"/>
        </w:trPr>
        <w:tc>
          <w:tcPr>
            <w:tcW w:w="3247" w:type="dxa"/>
            <w:vAlign w:val="center"/>
          </w:tcPr>
          <w:p w14:paraId="6F7337E0" w14:textId="77777777" w:rsidR="001F2633" w:rsidRPr="00DE7DE1" w:rsidRDefault="001F2633" w:rsidP="001F2633">
            <w:pPr>
              <w:rPr>
                <w:rFonts w:asciiTheme="minorHAnsi" w:hAnsiTheme="minorHAnsi" w:cstheme="minorHAnsi"/>
              </w:rPr>
            </w:pPr>
            <w:r>
              <w:rPr>
                <w:rFonts w:asciiTheme="minorHAnsi" w:hAnsiTheme="minorHAnsi" w:cstheme="minorHAnsi"/>
              </w:rPr>
              <w:t>Running Average Command</w:t>
            </w:r>
          </w:p>
        </w:tc>
        <w:tc>
          <w:tcPr>
            <w:tcW w:w="1703" w:type="dxa"/>
            <w:vAlign w:val="center"/>
          </w:tcPr>
          <w:p w14:paraId="323391E6" w14:textId="77777777" w:rsidR="001F2633" w:rsidRPr="00DE7DE1" w:rsidRDefault="001F2633" w:rsidP="001F2633">
            <w:pPr>
              <w:jc w:val="center"/>
              <w:rPr>
                <w:rFonts w:asciiTheme="minorHAnsi" w:hAnsiTheme="minorHAnsi" w:cstheme="minorHAnsi"/>
              </w:rPr>
            </w:pPr>
            <w:r>
              <w:rPr>
                <w:rFonts w:asciiTheme="minorHAnsi" w:hAnsiTheme="minorHAnsi" w:cstheme="minorHAnsi"/>
              </w:rPr>
              <w:t>aXAVG!</w:t>
            </w:r>
          </w:p>
        </w:tc>
        <w:tc>
          <w:tcPr>
            <w:tcW w:w="4297" w:type="dxa"/>
            <w:vAlign w:val="center"/>
          </w:tcPr>
          <w:p w14:paraId="7F70F267" w14:textId="77777777" w:rsidR="001F2633" w:rsidRPr="00DE7DE1" w:rsidRDefault="001F2633" w:rsidP="001F2633">
            <w:pPr>
              <w:rPr>
                <w:rFonts w:asciiTheme="minorHAnsi" w:hAnsiTheme="minorHAnsi" w:cstheme="minorHAnsi"/>
              </w:rPr>
            </w:pPr>
            <w:r>
              <w:rPr>
                <w:rFonts w:asciiTheme="minorHAnsi" w:hAnsiTheme="minorHAnsi" w:cstheme="minorHAnsi"/>
              </w:rPr>
              <w:t>Returns or sets the running average for sensor measurements.</w:t>
            </w:r>
          </w:p>
        </w:tc>
      </w:tr>
    </w:tbl>
    <w:p w14:paraId="2BB5ACD2" w14:textId="77777777" w:rsidR="006B1C43" w:rsidRPr="001F2633" w:rsidRDefault="006B1C43" w:rsidP="006B1C43">
      <w:pPr>
        <w:spacing w:before="0" w:after="0" w:line="240" w:lineRule="auto"/>
        <w:rPr>
          <w:rFonts w:asciiTheme="minorHAnsi" w:hAnsiTheme="minorHAnsi" w:cstheme="minorHAnsi"/>
          <w:sz w:val="16"/>
        </w:rPr>
      </w:pPr>
    </w:p>
    <w:p w14:paraId="73B3BADE" w14:textId="77777777" w:rsidR="006B1C43" w:rsidRPr="002D6946" w:rsidRDefault="006B1C43" w:rsidP="006B1C43">
      <w:pPr>
        <w:spacing w:before="0" w:after="0" w:line="240" w:lineRule="auto"/>
        <w:rPr>
          <w:rFonts w:asciiTheme="minorHAnsi" w:hAnsiTheme="minorHAnsi" w:cstheme="minorHAnsi"/>
          <w:b/>
          <w:sz w:val="20"/>
        </w:rPr>
      </w:pPr>
      <w:r w:rsidRPr="002D6946">
        <w:rPr>
          <w:rFonts w:asciiTheme="minorHAnsi" w:hAnsiTheme="minorHAnsi" w:cstheme="minorHAnsi"/>
          <w:b/>
          <w:sz w:val="20"/>
        </w:rPr>
        <w:t>Make Measurement Command: M!</w:t>
      </w:r>
    </w:p>
    <w:p w14:paraId="5114DAE5" w14:textId="77777777" w:rsidR="006B1C43" w:rsidRPr="001F2633" w:rsidRDefault="006B1C43" w:rsidP="006B1C43">
      <w:pPr>
        <w:spacing w:before="0" w:after="0" w:line="240" w:lineRule="auto"/>
        <w:rPr>
          <w:rFonts w:asciiTheme="minorHAnsi" w:hAnsiTheme="minorHAnsi" w:cstheme="minorHAnsi"/>
          <w:b/>
          <w:sz w:val="16"/>
        </w:rPr>
      </w:pPr>
    </w:p>
    <w:p w14:paraId="281E73F6"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make measurement command signals a measurement sequence to be performed. Data values generated in response to this command are stored in the sensor's buffer for subsequent collection using “D” commands. Data will be retained in sensor storage until anot</w:t>
      </w:r>
      <w:r w:rsidR="002D6946">
        <w:rPr>
          <w:rFonts w:asciiTheme="minorHAnsi" w:hAnsiTheme="minorHAnsi" w:cstheme="minorHAnsi"/>
          <w:sz w:val="20"/>
        </w:rPr>
        <w:t xml:space="preserve">her “M”, “C”, or “V” command is </w:t>
      </w:r>
      <w:r w:rsidRPr="002D6946">
        <w:rPr>
          <w:rFonts w:asciiTheme="minorHAnsi" w:hAnsiTheme="minorHAnsi" w:cstheme="minorHAnsi"/>
          <w:sz w:val="20"/>
        </w:rPr>
        <w:t>executed. M commands are shown in the following examples:</w:t>
      </w:r>
    </w:p>
    <w:p w14:paraId="33536601" w14:textId="77777777" w:rsidR="006B1C43" w:rsidRPr="001F2633" w:rsidRDefault="006B1C43" w:rsidP="006B1C43">
      <w:pPr>
        <w:spacing w:before="0" w:after="0" w:line="240" w:lineRule="auto"/>
        <w:rPr>
          <w:rFonts w:asciiTheme="minorHAnsi" w:hAnsiTheme="minorHAnsi" w:cstheme="minorHAnsi"/>
          <w:sz w:val="16"/>
        </w:rPr>
      </w:pPr>
    </w:p>
    <w:tbl>
      <w:tblPr>
        <w:tblStyle w:val="TableGrid"/>
        <w:tblW w:w="9247" w:type="dxa"/>
        <w:tblInd w:w="198" w:type="dxa"/>
        <w:tblLook w:val="04A0" w:firstRow="1" w:lastRow="0" w:firstColumn="1" w:lastColumn="0" w:noHBand="0" w:noVBand="1"/>
      </w:tblPr>
      <w:tblGrid>
        <w:gridCol w:w="1350"/>
        <w:gridCol w:w="2137"/>
        <w:gridCol w:w="5760"/>
      </w:tblGrid>
      <w:tr w:rsidR="006B1C43" w:rsidRPr="002D6946" w14:paraId="1B75EEC9" w14:textId="77777777" w:rsidTr="009C2A2E">
        <w:tc>
          <w:tcPr>
            <w:tcW w:w="1350" w:type="dxa"/>
          </w:tcPr>
          <w:p w14:paraId="217D12B3"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2137" w:type="dxa"/>
          </w:tcPr>
          <w:p w14:paraId="56432ACD"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5760" w:type="dxa"/>
          </w:tcPr>
          <w:p w14:paraId="69CDE924"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 to 0D0!</w:t>
            </w:r>
          </w:p>
        </w:tc>
      </w:tr>
      <w:tr w:rsidR="006B1C43" w:rsidRPr="002D6946" w14:paraId="3640EB0F" w14:textId="77777777" w:rsidTr="009C2A2E">
        <w:tc>
          <w:tcPr>
            <w:tcW w:w="1350" w:type="dxa"/>
          </w:tcPr>
          <w:p w14:paraId="16564D4B" w14:textId="77777777" w:rsidR="006B1C43" w:rsidRPr="002D6946" w:rsidRDefault="006B1C43" w:rsidP="001B7C07">
            <w:pPr>
              <w:rPr>
                <w:rFonts w:asciiTheme="minorHAnsi" w:hAnsiTheme="minorHAnsi" w:cstheme="minorHAnsi"/>
                <w:szCs w:val="18"/>
              </w:rPr>
            </w:pPr>
            <w:r w:rsidRPr="002D6946">
              <w:rPr>
                <w:rFonts w:asciiTheme="minorHAnsi" w:hAnsiTheme="minorHAnsi" w:cstheme="minorHAnsi"/>
                <w:szCs w:val="18"/>
              </w:rPr>
              <w:t>aM!</w:t>
            </w:r>
            <w:r w:rsidR="001B7C07" w:rsidRPr="002D6946">
              <w:rPr>
                <w:rFonts w:asciiTheme="minorHAnsi" w:hAnsiTheme="minorHAnsi" w:cstheme="minorHAnsi"/>
                <w:szCs w:val="18"/>
              </w:rPr>
              <w:t xml:space="preserve"> or aM0!</w:t>
            </w:r>
          </w:p>
        </w:tc>
        <w:tc>
          <w:tcPr>
            <w:tcW w:w="2137" w:type="dxa"/>
          </w:tcPr>
          <w:p w14:paraId="07DFF98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a0011&lt;cr&gt;&lt;lf&gt;</w:t>
            </w:r>
          </w:p>
        </w:tc>
        <w:tc>
          <w:tcPr>
            <w:tcW w:w="5760" w:type="dxa"/>
          </w:tcPr>
          <w:p w14:paraId="3674B498" w14:textId="77777777" w:rsidR="006B1C43" w:rsidRPr="002D6946" w:rsidRDefault="007E3458"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emperature</w:t>
            </w:r>
          </w:p>
        </w:tc>
      </w:tr>
      <w:tr w:rsidR="006B1C43" w:rsidRPr="002D6946" w14:paraId="29D44BA5" w14:textId="77777777" w:rsidTr="009C2A2E">
        <w:tc>
          <w:tcPr>
            <w:tcW w:w="1350" w:type="dxa"/>
          </w:tcPr>
          <w:p w14:paraId="73866EFF"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aM1!</w:t>
            </w:r>
          </w:p>
        </w:tc>
        <w:tc>
          <w:tcPr>
            <w:tcW w:w="2137" w:type="dxa"/>
          </w:tcPr>
          <w:p w14:paraId="075D1098"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a0012&lt;cr&gt;&lt;lf&gt;</w:t>
            </w:r>
          </w:p>
        </w:tc>
        <w:tc>
          <w:tcPr>
            <w:tcW w:w="5760" w:type="dxa"/>
          </w:tcPr>
          <w:p w14:paraId="185256B0" w14:textId="77777777" w:rsidR="006B1C43" w:rsidRPr="002D6946" w:rsidRDefault="007E3458"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w:t>
            </w:r>
            <w:r w:rsidRPr="002D6946">
              <w:rPr>
                <w:rFonts w:asciiTheme="minorHAnsi" w:hAnsiTheme="minorHAnsi" w:cstheme="minorHAnsi"/>
                <w:szCs w:val="18"/>
              </w:rPr>
              <w:t>e and sensor body t</w:t>
            </w:r>
            <w:r w:rsidR="006B1C43" w:rsidRPr="002D6946">
              <w:rPr>
                <w:rFonts w:asciiTheme="minorHAnsi" w:hAnsiTheme="minorHAnsi" w:cstheme="minorHAnsi"/>
                <w:szCs w:val="18"/>
              </w:rPr>
              <w:t>emperature</w:t>
            </w:r>
          </w:p>
        </w:tc>
      </w:tr>
      <w:tr w:rsidR="001B7C07" w:rsidRPr="002D6946" w14:paraId="074BA4D4" w14:textId="77777777" w:rsidTr="009C2A2E">
        <w:tc>
          <w:tcPr>
            <w:tcW w:w="1350" w:type="dxa"/>
          </w:tcPr>
          <w:p w14:paraId="5066CB23"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aM2!</w:t>
            </w:r>
          </w:p>
        </w:tc>
        <w:tc>
          <w:tcPr>
            <w:tcW w:w="2137" w:type="dxa"/>
          </w:tcPr>
          <w:p w14:paraId="128BE186"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a0012&lt;cr&gt;&lt;If&gt;</w:t>
            </w:r>
          </w:p>
        </w:tc>
        <w:tc>
          <w:tcPr>
            <w:tcW w:w="5760" w:type="dxa"/>
          </w:tcPr>
          <w:p w14:paraId="1B57830F" w14:textId="77777777" w:rsidR="001B7C07"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 millivolts and s</w:t>
            </w:r>
            <w:r w:rsidR="001B7C07" w:rsidRPr="002D6946">
              <w:rPr>
                <w:rFonts w:asciiTheme="minorHAnsi" w:hAnsiTheme="minorHAnsi" w:cstheme="minorHAnsi"/>
                <w:szCs w:val="18"/>
              </w:rPr>
              <w:t xml:space="preserve">ensor </w:t>
            </w:r>
            <w:r w:rsidRPr="002D6946">
              <w:rPr>
                <w:rFonts w:asciiTheme="minorHAnsi" w:hAnsiTheme="minorHAnsi" w:cstheme="minorHAnsi"/>
                <w:szCs w:val="18"/>
              </w:rPr>
              <w:t>b</w:t>
            </w:r>
            <w:r w:rsidR="001B7C07" w:rsidRPr="002D6946">
              <w:rPr>
                <w:rFonts w:asciiTheme="minorHAnsi" w:hAnsiTheme="minorHAnsi" w:cstheme="minorHAnsi"/>
                <w:szCs w:val="18"/>
              </w:rPr>
              <w:t xml:space="preserve">ody </w:t>
            </w:r>
            <w:r w:rsidRPr="002D6946">
              <w:rPr>
                <w:rFonts w:asciiTheme="minorHAnsi" w:hAnsiTheme="minorHAnsi" w:cstheme="minorHAnsi"/>
                <w:szCs w:val="18"/>
              </w:rPr>
              <w:t>t</w:t>
            </w:r>
            <w:r w:rsidR="001B7C07" w:rsidRPr="002D6946">
              <w:rPr>
                <w:rFonts w:asciiTheme="minorHAnsi" w:hAnsiTheme="minorHAnsi" w:cstheme="minorHAnsi"/>
                <w:szCs w:val="18"/>
              </w:rPr>
              <w:t>emperature</w:t>
            </w:r>
          </w:p>
        </w:tc>
      </w:tr>
      <w:tr w:rsidR="006B1C43" w:rsidRPr="002D6946" w14:paraId="312C49A9" w14:textId="77777777" w:rsidTr="009C2A2E">
        <w:tc>
          <w:tcPr>
            <w:tcW w:w="1350" w:type="dxa"/>
          </w:tcPr>
          <w:p w14:paraId="7BFF0C5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aMC!</w:t>
            </w:r>
            <w:r w:rsidR="001B7C07" w:rsidRPr="002D6946">
              <w:rPr>
                <w:rFonts w:asciiTheme="minorHAnsi" w:hAnsiTheme="minorHAnsi" w:cstheme="minorHAnsi"/>
                <w:szCs w:val="18"/>
              </w:rPr>
              <w:t xml:space="preserve"> or aMC0! </w:t>
            </w:r>
          </w:p>
        </w:tc>
        <w:tc>
          <w:tcPr>
            <w:tcW w:w="2137" w:type="dxa"/>
          </w:tcPr>
          <w:p w14:paraId="02894FB5"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a0011&lt;cr&gt;&lt;lf&gt;</w:t>
            </w:r>
          </w:p>
        </w:tc>
        <w:tc>
          <w:tcPr>
            <w:tcW w:w="5760" w:type="dxa"/>
          </w:tcPr>
          <w:p w14:paraId="68C38E05" w14:textId="77777777" w:rsidR="006B1C43" w:rsidRPr="002D6946" w:rsidRDefault="006B1C43" w:rsidP="007E3458">
            <w:pPr>
              <w:rPr>
                <w:rFonts w:asciiTheme="minorHAnsi" w:hAnsiTheme="minorHAnsi" w:cstheme="minorHAnsi"/>
                <w:szCs w:val="18"/>
              </w:rPr>
            </w:pPr>
            <w:r w:rsidRPr="002D6946">
              <w:rPr>
                <w:rFonts w:asciiTheme="minorHAnsi" w:hAnsiTheme="minorHAnsi" w:cstheme="minorHAnsi"/>
                <w:szCs w:val="18"/>
              </w:rPr>
              <w:t xml:space="preserve">Target </w:t>
            </w:r>
            <w:r w:rsidR="007E3458" w:rsidRPr="002D6946">
              <w:rPr>
                <w:rFonts w:asciiTheme="minorHAnsi" w:hAnsiTheme="minorHAnsi" w:cstheme="minorHAnsi"/>
                <w:szCs w:val="18"/>
              </w:rPr>
              <w:t>t</w:t>
            </w:r>
            <w:r w:rsidRPr="002D6946">
              <w:rPr>
                <w:rFonts w:asciiTheme="minorHAnsi" w:hAnsiTheme="minorHAnsi" w:cstheme="minorHAnsi"/>
                <w:szCs w:val="18"/>
              </w:rPr>
              <w:t>emperature w/ CRC</w:t>
            </w:r>
          </w:p>
        </w:tc>
      </w:tr>
      <w:tr w:rsidR="006B1C43" w:rsidRPr="002D6946" w14:paraId="061BEA26" w14:textId="77777777" w:rsidTr="009C2A2E">
        <w:tc>
          <w:tcPr>
            <w:tcW w:w="1350" w:type="dxa"/>
          </w:tcPr>
          <w:p w14:paraId="0B129BD5"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aMC1!</w:t>
            </w:r>
          </w:p>
        </w:tc>
        <w:tc>
          <w:tcPr>
            <w:tcW w:w="2137" w:type="dxa"/>
          </w:tcPr>
          <w:p w14:paraId="63F10023"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a0012&lt;cr&gt;&lt;lf&gt;</w:t>
            </w:r>
          </w:p>
        </w:tc>
        <w:tc>
          <w:tcPr>
            <w:tcW w:w="5760" w:type="dxa"/>
          </w:tcPr>
          <w:p w14:paraId="2F9F1CAD" w14:textId="77777777" w:rsidR="006B1C43"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 temperature and s</w:t>
            </w:r>
            <w:r w:rsidR="006B1C43" w:rsidRPr="002D6946">
              <w:rPr>
                <w:rFonts w:asciiTheme="minorHAnsi" w:hAnsiTheme="minorHAnsi" w:cstheme="minorHAnsi"/>
                <w:szCs w:val="18"/>
              </w:rPr>
              <w:t xml:space="preserve">ensor </w:t>
            </w:r>
            <w:r w:rsidRPr="002D6946">
              <w:rPr>
                <w:rFonts w:asciiTheme="minorHAnsi" w:hAnsiTheme="minorHAnsi" w:cstheme="minorHAnsi"/>
                <w:szCs w:val="18"/>
              </w:rPr>
              <w:t>b</w:t>
            </w:r>
            <w:r w:rsidR="006B1C43" w:rsidRPr="002D6946">
              <w:rPr>
                <w:rFonts w:asciiTheme="minorHAnsi" w:hAnsiTheme="minorHAnsi" w:cstheme="minorHAnsi"/>
                <w:szCs w:val="18"/>
              </w:rPr>
              <w:t xml:space="preserve">ody </w:t>
            </w:r>
            <w:r w:rsidRPr="002D6946">
              <w:rPr>
                <w:rFonts w:asciiTheme="minorHAnsi" w:hAnsiTheme="minorHAnsi" w:cstheme="minorHAnsi"/>
                <w:szCs w:val="18"/>
              </w:rPr>
              <w:t>t</w:t>
            </w:r>
            <w:r w:rsidR="006B1C43" w:rsidRPr="002D6946">
              <w:rPr>
                <w:rFonts w:asciiTheme="minorHAnsi" w:hAnsiTheme="minorHAnsi" w:cstheme="minorHAnsi"/>
                <w:szCs w:val="18"/>
              </w:rPr>
              <w:t>emperature w/ CRC</w:t>
            </w:r>
          </w:p>
        </w:tc>
      </w:tr>
      <w:tr w:rsidR="001B7C07" w:rsidRPr="002D6946" w14:paraId="162D3832" w14:textId="77777777" w:rsidTr="009C2A2E">
        <w:tc>
          <w:tcPr>
            <w:tcW w:w="1350" w:type="dxa"/>
          </w:tcPr>
          <w:p w14:paraId="77F26A59"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aMC2!</w:t>
            </w:r>
          </w:p>
        </w:tc>
        <w:tc>
          <w:tcPr>
            <w:tcW w:w="2137" w:type="dxa"/>
          </w:tcPr>
          <w:p w14:paraId="29E6E187" w14:textId="77777777" w:rsidR="001B7C07" w:rsidRPr="002D6946" w:rsidRDefault="001B7C07" w:rsidP="006B1C43">
            <w:pPr>
              <w:rPr>
                <w:rFonts w:asciiTheme="minorHAnsi" w:hAnsiTheme="minorHAnsi" w:cstheme="minorHAnsi"/>
                <w:szCs w:val="18"/>
              </w:rPr>
            </w:pPr>
            <w:r w:rsidRPr="002D6946">
              <w:rPr>
                <w:rFonts w:asciiTheme="minorHAnsi" w:hAnsiTheme="minorHAnsi" w:cstheme="minorHAnsi"/>
                <w:szCs w:val="18"/>
              </w:rPr>
              <w:t>a0012&lt;cr&gt;&lt;If&gt;</w:t>
            </w:r>
          </w:p>
        </w:tc>
        <w:tc>
          <w:tcPr>
            <w:tcW w:w="5760" w:type="dxa"/>
          </w:tcPr>
          <w:p w14:paraId="1966C200" w14:textId="77777777" w:rsidR="001B7C07" w:rsidRPr="002D6946" w:rsidRDefault="001B7C07" w:rsidP="007E3458">
            <w:pPr>
              <w:rPr>
                <w:rFonts w:asciiTheme="minorHAnsi" w:hAnsiTheme="minorHAnsi" w:cstheme="minorHAnsi"/>
                <w:szCs w:val="18"/>
              </w:rPr>
            </w:pPr>
            <w:r w:rsidRPr="002D6946">
              <w:rPr>
                <w:rFonts w:asciiTheme="minorHAnsi" w:hAnsiTheme="minorHAnsi" w:cstheme="minorHAnsi"/>
                <w:szCs w:val="18"/>
              </w:rPr>
              <w:t xml:space="preserve">Target millivolts and </w:t>
            </w:r>
            <w:r w:rsidR="007E3458" w:rsidRPr="002D6946">
              <w:rPr>
                <w:rFonts w:asciiTheme="minorHAnsi" w:hAnsiTheme="minorHAnsi" w:cstheme="minorHAnsi"/>
                <w:szCs w:val="18"/>
              </w:rPr>
              <w:t>sensor body t</w:t>
            </w:r>
            <w:r w:rsidRPr="002D6946">
              <w:rPr>
                <w:rFonts w:asciiTheme="minorHAnsi" w:hAnsiTheme="minorHAnsi" w:cstheme="minorHAnsi"/>
                <w:szCs w:val="18"/>
              </w:rPr>
              <w:t>emperature</w:t>
            </w:r>
            <w:r w:rsidR="007E3458" w:rsidRPr="002D6946">
              <w:rPr>
                <w:rFonts w:asciiTheme="minorHAnsi" w:hAnsiTheme="minorHAnsi" w:cstheme="minorHAnsi"/>
                <w:szCs w:val="18"/>
              </w:rPr>
              <w:t xml:space="preserve"> w/CRC</w:t>
            </w:r>
          </w:p>
        </w:tc>
      </w:tr>
    </w:tbl>
    <w:p w14:paraId="5FD1807F"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lastRenderedPageBreak/>
        <w:t>where a is the sensor address (“0-9”, “A-Z”, “a-z”) and M is an upper-case ASCII character.</w:t>
      </w:r>
    </w:p>
    <w:p w14:paraId="033B7A08" w14:textId="77777777" w:rsidR="006B1C43" w:rsidRPr="002D6946" w:rsidRDefault="006B1C43" w:rsidP="006B1C43">
      <w:pPr>
        <w:spacing w:before="0" w:after="0" w:line="240" w:lineRule="auto"/>
        <w:rPr>
          <w:rFonts w:asciiTheme="minorHAnsi" w:hAnsiTheme="minorHAnsi" w:cstheme="minorHAnsi"/>
          <w:sz w:val="20"/>
        </w:rPr>
      </w:pPr>
    </w:p>
    <w:p w14:paraId="1BC53BFB"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target temperature and sensor body temperature are separated by the sign “+” or “-“, as in the following example (0 is the address):</w:t>
      </w:r>
    </w:p>
    <w:p w14:paraId="789AD311"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350"/>
        <w:gridCol w:w="2700"/>
        <w:gridCol w:w="5197"/>
      </w:tblGrid>
      <w:tr w:rsidR="006B1C43" w:rsidRPr="002D6946" w14:paraId="24A5D97E" w14:textId="77777777" w:rsidTr="009C2A2E">
        <w:tc>
          <w:tcPr>
            <w:tcW w:w="1350" w:type="dxa"/>
          </w:tcPr>
          <w:p w14:paraId="66A01D92"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2700" w:type="dxa"/>
          </w:tcPr>
          <w:p w14:paraId="279B678C"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Sensor Response</w:t>
            </w:r>
          </w:p>
        </w:tc>
        <w:tc>
          <w:tcPr>
            <w:tcW w:w="5197" w:type="dxa"/>
          </w:tcPr>
          <w:p w14:paraId="0FE022DB"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Sensor Response when data is ready</w:t>
            </w:r>
          </w:p>
        </w:tc>
      </w:tr>
      <w:tr w:rsidR="006B1C43" w:rsidRPr="002D6946" w14:paraId="1B9DC2BE" w14:textId="77777777" w:rsidTr="009C2A2E">
        <w:tc>
          <w:tcPr>
            <w:tcW w:w="1350" w:type="dxa"/>
          </w:tcPr>
          <w:p w14:paraId="09957784"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0M!</w:t>
            </w:r>
          </w:p>
        </w:tc>
        <w:tc>
          <w:tcPr>
            <w:tcW w:w="2700" w:type="dxa"/>
          </w:tcPr>
          <w:p w14:paraId="4616B408"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00011&lt;cr&gt;&lt;lf&gt;</w:t>
            </w:r>
          </w:p>
        </w:tc>
        <w:tc>
          <w:tcPr>
            <w:tcW w:w="5197" w:type="dxa"/>
          </w:tcPr>
          <w:p w14:paraId="70056FC5"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0&lt;cr&gt;&lt;lf&gt;</w:t>
            </w:r>
          </w:p>
        </w:tc>
      </w:tr>
      <w:tr w:rsidR="006B1C43" w:rsidRPr="002D6946" w14:paraId="081E8454" w14:textId="77777777" w:rsidTr="009C2A2E">
        <w:tc>
          <w:tcPr>
            <w:tcW w:w="1350" w:type="dxa"/>
          </w:tcPr>
          <w:p w14:paraId="0E44B55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2700" w:type="dxa"/>
          </w:tcPr>
          <w:p w14:paraId="7CED7490"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0+23.4563&lt;cr&gt;&lt;lf&gt;</w:t>
            </w:r>
          </w:p>
        </w:tc>
        <w:tc>
          <w:tcPr>
            <w:tcW w:w="5197" w:type="dxa"/>
          </w:tcPr>
          <w:p w14:paraId="3C9DADBA" w14:textId="77777777" w:rsidR="006B1C43" w:rsidRPr="002D6946" w:rsidRDefault="006B1C43" w:rsidP="006B1C43">
            <w:pPr>
              <w:rPr>
                <w:rFonts w:asciiTheme="minorHAnsi" w:hAnsiTheme="minorHAnsi" w:cstheme="minorHAnsi"/>
                <w:szCs w:val="18"/>
              </w:rPr>
            </w:pPr>
          </w:p>
        </w:tc>
      </w:tr>
      <w:tr w:rsidR="006B1C43" w:rsidRPr="002D6946" w14:paraId="09B3EC0E" w14:textId="77777777" w:rsidTr="009C2A2E">
        <w:tc>
          <w:tcPr>
            <w:tcW w:w="1350" w:type="dxa"/>
          </w:tcPr>
          <w:p w14:paraId="15C73022"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0M1!</w:t>
            </w:r>
          </w:p>
        </w:tc>
        <w:tc>
          <w:tcPr>
            <w:tcW w:w="2700" w:type="dxa"/>
          </w:tcPr>
          <w:p w14:paraId="158E42E0"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00012&lt;cr&gt;&lt;lf&gt;</w:t>
            </w:r>
          </w:p>
        </w:tc>
        <w:tc>
          <w:tcPr>
            <w:tcW w:w="5197" w:type="dxa"/>
          </w:tcPr>
          <w:p w14:paraId="0DA8398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0&lt;cr&gt;&lt;lf&gt;</w:t>
            </w:r>
          </w:p>
        </w:tc>
      </w:tr>
      <w:tr w:rsidR="006B1C43" w:rsidRPr="002D6946" w14:paraId="0E15AE79" w14:textId="77777777" w:rsidTr="009C2A2E">
        <w:tc>
          <w:tcPr>
            <w:tcW w:w="1350" w:type="dxa"/>
          </w:tcPr>
          <w:p w14:paraId="567379CD"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2700" w:type="dxa"/>
          </w:tcPr>
          <w:p w14:paraId="2714877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0+23.4563+35.1236&lt;cr&gt;&lt;lf&gt;</w:t>
            </w:r>
          </w:p>
        </w:tc>
        <w:tc>
          <w:tcPr>
            <w:tcW w:w="5197" w:type="dxa"/>
          </w:tcPr>
          <w:p w14:paraId="599D9979" w14:textId="77777777" w:rsidR="006B1C43" w:rsidRPr="002D6946" w:rsidRDefault="006B1C43" w:rsidP="006B1C43">
            <w:pPr>
              <w:rPr>
                <w:rFonts w:asciiTheme="minorHAnsi" w:hAnsiTheme="minorHAnsi" w:cstheme="minorHAnsi"/>
                <w:szCs w:val="18"/>
              </w:rPr>
            </w:pPr>
          </w:p>
        </w:tc>
      </w:tr>
      <w:tr w:rsidR="007E3458" w:rsidRPr="002D6946" w14:paraId="2D819F3D" w14:textId="77777777" w:rsidTr="009C2A2E">
        <w:tc>
          <w:tcPr>
            <w:tcW w:w="1350" w:type="dxa"/>
          </w:tcPr>
          <w:p w14:paraId="70D30091"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0M2!</w:t>
            </w:r>
          </w:p>
        </w:tc>
        <w:tc>
          <w:tcPr>
            <w:tcW w:w="2700" w:type="dxa"/>
          </w:tcPr>
          <w:p w14:paraId="69C9A5BF"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00012&lt;cr&gt;&lt;If&gt;</w:t>
            </w:r>
          </w:p>
        </w:tc>
        <w:tc>
          <w:tcPr>
            <w:tcW w:w="5197" w:type="dxa"/>
          </w:tcPr>
          <w:p w14:paraId="77E87FF4"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0&lt;cr&gt;&lt;If&gt;</w:t>
            </w:r>
          </w:p>
        </w:tc>
      </w:tr>
      <w:tr w:rsidR="007E3458" w:rsidRPr="002D6946" w14:paraId="7ECCAF90" w14:textId="77777777" w:rsidTr="009C2A2E">
        <w:tc>
          <w:tcPr>
            <w:tcW w:w="1350" w:type="dxa"/>
          </w:tcPr>
          <w:p w14:paraId="60C6BAB4"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0D0!</w:t>
            </w:r>
          </w:p>
        </w:tc>
        <w:tc>
          <w:tcPr>
            <w:tcW w:w="2700" w:type="dxa"/>
          </w:tcPr>
          <w:p w14:paraId="42F57989" w14:textId="77777777" w:rsidR="007E3458" w:rsidRPr="002D6946" w:rsidRDefault="007E3458" w:rsidP="00B83F8C">
            <w:pPr>
              <w:rPr>
                <w:rFonts w:asciiTheme="minorHAnsi" w:hAnsiTheme="minorHAnsi" w:cstheme="minorHAnsi"/>
                <w:szCs w:val="18"/>
              </w:rPr>
            </w:pPr>
            <w:r w:rsidRPr="002D6946">
              <w:rPr>
                <w:rFonts w:asciiTheme="minorHAnsi" w:hAnsiTheme="minorHAnsi" w:cstheme="minorHAnsi"/>
                <w:szCs w:val="18"/>
              </w:rPr>
              <w:t>0+</w:t>
            </w:r>
            <w:r w:rsidR="00B83F8C" w:rsidRPr="002D6946">
              <w:rPr>
                <w:rFonts w:asciiTheme="minorHAnsi" w:hAnsiTheme="minorHAnsi" w:cstheme="minorHAnsi"/>
                <w:szCs w:val="18"/>
              </w:rPr>
              <w:t>1.0</w:t>
            </w:r>
            <w:r w:rsidRPr="002D6946">
              <w:rPr>
                <w:rFonts w:asciiTheme="minorHAnsi" w:hAnsiTheme="minorHAnsi" w:cstheme="minorHAnsi"/>
                <w:szCs w:val="18"/>
              </w:rPr>
              <w:t>+35.1236&lt;cr&gt;&lt;If&gt;</w:t>
            </w:r>
          </w:p>
        </w:tc>
        <w:tc>
          <w:tcPr>
            <w:tcW w:w="5197" w:type="dxa"/>
          </w:tcPr>
          <w:p w14:paraId="5E44570E" w14:textId="77777777" w:rsidR="007E3458" w:rsidRPr="002D6946" w:rsidRDefault="007E3458" w:rsidP="006B1C43">
            <w:pPr>
              <w:rPr>
                <w:rFonts w:asciiTheme="minorHAnsi" w:hAnsiTheme="minorHAnsi" w:cstheme="minorHAnsi"/>
                <w:szCs w:val="18"/>
              </w:rPr>
            </w:pPr>
          </w:p>
        </w:tc>
      </w:tr>
    </w:tbl>
    <w:p w14:paraId="0D7834B5" w14:textId="77777777" w:rsidR="006B1C43" w:rsidRPr="002D6946" w:rsidRDefault="006B1C43" w:rsidP="006B1C43">
      <w:pPr>
        <w:spacing w:before="0" w:after="0" w:line="240" w:lineRule="auto"/>
        <w:rPr>
          <w:rFonts w:asciiTheme="minorHAnsi" w:hAnsiTheme="minorHAnsi" w:cstheme="minorHAnsi"/>
          <w:sz w:val="20"/>
        </w:rPr>
      </w:pPr>
    </w:p>
    <w:p w14:paraId="578AADF0"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w:t>
      </w:r>
      <w:r w:rsidR="007E3458" w:rsidRPr="002D6946">
        <w:rPr>
          <w:rFonts w:asciiTheme="minorHAnsi" w:hAnsiTheme="minorHAnsi" w:cstheme="minorHAnsi"/>
          <w:sz w:val="20"/>
        </w:rPr>
        <w:t xml:space="preserve">e 23.4563 is target temperature, </w:t>
      </w:r>
      <w:r w:rsidR="00B83F8C" w:rsidRPr="002D6946">
        <w:rPr>
          <w:rFonts w:asciiTheme="minorHAnsi" w:hAnsiTheme="minorHAnsi" w:cstheme="minorHAnsi"/>
          <w:sz w:val="20"/>
        </w:rPr>
        <w:t>1.0</w:t>
      </w:r>
      <w:r w:rsidR="007E3458" w:rsidRPr="002D6946">
        <w:rPr>
          <w:rFonts w:asciiTheme="minorHAnsi" w:hAnsiTheme="minorHAnsi" w:cstheme="minorHAnsi"/>
          <w:sz w:val="20"/>
        </w:rPr>
        <w:t xml:space="preserve"> is </w:t>
      </w:r>
      <w:r w:rsidR="00B83F8C" w:rsidRPr="002D6946">
        <w:rPr>
          <w:rFonts w:asciiTheme="minorHAnsi" w:hAnsiTheme="minorHAnsi" w:cstheme="minorHAnsi"/>
          <w:sz w:val="20"/>
        </w:rPr>
        <w:t>target millivolts</w:t>
      </w:r>
      <w:r w:rsidR="007E3458" w:rsidRPr="002D6946">
        <w:rPr>
          <w:rFonts w:asciiTheme="minorHAnsi" w:hAnsiTheme="minorHAnsi" w:cstheme="minorHAnsi"/>
          <w:sz w:val="20"/>
        </w:rPr>
        <w:t xml:space="preserve">, and </w:t>
      </w:r>
      <w:r w:rsidRPr="002D6946">
        <w:rPr>
          <w:rFonts w:asciiTheme="minorHAnsi" w:hAnsiTheme="minorHAnsi" w:cstheme="minorHAnsi"/>
          <w:sz w:val="20"/>
        </w:rPr>
        <w:t>35.1236 is detector (sensor body) temperature.</w:t>
      </w:r>
    </w:p>
    <w:p w14:paraId="7E3FB423" w14:textId="77777777" w:rsidR="006B1C43" w:rsidRPr="002D6946" w:rsidRDefault="006B1C43" w:rsidP="006B1C43">
      <w:pPr>
        <w:spacing w:before="0" w:after="0" w:line="240" w:lineRule="auto"/>
        <w:rPr>
          <w:rFonts w:asciiTheme="minorHAnsi" w:hAnsiTheme="minorHAnsi" w:cstheme="minorHAnsi"/>
          <w:b/>
          <w:bCs/>
          <w:sz w:val="20"/>
        </w:rPr>
      </w:pPr>
    </w:p>
    <w:p w14:paraId="6CEEAEC1" w14:textId="77777777" w:rsidR="006B1C43" w:rsidRPr="002D6946" w:rsidRDefault="006B1C43" w:rsidP="006B1C43">
      <w:pPr>
        <w:spacing w:before="0" w:after="0" w:line="240" w:lineRule="auto"/>
        <w:rPr>
          <w:rFonts w:asciiTheme="minorHAnsi" w:hAnsiTheme="minorHAnsi" w:cstheme="minorHAnsi"/>
          <w:b/>
          <w:bCs/>
          <w:sz w:val="20"/>
        </w:rPr>
      </w:pPr>
      <w:r w:rsidRPr="002D6946">
        <w:rPr>
          <w:rFonts w:asciiTheme="minorHAnsi" w:hAnsiTheme="minorHAnsi" w:cstheme="minorHAnsi"/>
          <w:b/>
          <w:bCs/>
          <w:sz w:val="20"/>
        </w:rPr>
        <w:t>Concurrent Measurement Command: aC!</w:t>
      </w:r>
    </w:p>
    <w:p w14:paraId="1BB30EB0" w14:textId="77777777" w:rsidR="006B1C43" w:rsidRPr="002D6946" w:rsidRDefault="006B1C43" w:rsidP="006B1C43">
      <w:pPr>
        <w:spacing w:before="0" w:after="0" w:line="240" w:lineRule="auto"/>
        <w:rPr>
          <w:rFonts w:asciiTheme="minorHAnsi" w:hAnsiTheme="minorHAnsi" w:cstheme="minorHAnsi"/>
          <w:b/>
          <w:bCs/>
          <w:sz w:val="20"/>
        </w:rPr>
      </w:pPr>
    </w:p>
    <w:p w14:paraId="3F47310E"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A concurrent measurement is one which occurs while other SDI-12 sensors on the bus are also making measurements. This command is similar to the “aM!” command, however, the nn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2931CBFD"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350"/>
        <w:gridCol w:w="1800"/>
        <w:gridCol w:w="6097"/>
      </w:tblGrid>
      <w:tr w:rsidR="006B1C43" w:rsidRPr="002D6946" w14:paraId="1D778C57" w14:textId="77777777" w:rsidTr="009C2A2E">
        <w:tc>
          <w:tcPr>
            <w:tcW w:w="1350" w:type="dxa"/>
          </w:tcPr>
          <w:p w14:paraId="766B83F2"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1800" w:type="dxa"/>
          </w:tcPr>
          <w:p w14:paraId="15B1CF5B"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6097" w:type="dxa"/>
          </w:tcPr>
          <w:p w14:paraId="616C9406"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 to 0D0!</w:t>
            </w:r>
          </w:p>
        </w:tc>
      </w:tr>
      <w:tr w:rsidR="006B1C43" w:rsidRPr="002D6946" w14:paraId="1FE27BBE" w14:textId="77777777" w:rsidTr="009C2A2E">
        <w:tc>
          <w:tcPr>
            <w:tcW w:w="1350" w:type="dxa"/>
          </w:tcPr>
          <w:p w14:paraId="0E4F9723"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aC!</w:t>
            </w:r>
          </w:p>
        </w:tc>
        <w:tc>
          <w:tcPr>
            <w:tcW w:w="1800" w:type="dxa"/>
          </w:tcPr>
          <w:p w14:paraId="1E65CFAA"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a00101&lt;cr&gt;&lt;lf&gt;</w:t>
            </w:r>
          </w:p>
        </w:tc>
        <w:tc>
          <w:tcPr>
            <w:tcW w:w="6097" w:type="dxa"/>
          </w:tcPr>
          <w:p w14:paraId="42DC7E34" w14:textId="77777777" w:rsidR="006B1C43" w:rsidRPr="002D6946" w:rsidRDefault="007E3458"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emperature</w:t>
            </w:r>
          </w:p>
        </w:tc>
      </w:tr>
      <w:tr w:rsidR="006B1C43" w:rsidRPr="002D6946" w14:paraId="5E9DA720" w14:textId="77777777" w:rsidTr="009C2A2E">
        <w:tc>
          <w:tcPr>
            <w:tcW w:w="1350" w:type="dxa"/>
          </w:tcPr>
          <w:p w14:paraId="4EB1DC3F"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aC1!</w:t>
            </w:r>
          </w:p>
        </w:tc>
        <w:tc>
          <w:tcPr>
            <w:tcW w:w="1800" w:type="dxa"/>
          </w:tcPr>
          <w:p w14:paraId="185B4DE2"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a00102&lt;cr&gt;&lt;lf&gt;</w:t>
            </w:r>
          </w:p>
        </w:tc>
        <w:tc>
          <w:tcPr>
            <w:tcW w:w="6097" w:type="dxa"/>
          </w:tcPr>
          <w:p w14:paraId="01C78749" w14:textId="77777777" w:rsidR="006B1C43"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 xml:space="preserve">emperature and </w:t>
            </w:r>
            <w:r w:rsidRPr="002D6946">
              <w:rPr>
                <w:rFonts w:asciiTheme="minorHAnsi" w:hAnsiTheme="minorHAnsi" w:cstheme="minorHAnsi"/>
                <w:szCs w:val="18"/>
              </w:rPr>
              <w:t>s</w:t>
            </w:r>
            <w:r w:rsidR="006B1C43" w:rsidRPr="002D6946">
              <w:rPr>
                <w:rFonts w:asciiTheme="minorHAnsi" w:hAnsiTheme="minorHAnsi" w:cstheme="minorHAnsi"/>
                <w:szCs w:val="18"/>
              </w:rPr>
              <w:t>enso</w:t>
            </w:r>
            <w:r w:rsidRPr="002D6946">
              <w:rPr>
                <w:rFonts w:asciiTheme="minorHAnsi" w:hAnsiTheme="minorHAnsi" w:cstheme="minorHAnsi"/>
                <w:szCs w:val="18"/>
              </w:rPr>
              <w:t>r b</w:t>
            </w:r>
            <w:r w:rsidR="006B1C43" w:rsidRPr="002D6946">
              <w:rPr>
                <w:rFonts w:asciiTheme="minorHAnsi" w:hAnsiTheme="minorHAnsi" w:cstheme="minorHAnsi"/>
                <w:szCs w:val="18"/>
              </w:rPr>
              <w:t xml:space="preserve">ody </w:t>
            </w:r>
            <w:r w:rsidRPr="002D6946">
              <w:rPr>
                <w:rFonts w:asciiTheme="minorHAnsi" w:hAnsiTheme="minorHAnsi" w:cstheme="minorHAnsi"/>
                <w:szCs w:val="18"/>
              </w:rPr>
              <w:t>t</w:t>
            </w:r>
            <w:r w:rsidR="006B1C43" w:rsidRPr="002D6946">
              <w:rPr>
                <w:rFonts w:asciiTheme="minorHAnsi" w:hAnsiTheme="minorHAnsi" w:cstheme="minorHAnsi"/>
                <w:szCs w:val="18"/>
              </w:rPr>
              <w:t>emperature</w:t>
            </w:r>
          </w:p>
        </w:tc>
      </w:tr>
      <w:tr w:rsidR="007E3458" w:rsidRPr="002D6946" w14:paraId="1E516C93" w14:textId="77777777" w:rsidTr="009C2A2E">
        <w:tc>
          <w:tcPr>
            <w:tcW w:w="1350" w:type="dxa"/>
          </w:tcPr>
          <w:p w14:paraId="61216BE3"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aC2!</w:t>
            </w:r>
          </w:p>
        </w:tc>
        <w:tc>
          <w:tcPr>
            <w:tcW w:w="1800" w:type="dxa"/>
          </w:tcPr>
          <w:p w14:paraId="5A34DE92" w14:textId="77777777" w:rsidR="007E3458" w:rsidRPr="002D6946" w:rsidRDefault="007E3458" w:rsidP="006B1C43">
            <w:pPr>
              <w:rPr>
                <w:rFonts w:asciiTheme="minorHAnsi" w:hAnsiTheme="minorHAnsi" w:cstheme="minorHAnsi"/>
                <w:szCs w:val="18"/>
              </w:rPr>
            </w:pPr>
            <w:r w:rsidRPr="002D6946">
              <w:rPr>
                <w:rFonts w:asciiTheme="minorHAnsi" w:hAnsiTheme="minorHAnsi" w:cstheme="minorHAnsi"/>
                <w:szCs w:val="18"/>
              </w:rPr>
              <w:t>a00102&lt;cr&gt;&lt;If&gt;</w:t>
            </w:r>
          </w:p>
        </w:tc>
        <w:tc>
          <w:tcPr>
            <w:tcW w:w="6097" w:type="dxa"/>
          </w:tcPr>
          <w:p w14:paraId="394B7196" w14:textId="77777777" w:rsidR="007E3458" w:rsidRPr="002D6946" w:rsidRDefault="007E3458" w:rsidP="007E3458">
            <w:pPr>
              <w:rPr>
                <w:rFonts w:asciiTheme="minorHAnsi" w:hAnsiTheme="minorHAnsi" w:cstheme="minorHAnsi"/>
                <w:szCs w:val="18"/>
              </w:rPr>
            </w:pPr>
            <w:r w:rsidRPr="002D6946">
              <w:rPr>
                <w:rFonts w:asciiTheme="minorHAnsi" w:hAnsiTheme="minorHAnsi" w:cstheme="minorHAnsi"/>
                <w:szCs w:val="18"/>
              </w:rPr>
              <w:t>Target</w:t>
            </w:r>
            <w:r w:rsidR="007B6A46" w:rsidRPr="002D6946">
              <w:rPr>
                <w:rFonts w:asciiTheme="minorHAnsi" w:hAnsiTheme="minorHAnsi" w:cstheme="minorHAnsi"/>
                <w:szCs w:val="18"/>
              </w:rPr>
              <w:t xml:space="preserve"> millivolts and sensor body temperature</w:t>
            </w:r>
          </w:p>
        </w:tc>
      </w:tr>
      <w:tr w:rsidR="006B1C43" w:rsidRPr="002D6946" w14:paraId="4E4C2971" w14:textId="77777777" w:rsidTr="009C2A2E">
        <w:tc>
          <w:tcPr>
            <w:tcW w:w="1350" w:type="dxa"/>
          </w:tcPr>
          <w:p w14:paraId="34BEF82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aCC!</w:t>
            </w:r>
          </w:p>
        </w:tc>
        <w:tc>
          <w:tcPr>
            <w:tcW w:w="1800" w:type="dxa"/>
          </w:tcPr>
          <w:p w14:paraId="1D42C53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a00101&lt;cr&gt;&lt;lf&gt;</w:t>
            </w:r>
          </w:p>
        </w:tc>
        <w:tc>
          <w:tcPr>
            <w:tcW w:w="6097" w:type="dxa"/>
          </w:tcPr>
          <w:p w14:paraId="259488AD" w14:textId="77777777" w:rsidR="006B1C43" w:rsidRPr="002D6946" w:rsidRDefault="007B6A46" w:rsidP="006B1C43">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emperature w/ CRC</w:t>
            </w:r>
          </w:p>
        </w:tc>
      </w:tr>
      <w:tr w:rsidR="006B1C43" w:rsidRPr="002D6946" w14:paraId="1154588F" w14:textId="77777777" w:rsidTr="009C2A2E">
        <w:tc>
          <w:tcPr>
            <w:tcW w:w="1350" w:type="dxa"/>
          </w:tcPr>
          <w:p w14:paraId="5ADEB0A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aCC1!</w:t>
            </w:r>
          </w:p>
        </w:tc>
        <w:tc>
          <w:tcPr>
            <w:tcW w:w="1800" w:type="dxa"/>
          </w:tcPr>
          <w:p w14:paraId="2C2C30B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a00102&lt;cr&gt;&lt;lf&gt;</w:t>
            </w:r>
          </w:p>
        </w:tc>
        <w:tc>
          <w:tcPr>
            <w:tcW w:w="6097" w:type="dxa"/>
          </w:tcPr>
          <w:p w14:paraId="3655B6D8" w14:textId="77777777" w:rsidR="006B1C43" w:rsidRPr="002D6946" w:rsidRDefault="007B6A46" w:rsidP="00B83F8C">
            <w:pPr>
              <w:rPr>
                <w:rFonts w:asciiTheme="minorHAnsi" w:hAnsiTheme="minorHAnsi" w:cstheme="minorHAnsi"/>
                <w:szCs w:val="18"/>
              </w:rPr>
            </w:pPr>
            <w:r w:rsidRPr="002D6946">
              <w:rPr>
                <w:rFonts w:asciiTheme="minorHAnsi" w:hAnsiTheme="minorHAnsi" w:cstheme="minorHAnsi"/>
                <w:szCs w:val="18"/>
              </w:rPr>
              <w:t>Target t</w:t>
            </w:r>
            <w:r w:rsidR="006B1C43" w:rsidRPr="002D6946">
              <w:rPr>
                <w:rFonts w:asciiTheme="minorHAnsi" w:hAnsiTheme="minorHAnsi" w:cstheme="minorHAnsi"/>
                <w:szCs w:val="18"/>
              </w:rPr>
              <w:t xml:space="preserve">emperature and </w:t>
            </w:r>
            <w:r w:rsidRPr="002D6946">
              <w:rPr>
                <w:rFonts w:asciiTheme="minorHAnsi" w:hAnsiTheme="minorHAnsi" w:cstheme="minorHAnsi"/>
                <w:szCs w:val="18"/>
              </w:rPr>
              <w:t>s</w:t>
            </w:r>
            <w:r w:rsidR="00B83F8C" w:rsidRPr="002D6946">
              <w:rPr>
                <w:rFonts w:asciiTheme="minorHAnsi" w:hAnsiTheme="minorHAnsi" w:cstheme="minorHAnsi"/>
                <w:szCs w:val="18"/>
              </w:rPr>
              <w:t>ensor b</w:t>
            </w:r>
            <w:r w:rsidR="006B1C43" w:rsidRPr="002D6946">
              <w:rPr>
                <w:rFonts w:asciiTheme="minorHAnsi" w:hAnsiTheme="minorHAnsi" w:cstheme="minorHAnsi"/>
                <w:szCs w:val="18"/>
              </w:rPr>
              <w:t xml:space="preserve">ody </w:t>
            </w:r>
            <w:r w:rsidR="00B83F8C" w:rsidRPr="002D6946">
              <w:rPr>
                <w:rFonts w:asciiTheme="minorHAnsi" w:hAnsiTheme="minorHAnsi" w:cstheme="minorHAnsi"/>
                <w:szCs w:val="18"/>
              </w:rPr>
              <w:t>t</w:t>
            </w:r>
            <w:r w:rsidR="006B1C43" w:rsidRPr="002D6946">
              <w:rPr>
                <w:rFonts w:asciiTheme="minorHAnsi" w:hAnsiTheme="minorHAnsi" w:cstheme="minorHAnsi"/>
                <w:szCs w:val="18"/>
              </w:rPr>
              <w:t>emperature w/ CRC</w:t>
            </w:r>
          </w:p>
        </w:tc>
      </w:tr>
      <w:tr w:rsidR="007B6A46" w:rsidRPr="002D6946" w14:paraId="5524AB22" w14:textId="77777777" w:rsidTr="009C2A2E">
        <w:tc>
          <w:tcPr>
            <w:tcW w:w="1350" w:type="dxa"/>
          </w:tcPr>
          <w:p w14:paraId="6BD6227D" w14:textId="77777777" w:rsidR="007B6A46" w:rsidRPr="002D6946" w:rsidRDefault="007B6A46" w:rsidP="006B1C43">
            <w:pPr>
              <w:rPr>
                <w:rFonts w:asciiTheme="minorHAnsi" w:hAnsiTheme="minorHAnsi" w:cstheme="minorHAnsi"/>
                <w:szCs w:val="18"/>
              </w:rPr>
            </w:pPr>
            <w:r w:rsidRPr="002D6946">
              <w:rPr>
                <w:rFonts w:asciiTheme="minorHAnsi" w:hAnsiTheme="minorHAnsi" w:cstheme="minorHAnsi"/>
                <w:szCs w:val="18"/>
              </w:rPr>
              <w:t>aCC2!</w:t>
            </w:r>
          </w:p>
        </w:tc>
        <w:tc>
          <w:tcPr>
            <w:tcW w:w="1800" w:type="dxa"/>
          </w:tcPr>
          <w:p w14:paraId="10F60CA0" w14:textId="77777777" w:rsidR="007B6A46" w:rsidRPr="002D6946" w:rsidRDefault="007B6A46" w:rsidP="006B1C43">
            <w:pPr>
              <w:rPr>
                <w:rFonts w:asciiTheme="minorHAnsi" w:hAnsiTheme="minorHAnsi" w:cstheme="minorHAnsi"/>
                <w:szCs w:val="18"/>
              </w:rPr>
            </w:pPr>
            <w:r w:rsidRPr="002D6946">
              <w:rPr>
                <w:rFonts w:asciiTheme="minorHAnsi" w:hAnsiTheme="minorHAnsi" w:cstheme="minorHAnsi"/>
                <w:szCs w:val="18"/>
              </w:rPr>
              <w:t>a00102&lt;cr&gt;&lt;If&gt;</w:t>
            </w:r>
          </w:p>
        </w:tc>
        <w:tc>
          <w:tcPr>
            <w:tcW w:w="6097" w:type="dxa"/>
          </w:tcPr>
          <w:p w14:paraId="4A4F094D" w14:textId="77777777" w:rsidR="007B6A46" w:rsidRPr="002D6946" w:rsidRDefault="007B6A46" w:rsidP="006B1C43">
            <w:pPr>
              <w:rPr>
                <w:rFonts w:asciiTheme="minorHAnsi" w:hAnsiTheme="minorHAnsi" w:cstheme="minorHAnsi"/>
                <w:szCs w:val="18"/>
              </w:rPr>
            </w:pPr>
            <w:r w:rsidRPr="002D6946">
              <w:rPr>
                <w:rFonts w:asciiTheme="minorHAnsi" w:hAnsiTheme="minorHAnsi" w:cstheme="minorHAnsi"/>
                <w:szCs w:val="18"/>
              </w:rPr>
              <w:t>Target millivolts and sensor body temperature w/CRC</w:t>
            </w:r>
          </w:p>
        </w:tc>
      </w:tr>
    </w:tbl>
    <w:p w14:paraId="7AC62139" w14:textId="77777777" w:rsidR="006B1C43" w:rsidRPr="002D6946" w:rsidRDefault="006B1C43" w:rsidP="006B1C43">
      <w:pPr>
        <w:spacing w:before="0" w:after="0" w:line="240" w:lineRule="auto"/>
        <w:rPr>
          <w:rFonts w:asciiTheme="minorHAnsi" w:hAnsiTheme="minorHAnsi" w:cstheme="minorHAnsi"/>
          <w:sz w:val="20"/>
        </w:rPr>
      </w:pPr>
    </w:p>
    <w:p w14:paraId="1DF57ACD"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a is the sensor address (“0-9”, “A-Z”, “a-z”, “*”, “?”) and C is an upper-case ASCII character.</w:t>
      </w:r>
    </w:p>
    <w:p w14:paraId="6D74BDF2" w14:textId="77777777" w:rsidR="006B1C43" w:rsidRPr="002D6946" w:rsidRDefault="006B1C43" w:rsidP="006B1C43">
      <w:pPr>
        <w:spacing w:before="0" w:after="0" w:line="240" w:lineRule="auto"/>
        <w:rPr>
          <w:rFonts w:asciiTheme="minorHAnsi" w:hAnsiTheme="minorHAnsi" w:cstheme="minorHAnsi"/>
          <w:sz w:val="20"/>
        </w:rPr>
      </w:pPr>
    </w:p>
    <w:p w14:paraId="32A7E4F3"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For example (0 is the address):</w:t>
      </w:r>
    </w:p>
    <w:p w14:paraId="6E0717D0"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530"/>
        <w:gridCol w:w="7717"/>
      </w:tblGrid>
      <w:tr w:rsidR="006B1C43" w:rsidRPr="002D6946" w14:paraId="42B6A31E" w14:textId="77777777" w:rsidTr="009C2A2E">
        <w:tc>
          <w:tcPr>
            <w:tcW w:w="1530" w:type="dxa"/>
          </w:tcPr>
          <w:p w14:paraId="21298917"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7717" w:type="dxa"/>
          </w:tcPr>
          <w:p w14:paraId="517CFB04"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Sensor Response</w:t>
            </w:r>
          </w:p>
        </w:tc>
      </w:tr>
      <w:tr w:rsidR="006B1C43" w:rsidRPr="002D6946" w14:paraId="3EA1714C" w14:textId="77777777" w:rsidTr="009C2A2E">
        <w:tc>
          <w:tcPr>
            <w:tcW w:w="1530" w:type="dxa"/>
          </w:tcPr>
          <w:p w14:paraId="739C877E"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0C!</w:t>
            </w:r>
          </w:p>
        </w:tc>
        <w:tc>
          <w:tcPr>
            <w:tcW w:w="7717" w:type="dxa"/>
          </w:tcPr>
          <w:p w14:paraId="5706E58F"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000101&lt;cr&gt;&lt;lf&gt;</w:t>
            </w:r>
          </w:p>
        </w:tc>
      </w:tr>
      <w:tr w:rsidR="006B1C43" w:rsidRPr="002D6946" w14:paraId="72611344" w14:textId="77777777" w:rsidTr="009C2A2E">
        <w:tc>
          <w:tcPr>
            <w:tcW w:w="1530" w:type="dxa"/>
          </w:tcPr>
          <w:p w14:paraId="52843BFD"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7717" w:type="dxa"/>
          </w:tcPr>
          <w:p w14:paraId="35FE2869"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0+23.4563&lt;cr&gt;&lt;lf&gt;</w:t>
            </w:r>
          </w:p>
        </w:tc>
      </w:tr>
      <w:tr w:rsidR="006B1C43" w:rsidRPr="002D6946" w14:paraId="2095C466" w14:textId="77777777" w:rsidTr="009C2A2E">
        <w:tc>
          <w:tcPr>
            <w:tcW w:w="1530" w:type="dxa"/>
          </w:tcPr>
          <w:p w14:paraId="112D10B7"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0C1!</w:t>
            </w:r>
          </w:p>
        </w:tc>
        <w:tc>
          <w:tcPr>
            <w:tcW w:w="7717" w:type="dxa"/>
          </w:tcPr>
          <w:p w14:paraId="08E6FD72"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000102&lt;cr&gt;&lt;lf&gt;</w:t>
            </w:r>
          </w:p>
        </w:tc>
      </w:tr>
      <w:tr w:rsidR="006B1C43" w:rsidRPr="002D6946" w14:paraId="69A13722" w14:textId="77777777" w:rsidTr="009C2A2E">
        <w:tc>
          <w:tcPr>
            <w:tcW w:w="1530" w:type="dxa"/>
          </w:tcPr>
          <w:p w14:paraId="2C9C498F"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0D0!</w:t>
            </w:r>
          </w:p>
        </w:tc>
        <w:tc>
          <w:tcPr>
            <w:tcW w:w="7717" w:type="dxa"/>
          </w:tcPr>
          <w:p w14:paraId="02BEB7E3"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0+23.4563+35.1236&lt;cr&gt;&lt;lf&gt;</w:t>
            </w:r>
          </w:p>
        </w:tc>
      </w:tr>
      <w:tr w:rsidR="007B6A46" w:rsidRPr="002D6946" w14:paraId="5AE685F5" w14:textId="77777777" w:rsidTr="009C2A2E">
        <w:tc>
          <w:tcPr>
            <w:tcW w:w="1530" w:type="dxa"/>
          </w:tcPr>
          <w:p w14:paraId="68CD11FB" w14:textId="77777777" w:rsidR="007B6A46" w:rsidRPr="002D6946" w:rsidRDefault="00B83F8C" w:rsidP="006B1C43">
            <w:pPr>
              <w:rPr>
                <w:rFonts w:asciiTheme="minorHAnsi" w:hAnsiTheme="minorHAnsi" w:cstheme="minorHAnsi"/>
                <w:szCs w:val="18"/>
              </w:rPr>
            </w:pPr>
            <w:r w:rsidRPr="002D6946">
              <w:rPr>
                <w:rFonts w:asciiTheme="minorHAnsi" w:hAnsiTheme="minorHAnsi" w:cstheme="minorHAnsi"/>
                <w:szCs w:val="18"/>
              </w:rPr>
              <w:t>0C2!</w:t>
            </w:r>
          </w:p>
        </w:tc>
        <w:tc>
          <w:tcPr>
            <w:tcW w:w="7717" w:type="dxa"/>
          </w:tcPr>
          <w:p w14:paraId="1E37B9FB" w14:textId="77777777" w:rsidR="007B6A46" w:rsidRPr="002D6946" w:rsidRDefault="00B83F8C" w:rsidP="006B1C43">
            <w:pPr>
              <w:rPr>
                <w:rFonts w:asciiTheme="minorHAnsi" w:hAnsiTheme="minorHAnsi" w:cstheme="minorHAnsi"/>
                <w:szCs w:val="18"/>
              </w:rPr>
            </w:pPr>
            <w:r w:rsidRPr="002D6946">
              <w:rPr>
                <w:rFonts w:asciiTheme="minorHAnsi" w:hAnsiTheme="minorHAnsi" w:cstheme="minorHAnsi"/>
                <w:szCs w:val="18"/>
              </w:rPr>
              <w:t>000102&lt;cr&gt;&lt;If&gt;</w:t>
            </w:r>
          </w:p>
        </w:tc>
      </w:tr>
      <w:tr w:rsidR="00B83F8C" w:rsidRPr="002D6946" w14:paraId="589620B6" w14:textId="77777777" w:rsidTr="009C2A2E">
        <w:tc>
          <w:tcPr>
            <w:tcW w:w="1530" w:type="dxa"/>
          </w:tcPr>
          <w:p w14:paraId="58ADF58C" w14:textId="77777777" w:rsidR="00B83F8C" w:rsidRPr="002D6946" w:rsidRDefault="00B83F8C" w:rsidP="006B1C43">
            <w:pPr>
              <w:rPr>
                <w:rFonts w:asciiTheme="minorHAnsi" w:hAnsiTheme="minorHAnsi" w:cstheme="minorHAnsi"/>
                <w:szCs w:val="18"/>
              </w:rPr>
            </w:pPr>
            <w:r w:rsidRPr="002D6946">
              <w:rPr>
                <w:rFonts w:asciiTheme="minorHAnsi" w:hAnsiTheme="minorHAnsi" w:cstheme="minorHAnsi"/>
                <w:szCs w:val="18"/>
              </w:rPr>
              <w:t>0D0!</w:t>
            </w:r>
          </w:p>
        </w:tc>
        <w:tc>
          <w:tcPr>
            <w:tcW w:w="7717" w:type="dxa"/>
          </w:tcPr>
          <w:p w14:paraId="24B1EB21" w14:textId="77777777" w:rsidR="00B83F8C" w:rsidRPr="002D6946" w:rsidRDefault="00B83F8C" w:rsidP="006B1C43">
            <w:pPr>
              <w:rPr>
                <w:rFonts w:asciiTheme="minorHAnsi" w:hAnsiTheme="minorHAnsi" w:cstheme="minorHAnsi"/>
                <w:szCs w:val="18"/>
              </w:rPr>
            </w:pPr>
            <w:r w:rsidRPr="002D6946">
              <w:rPr>
                <w:rFonts w:asciiTheme="minorHAnsi" w:hAnsiTheme="minorHAnsi" w:cstheme="minorHAnsi"/>
                <w:szCs w:val="18"/>
              </w:rPr>
              <w:t>0+1.0+35.1236&lt;cr&gt;&lt;If&gt;</w:t>
            </w:r>
          </w:p>
        </w:tc>
      </w:tr>
    </w:tbl>
    <w:p w14:paraId="1271CA26" w14:textId="77777777" w:rsidR="006B1C43" w:rsidRPr="002D6946" w:rsidRDefault="006B1C43" w:rsidP="006B1C43">
      <w:pPr>
        <w:spacing w:before="0" w:after="0" w:line="240" w:lineRule="auto"/>
        <w:rPr>
          <w:rFonts w:asciiTheme="minorHAnsi" w:hAnsiTheme="minorHAnsi" w:cstheme="minorHAnsi"/>
          <w:sz w:val="20"/>
        </w:rPr>
      </w:pPr>
    </w:p>
    <w:p w14:paraId="3264DA17"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23.4563 is target temperature</w:t>
      </w:r>
      <w:r w:rsidR="00B83F8C" w:rsidRPr="002D6946">
        <w:rPr>
          <w:rFonts w:asciiTheme="minorHAnsi" w:hAnsiTheme="minorHAnsi" w:cstheme="minorHAnsi"/>
          <w:sz w:val="20"/>
        </w:rPr>
        <w:t xml:space="preserve">, 1.0 is </w:t>
      </w:r>
      <w:r w:rsidR="00876F12" w:rsidRPr="002D6946">
        <w:rPr>
          <w:rFonts w:asciiTheme="minorHAnsi" w:hAnsiTheme="minorHAnsi" w:cstheme="minorHAnsi"/>
          <w:sz w:val="20"/>
        </w:rPr>
        <w:t>target millivolts</w:t>
      </w:r>
      <w:r w:rsidR="00B83F8C" w:rsidRPr="002D6946">
        <w:rPr>
          <w:rFonts w:asciiTheme="minorHAnsi" w:hAnsiTheme="minorHAnsi" w:cstheme="minorHAnsi"/>
          <w:sz w:val="20"/>
        </w:rPr>
        <w:t xml:space="preserve">, </w:t>
      </w:r>
      <w:r w:rsidRPr="002D6946">
        <w:rPr>
          <w:rFonts w:asciiTheme="minorHAnsi" w:hAnsiTheme="minorHAnsi" w:cstheme="minorHAnsi"/>
          <w:sz w:val="20"/>
        </w:rPr>
        <w:t>and 35.1236 is detector (sensor body) temperature.</w:t>
      </w:r>
      <w:r w:rsidR="007B6A46" w:rsidRPr="002D6946">
        <w:rPr>
          <w:rFonts w:asciiTheme="minorHAnsi" w:hAnsiTheme="minorHAnsi" w:cstheme="minorHAnsi"/>
          <w:sz w:val="20"/>
        </w:rPr>
        <w:t xml:space="preserve"> </w:t>
      </w:r>
    </w:p>
    <w:p w14:paraId="620F665E" w14:textId="77777777" w:rsidR="006B1C43" w:rsidRPr="002D6946" w:rsidRDefault="006B1C43" w:rsidP="006B1C43">
      <w:pPr>
        <w:spacing w:before="0" w:after="0" w:line="240" w:lineRule="auto"/>
        <w:rPr>
          <w:rFonts w:asciiTheme="minorHAnsi" w:hAnsiTheme="minorHAnsi" w:cstheme="minorHAnsi"/>
          <w:sz w:val="20"/>
        </w:rPr>
      </w:pPr>
    </w:p>
    <w:p w14:paraId="03D6FEF7" w14:textId="77777777" w:rsidR="006B1C43" w:rsidRPr="002D6946" w:rsidRDefault="006B1C43" w:rsidP="006B1C43">
      <w:pPr>
        <w:spacing w:before="0" w:after="0" w:line="240" w:lineRule="auto"/>
        <w:rPr>
          <w:rFonts w:asciiTheme="minorHAnsi" w:hAnsiTheme="minorHAnsi" w:cstheme="minorHAnsi"/>
          <w:b/>
          <w:bCs/>
          <w:sz w:val="20"/>
        </w:rPr>
      </w:pPr>
      <w:r w:rsidRPr="002D6946">
        <w:rPr>
          <w:rFonts w:asciiTheme="minorHAnsi" w:hAnsiTheme="minorHAnsi" w:cstheme="minorHAnsi"/>
          <w:b/>
          <w:bCs/>
          <w:sz w:val="20"/>
        </w:rPr>
        <w:t>Change Sensor Address: aA</w:t>
      </w:r>
      <w:r w:rsidR="009C2A2E" w:rsidRPr="002D6946">
        <w:rPr>
          <w:rFonts w:asciiTheme="minorHAnsi" w:hAnsiTheme="minorHAnsi" w:cstheme="minorHAnsi"/>
          <w:b/>
          <w:bCs/>
          <w:sz w:val="20"/>
        </w:rPr>
        <w:t>b</w:t>
      </w:r>
      <w:r w:rsidRPr="002D6946">
        <w:rPr>
          <w:rFonts w:asciiTheme="minorHAnsi" w:hAnsiTheme="minorHAnsi" w:cstheme="minorHAnsi"/>
          <w:b/>
          <w:bCs/>
          <w:sz w:val="20"/>
        </w:rPr>
        <w:t>!</w:t>
      </w:r>
    </w:p>
    <w:p w14:paraId="6A0002E6" w14:textId="77777777" w:rsidR="006B1C43" w:rsidRPr="002D6946" w:rsidRDefault="006B1C43" w:rsidP="006B1C43">
      <w:pPr>
        <w:spacing w:before="0" w:after="0" w:line="240" w:lineRule="auto"/>
        <w:rPr>
          <w:rFonts w:asciiTheme="minorHAnsi" w:hAnsiTheme="minorHAnsi" w:cstheme="minorHAnsi"/>
          <w:b/>
          <w:bCs/>
          <w:sz w:val="20"/>
        </w:rPr>
      </w:pPr>
    </w:p>
    <w:p w14:paraId="1D7C2219"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in order for both sensors to communicate properly on the same channel:</w:t>
      </w:r>
    </w:p>
    <w:p w14:paraId="3E34EC2E" w14:textId="77777777" w:rsidR="006B1C43" w:rsidRPr="002D6946" w:rsidRDefault="006B1C43" w:rsidP="006B1C43">
      <w:pPr>
        <w:spacing w:before="0" w:after="0" w:line="240" w:lineRule="auto"/>
        <w:rPr>
          <w:rFonts w:asciiTheme="minorHAnsi" w:hAnsiTheme="minorHAnsi" w:cstheme="minorHAnsi"/>
          <w:sz w:val="20"/>
        </w:rPr>
      </w:pPr>
    </w:p>
    <w:tbl>
      <w:tblPr>
        <w:tblStyle w:val="TableGrid"/>
        <w:tblW w:w="9247" w:type="dxa"/>
        <w:tblInd w:w="198" w:type="dxa"/>
        <w:tblLook w:val="04A0" w:firstRow="1" w:lastRow="0" w:firstColumn="1" w:lastColumn="0" w:noHBand="0" w:noVBand="1"/>
      </w:tblPr>
      <w:tblGrid>
        <w:gridCol w:w="1260"/>
        <w:gridCol w:w="1417"/>
        <w:gridCol w:w="6570"/>
      </w:tblGrid>
      <w:tr w:rsidR="006B1C43" w:rsidRPr="002D6946" w14:paraId="563FDE29" w14:textId="77777777" w:rsidTr="009C2A2E">
        <w:tc>
          <w:tcPr>
            <w:tcW w:w="1260" w:type="dxa"/>
          </w:tcPr>
          <w:p w14:paraId="0F55650D"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lastRenderedPageBreak/>
              <w:t>Command</w:t>
            </w:r>
          </w:p>
        </w:tc>
        <w:tc>
          <w:tcPr>
            <w:tcW w:w="1417" w:type="dxa"/>
          </w:tcPr>
          <w:p w14:paraId="5A124A02"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6570" w:type="dxa"/>
          </w:tcPr>
          <w:p w14:paraId="0AAE27F7"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Description</w:t>
            </w:r>
          </w:p>
        </w:tc>
      </w:tr>
      <w:tr w:rsidR="006B1C43" w:rsidRPr="002D6946" w14:paraId="31B4C0EA" w14:textId="77777777" w:rsidTr="009C2A2E">
        <w:tc>
          <w:tcPr>
            <w:tcW w:w="1260" w:type="dxa"/>
          </w:tcPr>
          <w:p w14:paraId="6B3AA3E8" w14:textId="77777777" w:rsidR="006B1C43" w:rsidRPr="002D6946" w:rsidRDefault="009C2A2E" w:rsidP="006B1C43">
            <w:pPr>
              <w:rPr>
                <w:rFonts w:asciiTheme="minorHAnsi" w:hAnsiTheme="minorHAnsi" w:cstheme="minorHAnsi"/>
                <w:szCs w:val="18"/>
              </w:rPr>
            </w:pPr>
            <w:r w:rsidRPr="002D6946">
              <w:rPr>
                <w:rFonts w:asciiTheme="minorHAnsi" w:hAnsiTheme="minorHAnsi" w:cstheme="minorHAnsi"/>
                <w:szCs w:val="18"/>
              </w:rPr>
              <w:t>aAb</w:t>
            </w:r>
            <w:r w:rsidR="006B1C43" w:rsidRPr="002D6946">
              <w:rPr>
                <w:rFonts w:asciiTheme="minorHAnsi" w:hAnsiTheme="minorHAnsi" w:cstheme="minorHAnsi"/>
                <w:szCs w:val="18"/>
              </w:rPr>
              <w:t>!</w:t>
            </w:r>
          </w:p>
        </w:tc>
        <w:tc>
          <w:tcPr>
            <w:tcW w:w="1417" w:type="dxa"/>
          </w:tcPr>
          <w:p w14:paraId="43AEF364" w14:textId="77777777" w:rsidR="006B1C43" w:rsidRPr="002D6946" w:rsidRDefault="009C2A2E" w:rsidP="006B1C43">
            <w:pPr>
              <w:rPr>
                <w:rFonts w:asciiTheme="minorHAnsi" w:hAnsiTheme="minorHAnsi" w:cstheme="minorHAnsi"/>
                <w:szCs w:val="18"/>
              </w:rPr>
            </w:pPr>
            <w:r w:rsidRPr="002D6946">
              <w:rPr>
                <w:rFonts w:asciiTheme="minorHAnsi" w:hAnsiTheme="minorHAnsi" w:cstheme="minorHAnsi"/>
                <w:szCs w:val="18"/>
              </w:rPr>
              <w:t>b</w:t>
            </w:r>
            <w:r w:rsidR="006B1C43" w:rsidRPr="002D6946">
              <w:rPr>
                <w:rFonts w:asciiTheme="minorHAnsi" w:hAnsiTheme="minorHAnsi" w:cstheme="minorHAnsi"/>
                <w:szCs w:val="18"/>
              </w:rPr>
              <w:t>&lt;cr&gt;&lt;lf&gt;</w:t>
            </w:r>
          </w:p>
        </w:tc>
        <w:tc>
          <w:tcPr>
            <w:tcW w:w="6570" w:type="dxa"/>
          </w:tcPr>
          <w:p w14:paraId="29BC23C3"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Change the address of the sensor</w:t>
            </w:r>
          </w:p>
        </w:tc>
      </w:tr>
    </w:tbl>
    <w:p w14:paraId="7E599903" w14:textId="77777777" w:rsidR="006B1C43" w:rsidRPr="002D6946" w:rsidRDefault="006B1C43" w:rsidP="006B1C43">
      <w:pPr>
        <w:spacing w:before="0" w:after="0" w:line="240" w:lineRule="auto"/>
        <w:rPr>
          <w:rFonts w:asciiTheme="minorHAnsi" w:hAnsiTheme="minorHAnsi" w:cstheme="minorHAnsi"/>
          <w:sz w:val="20"/>
        </w:rPr>
      </w:pPr>
    </w:p>
    <w:p w14:paraId="4E4FF748"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a is the current (old) sensor address (“0-9”, “A-Z”), A is an upper-case ASCII character denoting the instruc</w:t>
      </w:r>
      <w:r w:rsidR="009C2A2E" w:rsidRPr="002D6946">
        <w:rPr>
          <w:rFonts w:asciiTheme="minorHAnsi" w:hAnsiTheme="minorHAnsi" w:cstheme="minorHAnsi"/>
          <w:sz w:val="20"/>
        </w:rPr>
        <w:t>tion for changing the address, b</w:t>
      </w:r>
      <w:r w:rsidRPr="002D6946">
        <w:rPr>
          <w:rFonts w:asciiTheme="minorHAnsi" w:hAnsiTheme="minorHAnsi" w:cstheme="minorHAnsi"/>
          <w:sz w:val="20"/>
        </w:rPr>
        <w:t xml:space="preserve"> is the new sensor address to be programmed (“0-9”, “A-Z”), and ! is the standard character to execute the command. If the address change is successful, the datalogger will respond with the new address and a &lt;cr&gt;&lt;lf&gt;.</w:t>
      </w:r>
    </w:p>
    <w:p w14:paraId="6CCE7446" w14:textId="77777777" w:rsidR="006B1C43" w:rsidRPr="002D6946" w:rsidRDefault="006B1C43" w:rsidP="006B1C43">
      <w:pPr>
        <w:spacing w:before="0" w:after="0" w:line="240" w:lineRule="auto"/>
        <w:rPr>
          <w:rFonts w:asciiTheme="minorHAnsi" w:hAnsiTheme="minorHAnsi" w:cstheme="minorHAnsi"/>
          <w:sz w:val="20"/>
        </w:rPr>
      </w:pPr>
    </w:p>
    <w:p w14:paraId="474F8994" w14:textId="77777777" w:rsidR="006B1C43" w:rsidRPr="002D6946" w:rsidRDefault="006B1C43" w:rsidP="006B1C43">
      <w:pPr>
        <w:spacing w:before="0" w:after="0" w:line="240" w:lineRule="auto"/>
        <w:rPr>
          <w:rFonts w:asciiTheme="minorHAnsi" w:hAnsiTheme="minorHAnsi" w:cstheme="minorHAnsi"/>
          <w:b/>
          <w:bCs/>
          <w:sz w:val="20"/>
        </w:rPr>
      </w:pPr>
      <w:r w:rsidRPr="002D6946">
        <w:rPr>
          <w:rFonts w:asciiTheme="minorHAnsi" w:hAnsiTheme="minorHAnsi" w:cstheme="minorHAnsi"/>
          <w:b/>
          <w:bCs/>
          <w:sz w:val="20"/>
        </w:rPr>
        <w:t xml:space="preserve"> Send Identification Command: aI! </w:t>
      </w:r>
    </w:p>
    <w:p w14:paraId="515DDF30" w14:textId="77777777" w:rsidR="006B1C43" w:rsidRPr="002D6946" w:rsidRDefault="006B1C43" w:rsidP="006B1C43">
      <w:pPr>
        <w:spacing w:before="0" w:after="0" w:line="240" w:lineRule="auto"/>
        <w:rPr>
          <w:rFonts w:asciiTheme="minorHAnsi" w:hAnsiTheme="minorHAnsi" w:cstheme="minorHAnsi"/>
          <w:sz w:val="20"/>
        </w:rPr>
      </w:pPr>
    </w:p>
    <w:p w14:paraId="194807E9"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The send identification command responds with sensor vendor, model, and version data. Any</w:t>
      </w:r>
    </w:p>
    <w:p w14:paraId="7B643674"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measurement data in the sensor's buffer is not disturbed:</w:t>
      </w:r>
    </w:p>
    <w:p w14:paraId="4E8A04EA" w14:textId="77777777" w:rsidR="006B1C43" w:rsidRPr="002D6946"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 xml:space="preserve">                                                    </w:t>
      </w:r>
    </w:p>
    <w:tbl>
      <w:tblPr>
        <w:tblStyle w:val="TableGrid"/>
        <w:tblW w:w="0" w:type="auto"/>
        <w:tblInd w:w="198" w:type="dxa"/>
        <w:tblLook w:val="04A0" w:firstRow="1" w:lastRow="0" w:firstColumn="1" w:lastColumn="0" w:noHBand="0" w:noVBand="1"/>
      </w:tblPr>
      <w:tblGrid>
        <w:gridCol w:w="1350"/>
        <w:gridCol w:w="3240"/>
        <w:gridCol w:w="4788"/>
      </w:tblGrid>
      <w:tr w:rsidR="006B1C43" w:rsidRPr="002D6946" w14:paraId="5075500D" w14:textId="77777777" w:rsidTr="00C513A1">
        <w:tc>
          <w:tcPr>
            <w:tcW w:w="1350" w:type="dxa"/>
          </w:tcPr>
          <w:p w14:paraId="1FEB59C1"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Command</w:t>
            </w:r>
          </w:p>
        </w:tc>
        <w:tc>
          <w:tcPr>
            <w:tcW w:w="3240" w:type="dxa"/>
          </w:tcPr>
          <w:p w14:paraId="22DF054D" w14:textId="77777777" w:rsidR="006B1C43" w:rsidRPr="002D6946" w:rsidRDefault="006B1C43" w:rsidP="006B1C43">
            <w:pPr>
              <w:rPr>
                <w:rFonts w:asciiTheme="minorHAnsi" w:hAnsiTheme="minorHAnsi" w:cstheme="minorHAnsi"/>
                <w:b/>
                <w:szCs w:val="18"/>
              </w:rPr>
            </w:pPr>
            <w:r w:rsidRPr="002D6946">
              <w:rPr>
                <w:rFonts w:asciiTheme="minorHAnsi" w:hAnsiTheme="minorHAnsi" w:cstheme="minorHAnsi"/>
                <w:b/>
                <w:szCs w:val="18"/>
              </w:rPr>
              <w:t>Response</w:t>
            </w:r>
          </w:p>
        </w:tc>
        <w:tc>
          <w:tcPr>
            <w:tcW w:w="4788" w:type="dxa"/>
          </w:tcPr>
          <w:p w14:paraId="60DB19B0"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b/>
                <w:szCs w:val="18"/>
              </w:rPr>
              <w:t>Description</w:t>
            </w:r>
          </w:p>
        </w:tc>
      </w:tr>
      <w:tr w:rsidR="006B1C43" w:rsidRPr="002D6946" w14:paraId="57D9FD6F" w14:textId="77777777" w:rsidTr="00C513A1">
        <w:tc>
          <w:tcPr>
            <w:tcW w:w="1350" w:type="dxa"/>
          </w:tcPr>
          <w:p w14:paraId="3F8CD7C4"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 xml:space="preserve">"aI!"              </w:t>
            </w:r>
          </w:p>
        </w:tc>
        <w:tc>
          <w:tcPr>
            <w:tcW w:w="3240" w:type="dxa"/>
          </w:tcPr>
          <w:p w14:paraId="193E5A44" w14:textId="2CDEF5A4"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a13Apogee  SI</w:t>
            </w:r>
            <w:r w:rsidR="004B73DE">
              <w:rPr>
                <w:rFonts w:asciiTheme="minorHAnsi" w:hAnsiTheme="minorHAnsi" w:cstheme="minorHAnsi"/>
                <w:szCs w:val="18"/>
              </w:rPr>
              <w:t>L</w:t>
            </w:r>
            <w:r w:rsidRPr="002D6946">
              <w:rPr>
                <w:rFonts w:asciiTheme="minorHAnsi" w:hAnsiTheme="minorHAnsi" w:cstheme="minorHAnsi"/>
                <w:szCs w:val="18"/>
              </w:rPr>
              <w:t>-4mmvvvxx…xx&lt;cr&gt;&lt;lf&gt;</w:t>
            </w:r>
          </w:p>
        </w:tc>
        <w:tc>
          <w:tcPr>
            <w:tcW w:w="4788" w:type="dxa"/>
          </w:tcPr>
          <w:p w14:paraId="081990F0" w14:textId="77777777" w:rsidR="006B1C43" w:rsidRPr="002D6946" w:rsidRDefault="006B1C43" w:rsidP="006B1C43">
            <w:pPr>
              <w:rPr>
                <w:rFonts w:asciiTheme="minorHAnsi" w:hAnsiTheme="minorHAnsi" w:cstheme="minorHAnsi"/>
                <w:szCs w:val="18"/>
              </w:rPr>
            </w:pPr>
            <w:r w:rsidRPr="002D6946">
              <w:rPr>
                <w:rFonts w:asciiTheme="minorHAnsi" w:hAnsiTheme="minorHAnsi" w:cstheme="minorHAnsi"/>
                <w:szCs w:val="18"/>
              </w:rPr>
              <w:t>The sensor serial number and other identifying values are returned</w:t>
            </w:r>
          </w:p>
        </w:tc>
      </w:tr>
    </w:tbl>
    <w:p w14:paraId="60DC78A5" w14:textId="77777777" w:rsidR="006B1C43" w:rsidRPr="002D6946" w:rsidRDefault="006B1C43" w:rsidP="006B1C43">
      <w:pPr>
        <w:spacing w:before="0" w:after="0" w:line="240" w:lineRule="auto"/>
        <w:rPr>
          <w:rFonts w:asciiTheme="minorHAnsi" w:hAnsiTheme="minorHAnsi" w:cstheme="minorHAnsi"/>
          <w:sz w:val="20"/>
        </w:rPr>
      </w:pPr>
    </w:p>
    <w:p w14:paraId="050D2C4F" w14:textId="77777777" w:rsidR="006B1C43" w:rsidRDefault="006B1C43" w:rsidP="006B1C43">
      <w:pPr>
        <w:spacing w:before="0" w:after="0" w:line="240" w:lineRule="auto"/>
        <w:rPr>
          <w:rFonts w:asciiTheme="minorHAnsi" w:hAnsiTheme="minorHAnsi" w:cstheme="minorHAnsi"/>
          <w:sz w:val="20"/>
        </w:rPr>
      </w:pPr>
      <w:r w:rsidRPr="002D6946">
        <w:rPr>
          <w:rFonts w:asciiTheme="minorHAnsi" w:hAnsiTheme="minorHAnsi" w:cstheme="minorHAnsi"/>
          <w:sz w:val="20"/>
        </w:rPr>
        <w:t>where a is the sensor address (“0-9”, “A-Z”, “a-z”, “*”, “?”), mm is a the sensor model number (11, 21, 31, or H1), vvv is a three character field specifying the sensor version number, and xx...xx is serial number.</w:t>
      </w:r>
    </w:p>
    <w:p w14:paraId="6569886C" w14:textId="77777777" w:rsidR="001F2633" w:rsidRDefault="001F2633" w:rsidP="006B1C43">
      <w:pPr>
        <w:spacing w:before="0" w:after="0" w:line="240" w:lineRule="auto"/>
        <w:rPr>
          <w:rFonts w:asciiTheme="minorHAnsi" w:hAnsiTheme="minorHAnsi" w:cstheme="minorHAnsi"/>
          <w:sz w:val="20"/>
        </w:rPr>
      </w:pPr>
    </w:p>
    <w:p w14:paraId="1CA37A24" w14:textId="77777777" w:rsidR="001F2633" w:rsidRDefault="001F2633" w:rsidP="001F2633">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469187ED" w14:textId="77777777" w:rsidR="001F2633" w:rsidRDefault="001F2633" w:rsidP="001F2633">
      <w:pPr>
        <w:spacing w:before="0" w:after="0" w:line="240" w:lineRule="auto"/>
        <w:rPr>
          <w:rFonts w:asciiTheme="minorHAnsi" w:hAnsiTheme="minorHAnsi" w:cstheme="minorHAnsi"/>
          <w:sz w:val="20"/>
          <w:szCs w:val="18"/>
        </w:rPr>
      </w:pPr>
    </w:p>
    <w:p w14:paraId="58186890" w14:textId="77777777" w:rsidR="001F2633" w:rsidRPr="00BC2DD2" w:rsidRDefault="001F2633" w:rsidP="001F2633">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r>
        <w:rPr>
          <w:rFonts w:asciiTheme="minorHAnsi" w:hAnsiTheme="minorHAnsi" w:cstheme="minorHAnsi"/>
          <w:i/>
          <w:sz w:val="20"/>
          <w:szCs w:val="18"/>
        </w:rPr>
        <w:t>a</w:t>
      </w:r>
      <w:r>
        <w:rPr>
          <w:rFonts w:asciiTheme="minorHAnsi" w:hAnsiTheme="minorHAnsi" w:cstheme="minorHAnsi"/>
          <w:sz w:val="20"/>
          <w:szCs w:val="18"/>
        </w:rPr>
        <w:t>XAVG!” and the sensor will return the number of measurements being averaged (see table below). The default for sensors is to have averaging turned off.</w:t>
      </w:r>
    </w:p>
    <w:p w14:paraId="3B703182" w14:textId="77777777" w:rsidR="001F2633" w:rsidRPr="008B375D" w:rsidRDefault="001F2633" w:rsidP="001F2633">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1F2633" w:rsidRPr="008B375D" w14:paraId="78C086E8" w14:textId="77777777" w:rsidTr="004B73DE">
        <w:tc>
          <w:tcPr>
            <w:tcW w:w="1597" w:type="dxa"/>
          </w:tcPr>
          <w:p w14:paraId="5A280FDB" w14:textId="77777777" w:rsidR="001F2633" w:rsidRPr="00DE7DE1" w:rsidRDefault="001F2633" w:rsidP="004B73DE">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4DF53746" w14:textId="77777777" w:rsidR="001F2633" w:rsidRDefault="001F2633" w:rsidP="004B73DE">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535655CA" w14:textId="77777777" w:rsidR="001F2633" w:rsidRPr="00DE7DE1" w:rsidRDefault="001F2633" w:rsidP="004B73DE">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32260CA9" w14:textId="77777777" w:rsidR="001F2633" w:rsidRPr="00DE7DE1" w:rsidRDefault="001F2633" w:rsidP="004B73DE">
            <w:pPr>
              <w:rPr>
                <w:rFonts w:asciiTheme="minorHAnsi" w:hAnsiTheme="minorHAnsi" w:cstheme="minorHAnsi"/>
                <w:szCs w:val="18"/>
              </w:rPr>
            </w:pPr>
            <w:r w:rsidRPr="00DE7DE1">
              <w:rPr>
                <w:rFonts w:asciiTheme="minorHAnsi" w:hAnsiTheme="minorHAnsi" w:cstheme="minorHAnsi"/>
                <w:b/>
                <w:szCs w:val="18"/>
              </w:rPr>
              <w:t>Description</w:t>
            </w:r>
          </w:p>
        </w:tc>
      </w:tr>
      <w:tr w:rsidR="001F2633" w:rsidRPr="008B375D" w14:paraId="4E1B0765" w14:textId="77777777" w:rsidTr="004B73DE">
        <w:tc>
          <w:tcPr>
            <w:tcW w:w="1597" w:type="dxa"/>
          </w:tcPr>
          <w:p w14:paraId="0D04787B" w14:textId="77777777" w:rsidR="001F2633" w:rsidRPr="00DE7DE1" w:rsidRDefault="001F2633" w:rsidP="004B73DE">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7F8EC672" w14:textId="77777777" w:rsidR="001F2633" w:rsidRPr="007F449D" w:rsidRDefault="001F2633" w:rsidP="004B73DE">
            <w:pPr>
              <w:rPr>
                <w:rFonts w:asciiTheme="minorHAnsi" w:hAnsiTheme="minorHAnsi" w:cstheme="minorHAnsi"/>
                <w:szCs w:val="18"/>
              </w:rPr>
            </w:pPr>
            <w:r>
              <w:rPr>
                <w:rFonts w:asciiTheme="minorHAnsi" w:hAnsiTheme="minorHAnsi" w:cstheme="minorHAnsi"/>
                <w:i/>
                <w:szCs w:val="18"/>
              </w:rPr>
              <w:t>a</w:t>
            </w:r>
            <w:r>
              <w:rPr>
                <w:rFonts w:asciiTheme="minorHAnsi" w:hAnsiTheme="minorHAnsi" w:cstheme="minorHAnsi"/>
                <w:szCs w:val="18"/>
              </w:rPr>
              <w:t>XAVG!</w:t>
            </w:r>
          </w:p>
        </w:tc>
        <w:tc>
          <w:tcPr>
            <w:tcW w:w="1170" w:type="dxa"/>
          </w:tcPr>
          <w:p w14:paraId="235FF35C" w14:textId="77777777" w:rsidR="001F2633" w:rsidRPr="007F449D" w:rsidRDefault="001F2633" w:rsidP="004B73DE">
            <w:pPr>
              <w:rPr>
                <w:rFonts w:asciiTheme="minorHAnsi" w:hAnsiTheme="minorHAnsi" w:cstheme="minorHAnsi"/>
                <w:i/>
                <w:szCs w:val="18"/>
              </w:rPr>
            </w:pPr>
            <w:r>
              <w:rPr>
                <w:rFonts w:asciiTheme="minorHAnsi" w:hAnsiTheme="minorHAnsi" w:cstheme="minorHAnsi"/>
                <w:i/>
                <w:szCs w:val="18"/>
              </w:rPr>
              <w:t>an</w:t>
            </w:r>
          </w:p>
        </w:tc>
        <w:tc>
          <w:tcPr>
            <w:tcW w:w="4945" w:type="dxa"/>
          </w:tcPr>
          <w:p w14:paraId="3307D249" w14:textId="77777777" w:rsidR="001F2633" w:rsidRPr="007F449D" w:rsidRDefault="001F2633" w:rsidP="004B73DE">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1F2633" w:rsidRPr="008B375D" w14:paraId="54CE275C" w14:textId="77777777" w:rsidTr="004B73DE">
        <w:tc>
          <w:tcPr>
            <w:tcW w:w="1597" w:type="dxa"/>
          </w:tcPr>
          <w:p w14:paraId="7DF79577" w14:textId="77777777" w:rsidR="001F2633" w:rsidRPr="00DE7DE1" w:rsidRDefault="001F2633" w:rsidP="004B73DE">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1E2DE607" w14:textId="77777777" w:rsidR="001F2633" w:rsidRPr="007F449D" w:rsidRDefault="001F2633" w:rsidP="004B73DE">
            <w:pPr>
              <w:rPr>
                <w:rFonts w:asciiTheme="minorHAnsi" w:hAnsiTheme="minorHAnsi" w:cstheme="minorHAnsi"/>
                <w:i/>
                <w:szCs w:val="18"/>
              </w:rPr>
            </w:pPr>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
        </w:tc>
        <w:tc>
          <w:tcPr>
            <w:tcW w:w="1170" w:type="dxa"/>
          </w:tcPr>
          <w:p w14:paraId="61DE4E51" w14:textId="77777777" w:rsidR="001F2633" w:rsidRPr="007F449D" w:rsidRDefault="001F2633" w:rsidP="004B73DE">
            <w:pPr>
              <w:rPr>
                <w:rFonts w:asciiTheme="minorHAnsi" w:hAnsiTheme="minorHAnsi" w:cstheme="minorHAnsi"/>
                <w:i/>
                <w:szCs w:val="18"/>
              </w:rPr>
            </w:pPr>
            <w:r>
              <w:rPr>
                <w:rFonts w:asciiTheme="minorHAnsi" w:hAnsiTheme="minorHAnsi" w:cstheme="minorHAnsi"/>
                <w:i/>
                <w:szCs w:val="18"/>
              </w:rPr>
              <w:t>a</w:t>
            </w:r>
          </w:p>
        </w:tc>
        <w:tc>
          <w:tcPr>
            <w:tcW w:w="4945" w:type="dxa"/>
          </w:tcPr>
          <w:p w14:paraId="286F66F9" w14:textId="77777777" w:rsidR="001F2633" w:rsidRPr="00DE7DE1" w:rsidRDefault="001F2633" w:rsidP="004B73DE">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03C8EA83" w14:textId="77777777" w:rsidR="009C2A2E" w:rsidRPr="002D6946" w:rsidRDefault="009C2A2E" w:rsidP="006B1C43">
      <w:pPr>
        <w:spacing w:before="0" w:after="0" w:line="240" w:lineRule="auto"/>
        <w:rPr>
          <w:rFonts w:asciiTheme="minorHAnsi" w:hAnsiTheme="minorHAnsi" w:cstheme="minorHAnsi"/>
          <w:sz w:val="20"/>
        </w:rPr>
      </w:pPr>
    </w:p>
    <w:p w14:paraId="4DD96141" w14:textId="77777777" w:rsidR="001F2633" w:rsidRDefault="001F2633" w:rsidP="009C2A2E">
      <w:pPr>
        <w:spacing w:before="0" w:after="0" w:line="240" w:lineRule="auto"/>
        <w:rPr>
          <w:rFonts w:asciiTheme="minorHAnsi" w:hAnsiTheme="minorHAnsi" w:cstheme="minorHAnsi"/>
          <w:b/>
          <w:sz w:val="20"/>
        </w:rPr>
      </w:pPr>
    </w:p>
    <w:p w14:paraId="2774E743" w14:textId="77777777" w:rsidR="009C2A2E" w:rsidRPr="002D6946" w:rsidRDefault="009C2A2E" w:rsidP="009C2A2E">
      <w:pPr>
        <w:spacing w:before="0" w:after="0" w:line="240" w:lineRule="auto"/>
        <w:rPr>
          <w:rFonts w:asciiTheme="minorHAnsi" w:hAnsiTheme="minorHAnsi" w:cstheme="minorHAnsi"/>
          <w:b/>
          <w:sz w:val="20"/>
        </w:rPr>
      </w:pPr>
      <w:r w:rsidRPr="002D6946">
        <w:rPr>
          <w:rFonts w:asciiTheme="minorHAnsi" w:hAnsiTheme="minorHAnsi" w:cstheme="minorHAnsi"/>
          <w:b/>
          <w:sz w:val="20"/>
        </w:rPr>
        <w:t>Metadata Commands</w:t>
      </w:r>
    </w:p>
    <w:p w14:paraId="4AD8B75A" w14:textId="77777777" w:rsidR="009C2A2E" w:rsidRPr="002D6946" w:rsidRDefault="009C2A2E" w:rsidP="009C2A2E">
      <w:pPr>
        <w:rPr>
          <w:rFonts w:asciiTheme="minorHAnsi" w:hAnsiTheme="minorHAnsi" w:cstheme="minorHAnsi"/>
          <w:b/>
          <w:sz w:val="20"/>
        </w:rPr>
      </w:pPr>
      <w:r w:rsidRPr="002D6946">
        <w:rPr>
          <w:rFonts w:asciiTheme="minorHAnsi" w:hAnsiTheme="minorHAnsi" w:cstheme="minorHAnsi"/>
          <w:b/>
          <w:sz w:val="20"/>
        </w:rPr>
        <w:t>Identify Measurement Commands</w:t>
      </w:r>
    </w:p>
    <w:p w14:paraId="76FED281"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Identify Measurement Commands can be used to view the command response without making a measurement. The command response indicates the time it takes to make the measurement and the number of data values that it returns. It works with the Verification Command (aV!), Measurement Commands (aM!, aM1! … aM9!, aMC!, aMC1! … aMC9!), and Concurrent Measurement Commands (aC!, aC1! … aC9! , aCC!, aCC1! … aCC9!).</w:t>
      </w:r>
    </w:p>
    <w:p w14:paraId="28DEA4C3"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format of the Identify Measurement Command is the address, the capital letter I, the measurement command, and the command terminator (“!”), as follows:</w:t>
      </w:r>
    </w:p>
    <w:p w14:paraId="00639719" w14:textId="77777777" w:rsidR="009C2A2E" w:rsidRPr="002D6946" w:rsidRDefault="009C2A2E" w:rsidP="009C2A2E">
      <w:pPr>
        <w:jc w:val="center"/>
        <w:rPr>
          <w:rFonts w:asciiTheme="minorHAnsi" w:hAnsiTheme="minorHAnsi" w:cstheme="minorHAnsi"/>
          <w:sz w:val="20"/>
        </w:rPr>
      </w:pPr>
      <w:r w:rsidRPr="002D6946">
        <w:rPr>
          <w:rFonts w:asciiTheme="minorHAnsi" w:hAnsiTheme="minorHAnsi" w:cstheme="minorHAnsi"/>
          <w:sz w:val="20"/>
        </w:rPr>
        <w:t>&lt;address&gt;I&lt;command&gt;!</w:t>
      </w:r>
    </w:p>
    <w:p w14:paraId="07A84DC9"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lastRenderedPageBreak/>
        <w:t>The format of the response is the same as if the sensor is making a measurement. For the Verification Command and Measurement Commands, the response is atttn&lt;CR&gt;&lt;LF&gt;. For the C Command, it is atttnn&lt;CR&gt;&lt;LF&gt;. For the High Volume Commands, it is atttnnn&lt;CR&gt;&lt;LF&gt;. The address is indicated by a, the time in seconds to make the measurement is indicated by ttt, and the number of measurements is indicated by n, nn, and nnn. The response is terminated with a Carriage Return (&lt;CR&gt;) and Line Feed (&lt;LF&gt;).</w:t>
      </w:r>
    </w:p>
    <w:p w14:paraId="5EBCD83C"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Identify Measurement Command example:</w:t>
      </w:r>
    </w:p>
    <w:tbl>
      <w:tblPr>
        <w:tblStyle w:val="TableGrid"/>
        <w:tblW w:w="0" w:type="auto"/>
        <w:tblLook w:val="04A0" w:firstRow="1" w:lastRow="0" w:firstColumn="1" w:lastColumn="0" w:noHBand="0" w:noVBand="1"/>
      </w:tblPr>
      <w:tblGrid>
        <w:gridCol w:w="1752"/>
        <w:gridCol w:w="7333"/>
      </w:tblGrid>
      <w:tr w:rsidR="009C2A2E" w:rsidRPr="002D6946" w14:paraId="6BFDC44E" w14:textId="77777777" w:rsidTr="001B7C07">
        <w:tc>
          <w:tcPr>
            <w:tcW w:w="1752" w:type="dxa"/>
          </w:tcPr>
          <w:p w14:paraId="0DC05134" w14:textId="77777777" w:rsidR="009C2A2E" w:rsidRPr="002D6946" w:rsidRDefault="009C2A2E" w:rsidP="001B7C07">
            <w:pPr>
              <w:jc w:val="center"/>
              <w:rPr>
                <w:rFonts w:asciiTheme="minorHAnsi" w:hAnsiTheme="minorHAnsi" w:cstheme="minorHAnsi"/>
                <w:szCs w:val="18"/>
              </w:rPr>
            </w:pPr>
            <w:r w:rsidRPr="002D6946">
              <w:rPr>
                <w:rFonts w:asciiTheme="minorHAnsi" w:hAnsiTheme="minorHAnsi" w:cstheme="minorHAnsi"/>
                <w:szCs w:val="18"/>
              </w:rPr>
              <w:t>3IMC2!</w:t>
            </w:r>
          </w:p>
          <w:p w14:paraId="25F7F329" w14:textId="77777777" w:rsidR="009C2A2E" w:rsidRPr="002D6946" w:rsidRDefault="009C2A2E" w:rsidP="001B7C07">
            <w:pPr>
              <w:rPr>
                <w:rFonts w:asciiTheme="minorHAnsi" w:hAnsiTheme="minorHAnsi" w:cstheme="minorHAnsi"/>
                <w:szCs w:val="18"/>
              </w:rPr>
            </w:pPr>
          </w:p>
        </w:tc>
        <w:tc>
          <w:tcPr>
            <w:tcW w:w="7333" w:type="dxa"/>
          </w:tcPr>
          <w:p w14:paraId="3438395F" w14:textId="77777777" w:rsidR="009C2A2E" w:rsidRPr="002D6946" w:rsidRDefault="009C2A2E" w:rsidP="001B7C07">
            <w:pPr>
              <w:rPr>
                <w:rFonts w:asciiTheme="minorHAnsi" w:hAnsiTheme="minorHAnsi" w:cstheme="minorHAnsi"/>
                <w:szCs w:val="18"/>
              </w:rPr>
            </w:pPr>
            <w:r w:rsidRPr="002D6946">
              <w:rPr>
                <w:rFonts w:asciiTheme="minorHAnsi" w:hAnsiTheme="minorHAnsi" w:cstheme="minorHAnsi"/>
                <w:szCs w:val="18"/>
              </w:rPr>
              <w:t>The Identify Measurement Command for sensor address 3, M2 command, requesting a CRC.</w:t>
            </w:r>
          </w:p>
        </w:tc>
      </w:tr>
      <w:tr w:rsidR="009C2A2E" w:rsidRPr="002D6946" w14:paraId="5629114C" w14:textId="77777777" w:rsidTr="001B7C07">
        <w:tc>
          <w:tcPr>
            <w:tcW w:w="1752" w:type="dxa"/>
          </w:tcPr>
          <w:p w14:paraId="0160D987" w14:textId="77777777" w:rsidR="009C2A2E" w:rsidRPr="002D6946" w:rsidRDefault="009C2A2E" w:rsidP="001B7C07">
            <w:pPr>
              <w:jc w:val="center"/>
              <w:rPr>
                <w:rFonts w:asciiTheme="minorHAnsi" w:hAnsiTheme="minorHAnsi" w:cstheme="minorHAnsi"/>
                <w:szCs w:val="18"/>
              </w:rPr>
            </w:pPr>
            <w:r w:rsidRPr="002D6946">
              <w:rPr>
                <w:rFonts w:asciiTheme="minorHAnsi" w:hAnsiTheme="minorHAnsi" w:cstheme="minorHAnsi"/>
                <w:szCs w:val="18"/>
              </w:rPr>
              <w:t>30032&lt;CR&gt;&lt;LF&gt;</w:t>
            </w:r>
          </w:p>
        </w:tc>
        <w:tc>
          <w:tcPr>
            <w:tcW w:w="7333" w:type="dxa"/>
          </w:tcPr>
          <w:p w14:paraId="7B85C6D0" w14:textId="77777777" w:rsidR="009C2A2E" w:rsidRPr="002D6946" w:rsidRDefault="009C2A2E" w:rsidP="001B7C07">
            <w:pPr>
              <w:rPr>
                <w:rFonts w:asciiTheme="minorHAnsi" w:hAnsiTheme="minorHAnsi" w:cstheme="minorHAnsi"/>
                <w:szCs w:val="18"/>
              </w:rPr>
            </w:pPr>
            <w:r w:rsidRPr="002D6946">
              <w:rPr>
                <w:rFonts w:asciiTheme="minorHAnsi" w:hAnsiTheme="minorHAnsi" w:cstheme="minorHAnsi"/>
                <w:szCs w:val="18"/>
              </w:rPr>
              <w:t>The response from sensor address three indicating that the measurement will take three seconds and two data values will be returned.</w:t>
            </w:r>
          </w:p>
        </w:tc>
      </w:tr>
    </w:tbl>
    <w:p w14:paraId="00898008" w14:textId="77777777" w:rsidR="009C2A2E" w:rsidRPr="002D6946" w:rsidRDefault="009C2A2E" w:rsidP="009C2A2E">
      <w:pPr>
        <w:rPr>
          <w:rFonts w:asciiTheme="minorHAnsi" w:hAnsiTheme="minorHAnsi" w:cstheme="minorHAnsi"/>
          <w:b/>
          <w:sz w:val="20"/>
        </w:rPr>
      </w:pPr>
      <w:r w:rsidRPr="002D6946">
        <w:rPr>
          <w:rFonts w:asciiTheme="minorHAnsi" w:hAnsiTheme="minorHAnsi" w:cstheme="minorHAnsi"/>
          <w:b/>
          <w:sz w:val="20"/>
        </w:rPr>
        <w:t>Identify Measurement Parameter Commands</w:t>
      </w:r>
    </w:p>
    <w:p w14:paraId="36016A34"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 xml:space="preserve">The Measurement Parameter Commands can be used to retrieve information about each data value that a command returns. The first value returned is a Standard Hydrometeorological Exchange Format (SHEF) code. SHEF codes are published by the National Oceanic and Atmospheric Administration (NOAA). The SHEF code manual can be found at </w:t>
      </w:r>
      <w:hyperlink r:id="rId21" w:history="1">
        <w:r w:rsidRPr="002D6946">
          <w:rPr>
            <w:rStyle w:val="Hyperlink"/>
            <w:rFonts w:asciiTheme="minorHAnsi" w:hAnsiTheme="minorHAnsi" w:cstheme="minorHAnsi"/>
            <w:color w:val="0070C0"/>
            <w:sz w:val="20"/>
          </w:rPr>
          <w:t>http://www.nws.noaa.gov/oh/hrl/shef/indexshef.htm</w:t>
        </w:r>
      </w:hyperlink>
      <w:r w:rsidRPr="002D6946">
        <w:rPr>
          <w:rFonts w:asciiTheme="minorHAnsi" w:hAnsiTheme="minorHAnsi" w:cstheme="minorHAnsi"/>
          <w:sz w:val="20"/>
        </w:rPr>
        <w:t>. The second value is the units of the parameter. Additional fields with more information are optional.</w:t>
      </w:r>
    </w:p>
    <w:p w14:paraId="6F5428AD"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 xml:space="preserve">The Measurement Parameter Commands work with the Verification Command (aV!), Measurement Commands (aM!, aM1! … aM9!, aMC!, aMC1! … aMC9!), and Concurrent Measurement Commands (aC!, aC1! … aC9! , aCC!, aCC1! … aCC9!). </w:t>
      </w:r>
    </w:p>
    <w:p w14:paraId="0AA96DB6"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format of the Identify Measurement Parameter Command is the address, the capital letter I, the measurement command, the underscore character (“_”), a three-digit decimal number, and the command terminator (“!”).  The three-digit decimal indicates which number of measurement that the command returns, starting with “001” and continuing to “002” and so on, up to the number of measurements that the command returns.</w:t>
      </w:r>
    </w:p>
    <w:p w14:paraId="20E29225" w14:textId="77777777" w:rsidR="009C2A2E" w:rsidRPr="002D6946" w:rsidRDefault="009C2A2E" w:rsidP="009C2A2E">
      <w:pPr>
        <w:jc w:val="center"/>
        <w:rPr>
          <w:rFonts w:asciiTheme="minorHAnsi" w:hAnsiTheme="minorHAnsi" w:cstheme="minorHAnsi"/>
          <w:sz w:val="20"/>
        </w:rPr>
      </w:pPr>
      <w:r w:rsidRPr="002D6946">
        <w:rPr>
          <w:rFonts w:asciiTheme="minorHAnsi" w:hAnsiTheme="minorHAnsi" w:cstheme="minorHAnsi"/>
          <w:sz w:val="20"/>
        </w:rPr>
        <w:t>&lt;address&gt;I&lt;command&gt;_&lt;three-digit decimal&gt;!</w:t>
      </w:r>
    </w:p>
    <w:p w14:paraId="2F0D63AB"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The format of the response is comma delimited and terminated with a semicolon. The first value is the address.  The second value is the SHEF code. The third value is the units. Other optional values may appear, such as a description of the data value. The response is terminated with a Carriage Retur</w:t>
      </w:r>
      <w:r w:rsidR="002D6946">
        <w:rPr>
          <w:rFonts w:asciiTheme="minorHAnsi" w:hAnsiTheme="minorHAnsi" w:cstheme="minorHAnsi"/>
          <w:sz w:val="20"/>
        </w:rPr>
        <w:t>n (&lt;CR&gt;) and Line Feed (&lt;LF&gt;).</w:t>
      </w:r>
    </w:p>
    <w:p w14:paraId="2FB562E0" w14:textId="77777777" w:rsidR="009C2A2E" w:rsidRPr="002D6946" w:rsidRDefault="009C2A2E" w:rsidP="009C2A2E">
      <w:pPr>
        <w:jc w:val="center"/>
        <w:rPr>
          <w:rFonts w:asciiTheme="minorHAnsi" w:hAnsiTheme="minorHAnsi" w:cstheme="minorHAnsi"/>
          <w:sz w:val="20"/>
        </w:rPr>
      </w:pPr>
      <w:r w:rsidRPr="002D6946">
        <w:rPr>
          <w:rFonts w:asciiTheme="minorHAnsi" w:hAnsiTheme="minorHAnsi" w:cstheme="minorHAnsi"/>
          <w:sz w:val="20"/>
        </w:rPr>
        <w:t>a,&lt;SHEF Code&gt;,&lt;units&gt;;&lt;CR&gt;&lt;LF&gt;</w:t>
      </w:r>
    </w:p>
    <w:p w14:paraId="5C9EF75A" w14:textId="77777777" w:rsidR="009C2A2E" w:rsidRPr="002D6946" w:rsidRDefault="009C2A2E" w:rsidP="009C2A2E">
      <w:pPr>
        <w:rPr>
          <w:rFonts w:asciiTheme="minorHAnsi" w:hAnsiTheme="minorHAnsi" w:cstheme="minorHAnsi"/>
          <w:sz w:val="20"/>
        </w:rPr>
      </w:pPr>
      <w:r w:rsidRPr="002D6946">
        <w:rPr>
          <w:rFonts w:asciiTheme="minorHAnsi" w:hAnsiTheme="minorHAnsi" w:cstheme="minorHAnsi"/>
          <w:sz w:val="20"/>
        </w:rPr>
        <w:t>Identify Measurement Parameter Command example:</w:t>
      </w:r>
    </w:p>
    <w:tbl>
      <w:tblPr>
        <w:tblStyle w:val="TableGrid"/>
        <w:tblW w:w="0" w:type="auto"/>
        <w:tblLook w:val="04A0" w:firstRow="1" w:lastRow="0" w:firstColumn="1" w:lastColumn="0" w:noHBand="0" w:noVBand="1"/>
      </w:tblPr>
      <w:tblGrid>
        <w:gridCol w:w="5845"/>
        <w:gridCol w:w="3441"/>
      </w:tblGrid>
      <w:tr w:rsidR="009C2A2E" w:rsidRPr="002D6946" w14:paraId="59650E56" w14:textId="77777777" w:rsidTr="001B7C07">
        <w:tc>
          <w:tcPr>
            <w:tcW w:w="5845" w:type="dxa"/>
          </w:tcPr>
          <w:p w14:paraId="59841894" w14:textId="77777777" w:rsidR="009C2A2E" w:rsidRPr="002D6946" w:rsidRDefault="009C2A2E" w:rsidP="001B7C07">
            <w:pPr>
              <w:jc w:val="center"/>
              <w:rPr>
                <w:rFonts w:asciiTheme="minorHAnsi" w:hAnsiTheme="minorHAnsi" w:cstheme="minorHAnsi"/>
              </w:rPr>
            </w:pPr>
            <w:r w:rsidRPr="002D6946">
              <w:rPr>
                <w:rFonts w:asciiTheme="minorHAnsi" w:hAnsiTheme="minorHAnsi" w:cstheme="minorHAnsi"/>
              </w:rPr>
              <w:t>1IC_001!</w:t>
            </w:r>
          </w:p>
          <w:p w14:paraId="3BAFBA49" w14:textId="77777777" w:rsidR="009C2A2E" w:rsidRPr="002D6946" w:rsidRDefault="009C2A2E" w:rsidP="001B7C07">
            <w:pPr>
              <w:rPr>
                <w:rFonts w:asciiTheme="minorHAnsi" w:hAnsiTheme="minorHAnsi" w:cstheme="minorHAnsi"/>
              </w:rPr>
            </w:pPr>
          </w:p>
        </w:tc>
        <w:tc>
          <w:tcPr>
            <w:tcW w:w="3441" w:type="dxa"/>
          </w:tcPr>
          <w:p w14:paraId="5F8A5829" w14:textId="77777777" w:rsidR="009C2A2E" w:rsidRPr="002D6946" w:rsidRDefault="009C2A2E" w:rsidP="001B7C07">
            <w:pPr>
              <w:rPr>
                <w:rFonts w:asciiTheme="minorHAnsi" w:hAnsiTheme="minorHAnsi" w:cstheme="minorHAnsi"/>
              </w:rPr>
            </w:pPr>
            <w:r w:rsidRPr="002D6946">
              <w:rPr>
                <w:rFonts w:asciiTheme="minorHAnsi" w:hAnsiTheme="minorHAnsi" w:cstheme="minorHAnsi"/>
              </w:rPr>
              <w:t>The Identify Measurement Parameter Command for sensor address 1, C command, data value 1.</w:t>
            </w:r>
          </w:p>
        </w:tc>
      </w:tr>
      <w:tr w:rsidR="009C2A2E" w:rsidRPr="002D6946" w14:paraId="31C39D25" w14:textId="77777777" w:rsidTr="001B7C07">
        <w:tc>
          <w:tcPr>
            <w:tcW w:w="5845" w:type="dxa"/>
          </w:tcPr>
          <w:p w14:paraId="14E3D33C" w14:textId="77777777" w:rsidR="009C2A2E" w:rsidRPr="002D6946" w:rsidRDefault="009C2A2E" w:rsidP="001B7C07">
            <w:pPr>
              <w:jc w:val="center"/>
              <w:rPr>
                <w:rFonts w:asciiTheme="minorHAnsi" w:hAnsiTheme="minorHAnsi" w:cstheme="minorHAnsi"/>
              </w:rPr>
            </w:pPr>
            <w:r w:rsidRPr="002D6946">
              <w:rPr>
                <w:rFonts w:asciiTheme="minorHAnsi" w:hAnsiTheme="minorHAnsi" w:cstheme="minorHAnsi"/>
              </w:rPr>
              <w:t>1,RW,Watts/meter squared,incoming solar radiation;&lt;CR&gt;&lt;LF&gt;</w:t>
            </w:r>
          </w:p>
        </w:tc>
        <w:tc>
          <w:tcPr>
            <w:tcW w:w="3441" w:type="dxa"/>
          </w:tcPr>
          <w:p w14:paraId="032B5E0C" w14:textId="77777777" w:rsidR="009C2A2E" w:rsidRPr="002D6946" w:rsidRDefault="009C2A2E" w:rsidP="001B7C07">
            <w:pPr>
              <w:rPr>
                <w:rFonts w:asciiTheme="minorHAnsi" w:hAnsiTheme="minorHAnsi" w:cstheme="minorHAnsi"/>
              </w:rPr>
            </w:pPr>
            <w:r w:rsidRPr="002D6946">
              <w:rPr>
                <w:rFonts w:asciiTheme="minorHAnsi" w:hAnsiTheme="minorHAnsi" w:cstheme="minorHAnsi"/>
              </w:rPr>
              <w:t>The response from sensor address 1, SHEF code RW, units of Watts/meter squared, and additional information of incoming solar radiation.</w:t>
            </w:r>
          </w:p>
        </w:tc>
      </w:tr>
    </w:tbl>
    <w:p w14:paraId="3870636B" w14:textId="77777777" w:rsidR="009C2A2E" w:rsidRPr="002D6946" w:rsidRDefault="009C2A2E" w:rsidP="009C2A2E">
      <w:pPr>
        <w:rPr>
          <w:rFonts w:asciiTheme="minorHAnsi" w:hAnsiTheme="minorHAnsi" w:cstheme="minorHAnsi"/>
          <w:b/>
          <w:sz w:val="20"/>
        </w:rPr>
      </w:pPr>
    </w:p>
    <w:p w14:paraId="4AA2DB95" w14:textId="77777777" w:rsidR="001F2633" w:rsidRDefault="001F2633" w:rsidP="006B1C43">
      <w:pPr>
        <w:rPr>
          <w:rFonts w:asciiTheme="minorHAnsi" w:hAnsiTheme="minorHAnsi" w:cstheme="minorHAnsi"/>
          <w:b/>
          <w:sz w:val="20"/>
        </w:rPr>
      </w:pPr>
    </w:p>
    <w:p w14:paraId="64CEC98E" w14:textId="77777777" w:rsidR="006B1C43" w:rsidRPr="002D6946" w:rsidRDefault="00C513A1" w:rsidP="006B1C43">
      <w:pPr>
        <w:rPr>
          <w:rFonts w:asciiTheme="minorHAnsi" w:hAnsiTheme="minorHAnsi" w:cstheme="minorHAnsi"/>
          <w:b/>
          <w:sz w:val="20"/>
        </w:rPr>
      </w:pPr>
      <w:r w:rsidRPr="002D6946">
        <w:rPr>
          <w:rFonts w:asciiTheme="minorHAnsi" w:hAnsiTheme="minorHAnsi" w:cstheme="minorHAnsi"/>
          <w:b/>
          <w:sz w:val="20"/>
        </w:rPr>
        <w:lastRenderedPageBreak/>
        <w:t>Target Temperature Measurement</w:t>
      </w:r>
    </w:p>
    <w:p w14:paraId="6C173209" w14:textId="38387BCC"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SI</w:t>
      </w:r>
      <w:r w:rsidR="004B73DE">
        <w:rPr>
          <w:rFonts w:asciiTheme="minorHAnsi" w:hAnsiTheme="minorHAnsi" w:cstheme="minorHAnsi"/>
          <w:sz w:val="20"/>
        </w:rPr>
        <w:t>L-411</w:t>
      </w:r>
      <w:r w:rsidRPr="002D6946">
        <w:rPr>
          <w:rFonts w:asciiTheme="minorHAnsi" w:hAnsiTheme="minorHAnsi" w:cstheme="minorHAnsi"/>
          <w:sz w:val="20"/>
        </w:rPr>
        <w:t xml:space="preserve"> infrared radiometers have an SDI-12 output. The following equations and the custom calibration coefficients described in this section are programmed into the microcontroller. Target temperature is output directly in digital format. </w:t>
      </w:r>
    </w:p>
    <w:p w14:paraId="50E78139" w14:textId="1CB971D5"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 xml:space="preserve">The detector output from </w:t>
      </w:r>
      <w:r w:rsidR="004B73DE" w:rsidRPr="002D6946">
        <w:rPr>
          <w:rFonts w:asciiTheme="minorHAnsi" w:hAnsiTheme="minorHAnsi" w:cstheme="minorHAnsi"/>
          <w:sz w:val="20"/>
        </w:rPr>
        <w:t>SI</w:t>
      </w:r>
      <w:r w:rsidR="004B73DE">
        <w:rPr>
          <w:rFonts w:asciiTheme="minorHAnsi" w:hAnsiTheme="minorHAnsi" w:cstheme="minorHAnsi"/>
          <w:sz w:val="20"/>
        </w:rPr>
        <w:t>L-411</w:t>
      </w:r>
      <w:r w:rsidR="004B73DE" w:rsidRPr="002D6946">
        <w:rPr>
          <w:rFonts w:asciiTheme="minorHAnsi" w:hAnsiTheme="minorHAnsi" w:cstheme="minorHAnsi"/>
          <w:sz w:val="20"/>
        </w:rPr>
        <w:t xml:space="preserve"> </w:t>
      </w:r>
      <w:r w:rsidRPr="002D6946">
        <w:rPr>
          <w:rFonts w:asciiTheme="minorHAnsi" w:hAnsiTheme="minorHAnsi" w:cstheme="minorHAnsi"/>
          <w:sz w:val="20"/>
        </w:rPr>
        <w:t>radiometers follows the fundamental physics of the Stefan-Boltzmann Law, where radiation transfer is proportional to the fourth power of absolute temperature. A modified form of the Stefan-Boltzmann equation is used to calibrate sensors, and subsequently, calculate target temperature:</w:t>
      </w:r>
    </w:p>
    <w:p w14:paraId="5C554E95"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1880" w:dyaOrig="340" w14:anchorId="48771024">
          <v:shape id="_x0000_i1026" type="#_x0000_t75" style="width:93.75pt;height:14.25pt" o:ole="">
            <v:imagedata r:id="rId22" o:title=""/>
          </v:shape>
          <o:OLEObject Type="Embed" ProgID="Equation.3" ShapeID="_x0000_i1026" DrawAspect="Content" ObjectID="_1665393771" r:id="rId23"/>
        </w:object>
      </w:r>
      <w:r w:rsidRPr="002D6946">
        <w:rPr>
          <w:rFonts w:asciiTheme="minorHAnsi" w:hAnsiTheme="minorHAnsi" w:cstheme="minorHAnsi"/>
        </w:rPr>
        <w:tab/>
        <w:t xml:space="preserve"> (1)</w:t>
      </w:r>
    </w:p>
    <w:p w14:paraId="4FB49307" w14:textId="77777777" w:rsidR="006B1C43" w:rsidRPr="002D6946" w:rsidRDefault="006B1C43" w:rsidP="006B1C43">
      <w:pPr>
        <w:rPr>
          <w:rFonts w:asciiTheme="minorHAnsi" w:hAnsiTheme="minorHAnsi" w:cstheme="minorHAnsi"/>
          <w:sz w:val="20"/>
        </w:rPr>
      </w:pPr>
      <w:r w:rsidRPr="002D6946">
        <w:rPr>
          <w:rFonts w:asciiTheme="minorHAnsi" w:hAnsiTheme="minorHAnsi" w:cstheme="minorHAnsi"/>
          <w:sz w:val="20"/>
        </w:rPr>
        <w:t>where T</w:t>
      </w:r>
      <w:r w:rsidRPr="002D6946">
        <w:rPr>
          <w:rFonts w:asciiTheme="minorHAnsi" w:hAnsiTheme="minorHAnsi" w:cstheme="minorHAnsi"/>
          <w:sz w:val="20"/>
          <w:vertAlign w:val="subscript"/>
        </w:rPr>
        <w:t>T</w:t>
      </w:r>
      <w:r w:rsidRPr="002D6946">
        <w:rPr>
          <w:rFonts w:asciiTheme="minorHAnsi" w:hAnsiTheme="minorHAnsi" w:cstheme="minorHAnsi"/>
          <w:sz w:val="20"/>
        </w:rPr>
        <w:t xml:space="preserve"> is target temperature [K], T</w:t>
      </w:r>
      <w:r w:rsidRPr="002D6946">
        <w:rPr>
          <w:rFonts w:asciiTheme="minorHAnsi" w:hAnsiTheme="minorHAnsi" w:cstheme="minorHAnsi"/>
          <w:sz w:val="20"/>
          <w:vertAlign w:val="subscript"/>
        </w:rPr>
        <w:t>D</w:t>
      </w:r>
      <w:r w:rsidRPr="002D6946">
        <w:rPr>
          <w:rFonts w:asciiTheme="minorHAnsi" w:hAnsiTheme="minorHAnsi" w:cstheme="minorHAnsi"/>
          <w:sz w:val="20"/>
        </w:rPr>
        <w:t xml:space="preserve"> is detector temperature [K], S</w:t>
      </w:r>
      <w:r w:rsidRPr="002D6946">
        <w:rPr>
          <w:rFonts w:asciiTheme="minorHAnsi" w:hAnsiTheme="minorHAnsi" w:cstheme="minorHAnsi"/>
          <w:sz w:val="20"/>
          <w:vertAlign w:val="subscript"/>
        </w:rPr>
        <w:t>D</w:t>
      </w:r>
      <w:r w:rsidRPr="002D6946">
        <w:rPr>
          <w:rFonts w:asciiTheme="minorHAnsi" w:hAnsiTheme="minorHAnsi" w:cstheme="minorHAnsi"/>
          <w:sz w:val="20"/>
        </w:rPr>
        <w:t xml:space="preserve"> is the millivolt signal from the detector, m is slope, and b is intercept. The mV signal from the detector is linearly proportional to the energy balance between the target and detector, analogous to energy emission being linearly proportional to the fourth power of temperature in the Stefan-Boltzmann Law.</w:t>
      </w:r>
    </w:p>
    <w:p w14:paraId="5D7958C5" w14:textId="71A30A9C" w:rsidR="006B1C43" w:rsidRPr="002D6946" w:rsidRDefault="004B73DE" w:rsidP="006B1C43">
      <w:pPr>
        <w:rPr>
          <w:rFonts w:asciiTheme="minorHAnsi" w:hAnsiTheme="minorHAnsi" w:cstheme="minorHAnsi"/>
          <w:sz w:val="20"/>
        </w:rPr>
      </w:pPr>
      <w:r>
        <w:rPr>
          <w:rFonts w:asciiTheme="minorHAnsi" w:hAnsiTheme="minorHAnsi" w:cstheme="minorHAnsi"/>
          <w:sz w:val="20"/>
          <w:szCs w:val="18"/>
        </w:rPr>
        <w:t>During the calibration process, m and b are determined at each detector temperature set point (15 C increments across a 10 C to 40 C range) by plotting measurements of T</w:t>
      </w:r>
      <w:r>
        <w:rPr>
          <w:rFonts w:asciiTheme="minorHAnsi" w:hAnsiTheme="minorHAnsi" w:cstheme="minorHAnsi"/>
          <w:sz w:val="20"/>
          <w:szCs w:val="18"/>
          <w:vertAlign w:val="subscript"/>
        </w:rPr>
        <w:t>T</w:t>
      </w:r>
      <w:r>
        <w:rPr>
          <w:rFonts w:asciiTheme="minorHAnsi" w:hAnsiTheme="minorHAnsi" w:cstheme="minorHAnsi"/>
          <w:sz w:val="20"/>
          <w:szCs w:val="18"/>
          <w:vertAlign w:val="superscript"/>
        </w:rPr>
        <w:t>4</w:t>
      </w:r>
      <w:r>
        <w:rPr>
          <w:rFonts w:asciiTheme="minorHAnsi" w:hAnsiTheme="minorHAnsi" w:cstheme="minorHAnsi"/>
          <w:sz w:val="20"/>
          <w:szCs w:val="18"/>
        </w:rPr>
        <w:t xml:space="preserve"> – T</w:t>
      </w:r>
      <w:r>
        <w:rPr>
          <w:rFonts w:asciiTheme="minorHAnsi" w:hAnsiTheme="minorHAnsi" w:cstheme="minorHAnsi"/>
          <w:sz w:val="20"/>
          <w:szCs w:val="18"/>
          <w:vertAlign w:val="subscript"/>
        </w:rPr>
        <w:t>D</w:t>
      </w:r>
      <w:r>
        <w:rPr>
          <w:rFonts w:asciiTheme="minorHAnsi" w:hAnsiTheme="minorHAnsi" w:cstheme="minorHAnsi"/>
          <w:sz w:val="20"/>
          <w:szCs w:val="18"/>
          <w:vertAlign w:val="superscript"/>
        </w:rPr>
        <w:t>4</w:t>
      </w:r>
      <w:r>
        <w:rPr>
          <w:rFonts w:asciiTheme="minorHAnsi" w:hAnsiTheme="minorHAnsi" w:cstheme="minorHAnsi"/>
          <w:sz w:val="20"/>
          <w:szCs w:val="18"/>
        </w:rPr>
        <w:t xml:space="preserve"> versus mV. The derived m and b coefficients are then plotted as function of T</w:t>
      </w:r>
      <w:r>
        <w:rPr>
          <w:rFonts w:asciiTheme="minorHAnsi" w:hAnsiTheme="minorHAnsi" w:cstheme="minorHAnsi"/>
          <w:sz w:val="20"/>
          <w:szCs w:val="18"/>
          <w:vertAlign w:val="subscript"/>
        </w:rPr>
        <w:t>D</w:t>
      </w:r>
      <w:r>
        <w:rPr>
          <w:rFonts w:asciiTheme="minorHAnsi" w:hAnsiTheme="minorHAnsi" w:cstheme="minorHAnsi"/>
          <w:sz w:val="20"/>
          <w:szCs w:val="18"/>
        </w:rPr>
        <w:t xml:space="preserve"> and second order polynomials are fitted to the results to produce equations that determine m and b at any T</w:t>
      </w:r>
      <w:r>
        <w:rPr>
          <w:rFonts w:asciiTheme="minorHAnsi" w:hAnsiTheme="minorHAnsi" w:cstheme="minorHAnsi"/>
          <w:sz w:val="20"/>
          <w:szCs w:val="18"/>
          <w:vertAlign w:val="subscript"/>
        </w:rPr>
        <w:t>D</w:t>
      </w:r>
      <w:r w:rsidR="006B1C43" w:rsidRPr="002D6946">
        <w:rPr>
          <w:rFonts w:asciiTheme="minorHAnsi" w:hAnsiTheme="minorHAnsi" w:cstheme="minorHAnsi"/>
          <w:sz w:val="20"/>
        </w:rPr>
        <w:t>:</w:t>
      </w:r>
    </w:p>
    <w:p w14:paraId="134F669E"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2260" w:dyaOrig="340" w14:anchorId="1AB31F2E">
          <v:shape id="_x0000_i1027" type="#_x0000_t75" style="width:114.75pt;height:14.25pt" o:ole="">
            <v:imagedata r:id="rId24" o:title=""/>
          </v:shape>
          <o:OLEObject Type="Embed" ProgID="Equation.3" ShapeID="_x0000_i1027" DrawAspect="Content" ObjectID="_1665393772" r:id="rId25"/>
        </w:object>
      </w:r>
      <w:r w:rsidRPr="002D6946">
        <w:rPr>
          <w:rFonts w:asciiTheme="minorHAnsi" w:hAnsiTheme="minorHAnsi" w:cstheme="minorHAnsi"/>
        </w:rPr>
        <w:tab/>
        <w:t xml:space="preserve"> (2)</w:t>
      </w:r>
    </w:p>
    <w:p w14:paraId="68208833"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2200" w:dyaOrig="340" w14:anchorId="64BFE2FA">
          <v:shape id="_x0000_i1028" type="#_x0000_t75" style="width:108pt;height:14.25pt" o:ole="">
            <v:imagedata r:id="rId26" o:title=""/>
          </v:shape>
          <o:OLEObject Type="Embed" ProgID="Equation.3" ShapeID="_x0000_i1028" DrawAspect="Content" ObjectID="_1665393773" r:id="rId27"/>
        </w:object>
      </w:r>
      <w:r w:rsidRPr="002D6946">
        <w:rPr>
          <w:rFonts w:asciiTheme="minorHAnsi" w:hAnsiTheme="minorHAnsi" w:cstheme="minorHAnsi"/>
        </w:rPr>
        <w:tab/>
        <w:t xml:space="preserve"> (3)</w:t>
      </w:r>
    </w:p>
    <w:p w14:paraId="4315ED56" w14:textId="200552E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Where C2, C1, and C0 are the custom calibration coefficients listed on the calibration certificate (shown above) that comes with each SI</w:t>
      </w:r>
      <w:r w:rsidR="004A1D9C">
        <w:rPr>
          <w:rFonts w:asciiTheme="minorHAnsi" w:hAnsiTheme="minorHAnsi" w:cstheme="minorHAnsi"/>
          <w:sz w:val="20"/>
        </w:rPr>
        <w:t>L</w:t>
      </w:r>
      <w:r w:rsidRPr="008B0D94">
        <w:rPr>
          <w:rFonts w:asciiTheme="minorHAnsi" w:hAnsiTheme="minorHAnsi" w:cstheme="minorHAnsi"/>
          <w:sz w:val="20"/>
        </w:rPr>
        <w:t>-100 series radiometer (there are two sets of polynomial coefficients, one set for m and one set for b). Note that T</w:t>
      </w:r>
      <w:r w:rsidRPr="008B0D94">
        <w:rPr>
          <w:rFonts w:asciiTheme="minorHAnsi" w:hAnsiTheme="minorHAnsi" w:cstheme="minorHAnsi"/>
          <w:sz w:val="20"/>
          <w:vertAlign w:val="subscript"/>
        </w:rPr>
        <w:t>D</w:t>
      </w:r>
      <w:r w:rsidRPr="008B0D94">
        <w:rPr>
          <w:rFonts w:asciiTheme="minorHAnsi" w:hAnsiTheme="minorHAnsi" w:cstheme="minorHAnsi"/>
          <w:sz w:val="20"/>
        </w:rPr>
        <w:t xml:space="preserve"> is converted from Kelvin to Celsius (temperature in C equals temperature in K minus 273.15) before m and b are plotted versus T</w:t>
      </w:r>
      <w:r w:rsidRPr="008B0D94">
        <w:rPr>
          <w:rFonts w:asciiTheme="minorHAnsi" w:hAnsiTheme="minorHAnsi" w:cstheme="minorHAnsi"/>
          <w:sz w:val="20"/>
          <w:vertAlign w:val="subscript"/>
        </w:rPr>
        <w:t>D</w:t>
      </w:r>
      <w:r w:rsidRPr="008B0D94">
        <w:rPr>
          <w:rFonts w:asciiTheme="minorHAnsi" w:hAnsiTheme="minorHAnsi" w:cstheme="minorHAnsi"/>
          <w:sz w:val="20"/>
        </w:rPr>
        <w:t>.</w:t>
      </w:r>
    </w:p>
    <w:p w14:paraId="3B3EC9CB"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To make measurements of target temperatures, Eq. (1) is rearranged to solve for T</w:t>
      </w:r>
      <w:r w:rsidRPr="008B0D94">
        <w:rPr>
          <w:rFonts w:asciiTheme="minorHAnsi" w:hAnsiTheme="minorHAnsi" w:cstheme="minorHAnsi"/>
          <w:sz w:val="20"/>
          <w:vertAlign w:val="subscript"/>
        </w:rPr>
        <w:t>T</w:t>
      </w:r>
      <w:r w:rsidRPr="008B0D94">
        <w:rPr>
          <w:rFonts w:asciiTheme="minorHAnsi" w:hAnsiTheme="minorHAnsi" w:cstheme="minorHAnsi"/>
          <w:sz w:val="20"/>
        </w:rPr>
        <w:t xml:space="preserve"> [C], measured values of S</w:t>
      </w:r>
      <w:r w:rsidRPr="008B0D94">
        <w:rPr>
          <w:rFonts w:asciiTheme="minorHAnsi" w:hAnsiTheme="minorHAnsi" w:cstheme="minorHAnsi"/>
          <w:sz w:val="20"/>
          <w:vertAlign w:val="subscript"/>
        </w:rPr>
        <w:t>D</w:t>
      </w:r>
      <w:r w:rsidRPr="008B0D94">
        <w:rPr>
          <w:rFonts w:asciiTheme="minorHAnsi" w:hAnsiTheme="minorHAnsi" w:cstheme="minorHAnsi"/>
          <w:sz w:val="20"/>
        </w:rPr>
        <w:t xml:space="preserve"> and T</w:t>
      </w:r>
      <w:r w:rsidRPr="008B0D94">
        <w:rPr>
          <w:rFonts w:asciiTheme="minorHAnsi" w:hAnsiTheme="minorHAnsi" w:cstheme="minorHAnsi"/>
          <w:sz w:val="20"/>
          <w:vertAlign w:val="subscript"/>
        </w:rPr>
        <w:t>D</w:t>
      </w:r>
      <w:r w:rsidRPr="008B0D94">
        <w:rPr>
          <w:rFonts w:asciiTheme="minorHAnsi" w:hAnsiTheme="minorHAnsi" w:cstheme="minorHAnsi"/>
          <w:sz w:val="20"/>
        </w:rPr>
        <w:t xml:space="preserve"> are input, and predicted values of m and b are input:</w:t>
      </w:r>
    </w:p>
    <w:p w14:paraId="72D04A82"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position w:val="-10"/>
        </w:rPr>
        <w:object w:dxaOrig="2720" w:dyaOrig="460" w14:anchorId="307384A9">
          <v:shape id="_x0000_i1029" type="#_x0000_t75" style="width:137.25pt;height:21.75pt" o:ole="">
            <v:imagedata r:id="rId28" o:title=""/>
          </v:shape>
          <o:OLEObject Type="Embed" ProgID="Equation.3" ShapeID="_x0000_i1029" DrawAspect="Content" ObjectID="_1665393774" r:id="rId29"/>
        </w:object>
      </w:r>
      <w:r w:rsidRPr="002D6946">
        <w:rPr>
          <w:rFonts w:asciiTheme="minorHAnsi" w:hAnsiTheme="minorHAnsi" w:cstheme="minorHAnsi"/>
        </w:rPr>
        <w:tab/>
        <w:t xml:space="preserve"> (4)</w:t>
      </w:r>
    </w:p>
    <w:p w14:paraId="3BC74E4B" w14:textId="77777777" w:rsidR="006B1C43" w:rsidRPr="008B0D94" w:rsidRDefault="00C513A1" w:rsidP="006B1C43">
      <w:pPr>
        <w:rPr>
          <w:rFonts w:asciiTheme="minorHAnsi" w:hAnsiTheme="minorHAnsi" w:cstheme="minorHAnsi"/>
          <w:b/>
          <w:sz w:val="20"/>
        </w:rPr>
      </w:pPr>
      <w:r w:rsidRPr="008B0D94">
        <w:rPr>
          <w:rFonts w:asciiTheme="minorHAnsi" w:hAnsiTheme="minorHAnsi" w:cstheme="minorHAnsi"/>
          <w:b/>
          <w:sz w:val="20"/>
        </w:rPr>
        <w:t>Emissivity Correction</w:t>
      </w:r>
    </w:p>
    <w:p w14:paraId="681370D4"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Appropriate correction for surface emissivity is required for accurate surface temperature measurements. The simple (and commonly made) emissivity correction, dividing measured temperature by surface emissivity, is incorrect because it does not account for reflected infrared radiation.</w:t>
      </w:r>
    </w:p>
    <w:p w14:paraId="4CDC7033"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The radiation detected by an infrared radiometer includes two components: 1. radiation directly emitted by the target surface, and 2. reflected radiation from the background. The second component is often neglected. The magnitude of the two components in the total radiation detected by the radiometer is estimated using the emissivity (</w:t>
      </w:r>
      <w:r w:rsidR="00C513A1" w:rsidRPr="008B0D94">
        <w:rPr>
          <w:rFonts w:asciiTheme="minorHAnsi" w:hAnsiTheme="minorHAnsi" w:cstheme="minorHAnsi"/>
          <w:sz w:val="20"/>
        </w:rPr>
        <w:t>ε</w:t>
      </w:r>
      <w:r w:rsidRPr="008B0D94">
        <w:rPr>
          <w:rFonts w:asciiTheme="minorHAnsi" w:hAnsiTheme="minorHAnsi" w:cstheme="minorHAnsi"/>
          <w:sz w:val="20"/>
        </w:rPr>
        <w:t xml:space="preserve">) and reflectivity (1 - </w:t>
      </w:r>
      <w:r w:rsidR="00C513A1" w:rsidRPr="008B0D94">
        <w:rPr>
          <w:rFonts w:asciiTheme="minorHAnsi" w:hAnsiTheme="minorHAnsi" w:cstheme="minorHAnsi"/>
          <w:sz w:val="20"/>
        </w:rPr>
        <w:t>ε</w:t>
      </w:r>
      <w:r w:rsidRPr="008B0D94">
        <w:rPr>
          <w:rFonts w:asciiTheme="minorHAnsi" w:hAnsiTheme="minorHAnsi" w:cstheme="minorHAnsi"/>
          <w:sz w:val="20"/>
        </w:rPr>
        <w:t>) of the target surface:</w:t>
      </w:r>
    </w:p>
    <w:p w14:paraId="3FC91FAE"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ab/>
      </w:r>
      <w:r w:rsidRPr="002D6946">
        <w:rPr>
          <w:rFonts w:asciiTheme="minorHAnsi" w:hAnsiTheme="minorHAnsi" w:cstheme="minorHAnsi"/>
        </w:rPr>
        <w:object w:dxaOrig="2980" w:dyaOrig="320" w14:anchorId="5AB51A30">
          <v:shape id="_x0000_i1030" type="#_x0000_t75" style="width:150.75pt;height:14.25pt" o:ole="">
            <v:imagedata r:id="rId30" o:title=""/>
          </v:shape>
          <o:OLEObject Type="Embed" ProgID="Equation.3" ShapeID="_x0000_i1030" DrawAspect="Content" ObjectID="_1665393775" r:id="rId31"/>
        </w:object>
      </w:r>
      <w:r w:rsidRPr="002D6946">
        <w:rPr>
          <w:rFonts w:asciiTheme="minorHAnsi" w:hAnsiTheme="minorHAnsi" w:cstheme="minorHAnsi"/>
        </w:rPr>
        <w:tab/>
        <w:t xml:space="preserve"> (1)</w:t>
      </w:r>
    </w:p>
    <w:p w14:paraId="21D1372C"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lastRenderedPageBreak/>
        <w:t>where E</w:t>
      </w:r>
      <w:r w:rsidRPr="008B0D94">
        <w:rPr>
          <w:rFonts w:asciiTheme="minorHAnsi" w:hAnsiTheme="minorHAnsi" w:cstheme="minorHAnsi"/>
          <w:sz w:val="20"/>
          <w:vertAlign w:val="subscript"/>
        </w:rPr>
        <w:t>Sensor</w:t>
      </w:r>
      <w:r w:rsidRPr="008B0D94">
        <w:rPr>
          <w:rFonts w:asciiTheme="minorHAnsi" w:hAnsiTheme="minorHAnsi" w:cstheme="minorHAnsi"/>
          <w:sz w:val="20"/>
        </w:rPr>
        <w:t xml:space="preserve"> is radiance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sr</w:t>
      </w:r>
      <w:r w:rsidRPr="008B0D94">
        <w:rPr>
          <w:rFonts w:asciiTheme="minorHAnsi" w:hAnsiTheme="minorHAnsi" w:cstheme="minorHAnsi"/>
          <w:sz w:val="20"/>
          <w:vertAlign w:val="superscript"/>
        </w:rPr>
        <w:t>-1</w:t>
      </w:r>
      <w:r w:rsidRPr="008B0D94">
        <w:rPr>
          <w:rFonts w:asciiTheme="minorHAnsi" w:hAnsiTheme="minorHAnsi" w:cstheme="minorHAnsi"/>
          <w:sz w:val="20"/>
        </w:rPr>
        <w:t>] detected by the radiometer, E</w:t>
      </w:r>
      <w:r w:rsidRPr="008B0D94">
        <w:rPr>
          <w:rFonts w:asciiTheme="minorHAnsi" w:hAnsiTheme="minorHAnsi" w:cstheme="minorHAnsi"/>
          <w:sz w:val="20"/>
          <w:vertAlign w:val="subscript"/>
        </w:rPr>
        <w:t>Target</w:t>
      </w:r>
      <w:r w:rsidRPr="008B0D94">
        <w:rPr>
          <w:rFonts w:asciiTheme="minorHAnsi" w:hAnsiTheme="minorHAnsi" w:cstheme="minorHAnsi"/>
          <w:sz w:val="20"/>
        </w:rPr>
        <w:t xml:space="preserve"> is radiance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sr</w:t>
      </w:r>
      <w:r w:rsidRPr="008B0D94">
        <w:rPr>
          <w:rFonts w:asciiTheme="minorHAnsi" w:hAnsiTheme="minorHAnsi" w:cstheme="minorHAnsi"/>
          <w:sz w:val="20"/>
          <w:vertAlign w:val="superscript"/>
        </w:rPr>
        <w:t>-1</w:t>
      </w:r>
      <w:r w:rsidRPr="008B0D94">
        <w:rPr>
          <w:rFonts w:asciiTheme="minorHAnsi" w:hAnsiTheme="minorHAnsi" w:cstheme="minorHAnsi"/>
          <w:sz w:val="20"/>
        </w:rPr>
        <w:t>] emitted by the target surface, E</w:t>
      </w:r>
      <w:r w:rsidRPr="008B0D94">
        <w:rPr>
          <w:rFonts w:asciiTheme="minorHAnsi" w:hAnsiTheme="minorHAnsi" w:cstheme="minorHAnsi"/>
          <w:sz w:val="20"/>
          <w:vertAlign w:val="subscript"/>
        </w:rPr>
        <w:t>Background</w:t>
      </w:r>
      <w:r w:rsidRPr="008B0D94">
        <w:rPr>
          <w:rFonts w:asciiTheme="minorHAnsi" w:hAnsiTheme="minorHAnsi" w:cstheme="minorHAnsi"/>
          <w:sz w:val="20"/>
        </w:rPr>
        <w:t xml:space="preserve"> is radiance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sr</w:t>
      </w:r>
      <w:r w:rsidRPr="008B0D94">
        <w:rPr>
          <w:rFonts w:asciiTheme="minorHAnsi" w:hAnsiTheme="minorHAnsi" w:cstheme="minorHAnsi"/>
          <w:sz w:val="20"/>
          <w:vertAlign w:val="superscript"/>
        </w:rPr>
        <w:t>-1</w:t>
      </w:r>
      <w:r w:rsidRPr="008B0D94">
        <w:rPr>
          <w:rFonts w:asciiTheme="minorHAnsi" w:hAnsiTheme="minorHAnsi" w:cstheme="minorHAnsi"/>
          <w:sz w:val="20"/>
        </w:rPr>
        <w:t xml:space="preserve">] emitted by the background (when the target surface is outdoors the background is generally the sky), and </w:t>
      </w:r>
      <w:r w:rsidR="00C513A1" w:rsidRPr="008B0D94">
        <w:rPr>
          <w:rFonts w:asciiTheme="minorHAnsi" w:hAnsiTheme="minorHAnsi" w:cstheme="minorHAnsi"/>
          <w:sz w:val="20"/>
        </w:rPr>
        <w:t>ε</w:t>
      </w:r>
      <w:r w:rsidRPr="008B0D94">
        <w:rPr>
          <w:rFonts w:asciiTheme="minorHAnsi" w:hAnsiTheme="minorHAnsi" w:cstheme="minorHAnsi"/>
          <w:sz w:val="20"/>
        </w:rPr>
        <w:t xml:space="preserve"> is the ratio of non-blackbody radiation emission (actual radiation emission) to blackbody radiation emission at the same temperature (theoretical maximum for radiation emission). Unless the target surface is a blackbody (</w:t>
      </w:r>
      <w:r w:rsidR="00C513A1" w:rsidRPr="008B0D94">
        <w:rPr>
          <w:rFonts w:asciiTheme="minorHAnsi" w:hAnsiTheme="minorHAnsi" w:cstheme="minorHAnsi"/>
          <w:sz w:val="20"/>
        </w:rPr>
        <w:t>ε</w:t>
      </w:r>
      <w:r w:rsidRPr="008B0D94">
        <w:rPr>
          <w:rFonts w:asciiTheme="minorHAnsi" w:hAnsiTheme="minorHAnsi" w:cstheme="minorHAnsi"/>
          <w:sz w:val="20"/>
        </w:rPr>
        <w:t xml:space="preserve"> = 1; emits and absorbs the theoretical maximum amount of energy based on temperature), E</w:t>
      </w:r>
      <w:r w:rsidRPr="008B0D94">
        <w:rPr>
          <w:rFonts w:asciiTheme="minorHAnsi" w:hAnsiTheme="minorHAnsi" w:cstheme="minorHAnsi"/>
          <w:sz w:val="20"/>
          <w:vertAlign w:val="subscript"/>
        </w:rPr>
        <w:t>sensor</w:t>
      </w:r>
      <w:r w:rsidRPr="008B0D94">
        <w:rPr>
          <w:rFonts w:asciiTheme="minorHAnsi" w:hAnsiTheme="minorHAnsi" w:cstheme="minorHAnsi"/>
          <w:sz w:val="20"/>
        </w:rPr>
        <w:t xml:space="preserve"> will include a fraction (1 – </w:t>
      </w:r>
      <w:r w:rsidR="00C513A1" w:rsidRPr="008B0D94">
        <w:rPr>
          <w:rFonts w:asciiTheme="minorHAnsi" w:hAnsiTheme="minorHAnsi" w:cstheme="minorHAnsi"/>
          <w:sz w:val="20"/>
        </w:rPr>
        <w:t>ε</w:t>
      </w:r>
      <w:r w:rsidRPr="008B0D94">
        <w:rPr>
          <w:rFonts w:asciiTheme="minorHAnsi" w:hAnsiTheme="minorHAnsi" w:cstheme="minorHAnsi"/>
          <w:sz w:val="20"/>
        </w:rPr>
        <w:t xml:space="preserve">) of reflected radiation from the background. </w:t>
      </w:r>
    </w:p>
    <w:p w14:paraId="723E481B"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 xml:space="preserve">Since temperature, rather than energy, is the desired quantity, Eq. (1) can be written in terms of temperature using the Stefan-Boltzmann Law, E = </w:t>
      </w:r>
      <w:r w:rsidR="00C513A1" w:rsidRPr="008B0D94">
        <w:rPr>
          <w:rFonts w:asciiTheme="minorHAnsi" w:hAnsiTheme="minorHAnsi" w:cstheme="minorHAnsi"/>
          <w:sz w:val="20"/>
        </w:rPr>
        <w:t>σ</w:t>
      </w:r>
      <w:r w:rsidRPr="008B0D94">
        <w:rPr>
          <w:rFonts w:asciiTheme="minorHAnsi" w:hAnsiTheme="minorHAnsi" w:cstheme="minorHAnsi"/>
          <w:sz w:val="20"/>
        </w:rPr>
        <w:t>T</w:t>
      </w:r>
      <w:r w:rsidRPr="008B0D94">
        <w:rPr>
          <w:rFonts w:asciiTheme="minorHAnsi" w:hAnsiTheme="minorHAnsi" w:cstheme="minorHAnsi"/>
          <w:sz w:val="20"/>
          <w:vertAlign w:val="superscript"/>
        </w:rPr>
        <w:t>4</w:t>
      </w:r>
      <w:r w:rsidRPr="008B0D94">
        <w:rPr>
          <w:rFonts w:asciiTheme="minorHAnsi" w:hAnsiTheme="minorHAnsi" w:cstheme="minorHAnsi"/>
          <w:sz w:val="20"/>
        </w:rPr>
        <w:t xml:space="preserve"> (relates energy being emitted by an object to the fourth power of its absolute temperature):</w:t>
      </w:r>
    </w:p>
    <w:p w14:paraId="5A612BB1" w14:textId="77777777" w:rsidR="006B1C43" w:rsidRPr="002D6946" w:rsidRDefault="006B1C43" w:rsidP="006B1C43">
      <w:pPr>
        <w:rPr>
          <w:rFonts w:asciiTheme="minorHAnsi" w:hAnsiTheme="minorHAnsi" w:cstheme="minorHAnsi"/>
        </w:rPr>
      </w:pPr>
      <w:r w:rsidRPr="002D6946">
        <w:rPr>
          <w:rFonts w:asciiTheme="minorHAnsi" w:hAnsiTheme="minorHAnsi" w:cstheme="minorHAnsi"/>
        </w:rPr>
        <w:t xml:space="preserve"> </w:t>
      </w:r>
      <w:r w:rsidRPr="002D6946">
        <w:rPr>
          <w:rFonts w:asciiTheme="minorHAnsi" w:hAnsiTheme="minorHAnsi" w:cstheme="minorHAnsi"/>
        </w:rPr>
        <w:tab/>
      </w:r>
      <w:r w:rsidRPr="002D6946">
        <w:rPr>
          <w:rFonts w:asciiTheme="minorHAnsi" w:hAnsiTheme="minorHAnsi" w:cstheme="minorHAnsi"/>
        </w:rPr>
        <w:object w:dxaOrig="3800" w:dyaOrig="360" w14:anchorId="70BA989F">
          <v:shape id="_x0000_i1031" type="#_x0000_t75" style="width:186.75pt;height:21.75pt" o:ole="">
            <v:imagedata r:id="rId32" o:title=""/>
          </v:shape>
          <o:OLEObject Type="Embed" ProgID="Equation.3" ShapeID="_x0000_i1031" DrawAspect="Content" ObjectID="_1665393776" r:id="rId33"/>
        </w:object>
      </w:r>
      <w:r w:rsidRPr="002D6946">
        <w:rPr>
          <w:rFonts w:asciiTheme="minorHAnsi" w:hAnsiTheme="minorHAnsi" w:cstheme="minorHAnsi"/>
        </w:rPr>
        <w:tab/>
        <w:t xml:space="preserve"> (2)</w:t>
      </w:r>
    </w:p>
    <w:p w14:paraId="5CD6171E"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where T</w:t>
      </w:r>
      <w:r w:rsidRPr="008B0D94">
        <w:rPr>
          <w:rFonts w:asciiTheme="minorHAnsi" w:hAnsiTheme="minorHAnsi" w:cstheme="minorHAnsi"/>
          <w:sz w:val="20"/>
          <w:vertAlign w:val="subscript"/>
        </w:rPr>
        <w:t>Sensor</w:t>
      </w:r>
      <w:r w:rsidRPr="008B0D94">
        <w:rPr>
          <w:rFonts w:asciiTheme="minorHAnsi" w:hAnsiTheme="minorHAnsi" w:cstheme="minorHAnsi"/>
          <w:sz w:val="20"/>
        </w:rPr>
        <w:t xml:space="preserve"> [K] is temperature measured by the infrared radiometer (brightness temperature), T</w:t>
      </w:r>
      <w:r w:rsidRPr="008B0D94">
        <w:rPr>
          <w:rFonts w:asciiTheme="minorHAnsi" w:hAnsiTheme="minorHAnsi" w:cstheme="minorHAnsi"/>
          <w:sz w:val="20"/>
          <w:vertAlign w:val="subscript"/>
        </w:rPr>
        <w:t>Target</w:t>
      </w:r>
      <w:r w:rsidRPr="008B0D94">
        <w:rPr>
          <w:rFonts w:asciiTheme="minorHAnsi" w:hAnsiTheme="minorHAnsi" w:cstheme="minorHAnsi"/>
          <w:sz w:val="20"/>
        </w:rPr>
        <w:t xml:space="preserve"> [K] is actual temperature of the target surface, T</w:t>
      </w:r>
      <w:r w:rsidRPr="008B0D94">
        <w:rPr>
          <w:rFonts w:asciiTheme="minorHAnsi" w:hAnsiTheme="minorHAnsi" w:cstheme="minorHAnsi"/>
          <w:sz w:val="20"/>
          <w:vertAlign w:val="subscript"/>
        </w:rPr>
        <w:t>Background</w:t>
      </w:r>
      <w:r w:rsidRPr="008B0D94">
        <w:rPr>
          <w:rFonts w:asciiTheme="minorHAnsi" w:hAnsiTheme="minorHAnsi" w:cstheme="minorHAnsi"/>
          <w:sz w:val="20"/>
        </w:rPr>
        <w:t xml:space="preserve"> [K] is brightness temperature of the background (usually the sky), and </w:t>
      </w:r>
      <w:r w:rsidR="00C513A1" w:rsidRPr="008B0D94">
        <w:rPr>
          <w:rFonts w:asciiTheme="minorHAnsi" w:hAnsiTheme="minorHAnsi" w:cstheme="minorHAnsi"/>
          <w:sz w:val="20"/>
        </w:rPr>
        <w:t>σ</w:t>
      </w:r>
      <w:r w:rsidRPr="008B0D94">
        <w:rPr>
          <w:rFonts w:asciiTheme="minorHAnsi" w:hAnsiTheme="minorHAnsi" w:cstheme="minorHAnsi"/>
          <w:sz w:val="20"/>
        </w:rPr>
        <w:t xml:space="preserve"> is the Stefan-Boltzmann constant (5.67 x 10</w:t>
      </w:r>
      <w:r w:rsidRPr="008B0D94">
        <w:rPr>
          <w:rFonts w:asciiTheme="minorHAnsi" w:hAnsiTheme="minorHAnsi" w:cstheme="minorHAnsi"/>
          <w:sz w:val="20"/>
          <w:vertAlign w:val="superscript"/>
        </w:rPr>
        <w:t>-8</w:t>
      </w:r>
      <w:r w:rsidRPr="008B0D94">
        <w:rPr>
          <w:rFonts w:asciiTheme="minorHAnsi" w:hAnsiTheme="minorHAnsi" w:cstheme="minorHAnsi"/>
          <w:sz w:val="20"/>
        </w:rPr>
        <w:t xml:space="preserve"> W m</w:t>
      </w:r>
      <w:r w:rsidRPr="008B0D94">
        <w:rPr>
          <w:rFonts w:asciiTheme="minorHAnsi" w:hAnsiTheme="minorHAnsi" w:cstheme="minorHAnsi"/>
          <w:sz w:val="20"/>
          <w:vertAlign w:val="superscript"/>
        </w:rPr>
        <w:t>-2</w:t>
      </w:r>
      <w:r w:rsidRPr="008B0D94">
        <w:rPr>
          <w:rFonts w:asciiTheme="minorHAnsi" w:hAnsiTheme="minorHAnsi" w:cstheme="minorHAnsi"/>
          <w:sz w:val="20"/>
        </w:rPr>
        <w:t xml:space="preserve"> K</w:t>
      </w:r>
      <w:r w:rsidRPr="008B0D94">
        <w:rPr>
          <w:rFonts w:asciiTheme="minorHAnsi" w:hAnsiTheme="minorHAnsi" w:cstheme="minorHAnsi"/>
          <w:sz w:val="20"/>
          <w:vertAlign w:val="superscript"/>
        </w:rPr>
        <w:t>-4</w:t>
      </w:r>
      <w:r w:rsidRPr="008B0D94">
        <w:rPr>
          <w:rFonts w:asciiTheme="minorHAnsi" w:hAnsiTheme="minorHAnsi" w:cstheme="minorHAnsi"/>
          <w:sz w:val="20"/>
        </w:rPr>
        <w:t xml:space="preserve">). The power of 4 on the temperatures in Eq. (2) is valid for </w:t>
      </w:r>
      <w:r w:rsidR="008B0D94">
        <w:rPr>
          <w:rFonts w:asciiTheme="minorHAnsi" w:hAnsiTheme="minorHAnsi" w:cstheme="minorHAnsi"/>
          <w:sz w:val="20"/>
        </w:rPr>
        <w:t xml:space="preserve">the entire blackbody spectrum. </w:t>
      </w:r>
    </w:p>
    <w:p w14:paraId="1C41B05E"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Rearrangement of Eq. (2) to solve for T</w:t>
      </w:r>
      <w:r w:rsidRPr="008B0D94">
        <w:rPr>
          <w:rFonts w:asciiTheme="minorHAnsi" w:hAnsiTheme="minorHAnsi" w:cstheme="minorHAnsi"/>
          <w:sz w:val="20"/>
          <w:vertAlign w:val="subscript"/>
        </w:rPr>
        <w:t>Target</w:t>
      </w:r>
      <w:r w:rsidRPr="008B0D94">
        <w:rPr>
          <w:rFonts w:asciiTheme="minorHAnsi" w:hAnsiTheme="minorHAnsi" w:cstheme="minorHAnsi"/>
          <w:sz w:val="20"/>
        </w:rPr>
        <w:t xml:space="preserve"> yields the equation used to calculate the actual target surface temperature (i.e., measured brightness temperature corrected for emissivity effects):</w:t>
      </w:r>
    </w:p>
    <w:p w14:paraId="1F17D127" w14:textId="77777777" w:rsidR="006B1C43" w:rsidRPr="006B1C43" w:rsidRDefault="006B1C43" w:rsidP="006B1C43">
      <w:pPr>
        <w:rPr>
          <w:rFonts w:ascii="Avenir LT Std 35 Light" w:hAnsi="Avenir LT Std 35 Light"/>
        </w:rPr>
      </w:pPr>
      <w:r w:rsidRPr="006B1C43">
        <w:rPr>
          <w:rFonts w:ascii="Avenir LT Std 35 Light" w:hAnsi="Avenir LT Std 35 Light"/>
        </w:rPr>
        <w:tab/>
      </w:r>
      <w:r w:rsidRPr="006B1C43">
        <w:rPr>
          <w:rFonts w:ascii="Avenir LT Std 35 Light" w:hAnsi="Avenir LT Std 35 Light"/>
        </w:rPr>
        <w:object w:dxaOrig="3060" w:dyaOrig="660" w14:anchorId="417E0F43">
          <v:shape id="_x0000_i1032" type="#_x0000_t75" style="width:150.75pt;height:29.25pt" o:ole="">
            <v:imagedata r:id="rId34" o:title=""/>
          </v:shape>
          <o:OLEObject Type="Embed" ProgID="Equation.3" ShapeID="_x0000_i1032" DrawAspect="Content" ObjectID="_1665393777" r:id="rId35"/>
        </w:object>
      </w:r>
      <w:r w:rsidRPr="006B1C43">
        <w:rPr>
          <w:rFonts w:ascii="Avenir LT Std 35 Light" w:hAnsi="Avenir LT Std 35 Light"/>
        </w:rPr>
        <w:t>.</w:t>
      </w:r>
      <w:r w:rsidRPr="006B1C43">
        <w:rPr>
          <w:rFonts w:ascii="Avenir LT Std 35 Light" w:hAnsi="Avenir LT Std 35 Light"/>
        </w:rPr>
        <w:tab/>
        <w:t xml:space="preserve"> (3)</w:t>
      </w:r>
    </w:p>
    <w:p w14:paraId="6FBF9830" w14:textId="77777777" w:rsidR="006E0AAB" w:rsidRPr="00F7234E" w:rsidRDefault="006B1C43">
      <w:pPr>
        <w:rPr>
          <w:rFonts w:ascii="Calibri" w:hAnsi="Calibri" w:cs="Calibri"/>
          <w:sz w:val="20"/>
        </w:rPr>
      </w:pPr>
      <w:r w:rsidRPr="00F7234E">
        <w:rPr>
          <w:rFonts w:ascii="Calibri" w:hAnsi="Calibri" w:cs="Calibri"/>
          <w:sz w:val="20"/>
        </w:rPr>
        <w:t xml:space="preserve">Equations (1)-(3) assume an infinite waveband for radiation emission and constant </w:t>
      </w:r>
      <w:r w:rsidR="00C513A1" w:rsidRPr="00F7234E">
        <w:rPr>
          <w:rFonts w:ascii="Calibri" w:hAnsi="Calibri" w:cs="Calibri"/>
          <w:sz w:val="20"/>
        </w:rPr>
        <w:t>ε</w:t>
      </w:r>
      <w:r w:rsidRPr="00F7234E">
        <w:rPr>
          <w:rFonts w:ascii="Calibri" w:hAnsi="Calibri" w:cs="Calibri"/>
          <w:sz w:val="20"/>
        </w:rPr>
        <w:t xml:space="preserve"> at all wavelengths. These assumptions are not valid because infrared radiometers do not have infinite wavebands, as most correspond to the atmospheric window of 8-14 </w:t>
      </w:r>
      <w:r w:rsidR="00C513A1" w:rsidRPr="00F7234E">
        <w:rPr>
          <w:rFonts w:ascii="Calibri" w:hAnsi="Calibri" w:cs="Calibri"/>
          <w:sz w:val="20"/>
        </w:rPr>
        <w:t>µ</w:t>
      </w:r>
      <w:r w:rsidRPr="00F7234E">
        <w:rPr>
          <w:rFonts w:ascii="Calibri" w:hAnsi="Calibri" w:cs="Calibri"/>
          <w:sz w:val="20"/>
        </w:rPr>
        <w:t xml:space="preserve">m, and </w:t>
      </w:r>
      <w:r w:rsidR="00C513A1" w:rsidRPr="00F7234E">
        <w:rPr>
          <w:rFonts w:ascii="Calibri" w:hAnsi="Calibri" w:cs="Calibri"/>
          <w:sz w:val="20"/>
        </w:rPr>
        <w:t>ε</w:t>
      </w:r>
      <w:r w:rsidRPr="00F7234E">
        <w:rPr>
          <w:rFonts w:ascii="Calibri" w:hAnsi="Calibri" w:cs="Calibri"/>
          <w:sz w:val="20"/>
        </w:rPr>
        <w:t xml:space="preserve"> varies with wavelength. Despite the violated assumptions, the errors for emissivity correction with Eq. (3) in environmental applications are typically negligible because a large proportion of the radiation emitted by terrestrial objects is in the 8-14 </w:t>
      </w:r>
      <w:r w:rsidR="00C513A1" w:rsidRPr="00F7234E">
        <w:rPr>
          <w:rFonts w:ascii="Calibri" w:hAnsi="Calibri" w:cs="Calibri"/>
          <w:sz w:val="20"/>
        </w:rPr>
        <w:t>µ</w:t>
      </w:r>
      <w:r w:rsidRPr="00F7234E">
        <w:rPr>
          <w:rFonts w:ascii="Calibri" w:hAnsi="Calibri" w:cs="Calibri"/>
          <w:sz w:val="20"/>
        </w:rPr>
        <w:t xml:space="preserve">m waveband (the power of 4 in Eqs. (2) and (3) is a reasonable approximation), </w:t>
      </w:r>
      <w:r w:rsidR="00C513A1" w:rsidRPr="00F7234E">
        <w:rPr>
          <w:rFonts w:ascii="Calibri" w:hAnsi="Calibri" w:cs="Calibri"/>
          <w:sz w:val="20"/>
        </w:rPr>
        <w:t>ε</w:t>
      </w:r>
      <w:r w:rsidRPr="00F7234E">
        <w:rPr>
          <w:rFonts w:ascii="Calibri" w:hAnsi="Calibri" w:cs="Calibri"/>
          <w:sz w:val="20"/>
        </w:rPr>
        <w:t xml:space="preserve"> for most terrestrial objects does not vary significantly in the 8-14 </w:t>
      </w:r>
      <w:r w:rsidR="00C513A1" w:rsidRPr="00F7234E">
        <w:rPr>
          <w:rFonts w:ascii="Calibri" w:hAnsi="Calibri" w:cs="Calibri"/>
          <w:sz w:val="20"/>
        </w:rPr>
        <w:t>µ</w:t>
      </w:r>
      <w:r w:rsidRPr="00F7234E">
        <w:rPr>
          <w:rFonts w:ascii="Calibri" w:hAnsi="Calibri" w:cs="Calibri"/>
          <w:sz w:val="20"/>
        </w:rPr>
        <w:t xml:space="preserve">m waveband, and the background radiation is a small fraction (1 – </w:t>
      </w:r>
      <w:r w:rsidR="00C513A1" w:rsidRPr="00F7234E">
        <w:rPr>
          <w:rFonts w:ascii="Calibri" w:hAnsi="Calibri" w:cs="Calibri"/>
          <w:sz w:val="20"/>
        </w:rPr>
        <w:t>ε</w:t>
      </w:r>
      <w:r w:rsidRPr="00F7234E">
        <w:rPr>
          <w:rFonts w:ascii="Calibri" w:hAnsi="Calibri" w:cs="Calibri"/>
          <w:sz w:val="20"/>
        </w:rPr>
        <w:t>) of the measured radiation because most terrestrial surfaces have high emissivity (often between 0.9 and 1.0). To apply Eq. (3), the brightness temperature of the background (T</w:t>
      </w:r>
      <w:r w:rsidRPr="00F7234E">
        <w:rPr>
          <w:rFonts w:ascii="Calibri" w:hAnsi="Calibri" w:cs="Calibri"/>
          <w:sz w:val="20"/>
          <w:vertAlign w:val="subscript"/>
        </w:rPr>
        <w:t>Background</w:t>
      </w:r>
      <w:r w:rsidRPr="00F7234E">
        <w:rPr>
          <w:rFonts w:ascii="Calibri" w:hAnsi="Calibri" w:cs="Calibri"/>
          <w:sz w:val="20"/>
        </w:rPr>
        <w:t xml:space="preserve">) must be measured or estimated with reasonable accuracy. If a radiometer is used to measure background temperature, the waveband it measures should be the same as the radiometer used to measure surface brightness temperature. Although the </w:t>
      </w:r>
      <w:r w:rsidR="00C513A1" w:rsidRPr="00F7234E">
        <w:rPr>
          <w:rFonts w:ascii="Calibri" w:hAnsi="Calibri" w:cs="Calibri"/>
          <w:sz w:val="20"/>
        </w:rPr>
        <w:t>ε</w:t>
      </w:r>
      <w:r w:rsidRPr="00F7234E">
        <w:rPr>
          <w:rFonts w:ascii="Calibri" w:hAnsi="Calibri" w:cs="Calibri"/>
          <w:sz w:val="20"/>
        </w:rPr>
        <w:t xml:space="preserve"> of a fully closed plant canopy can be 0.98-0.99, the lower </w:t>
      </w:r>
      <w:r w:rsidR="00C513A1" w:rsidRPr="00F7234E">
        <w:rPr>
          <w:rFonts w:ascii="Calibri" w:hAnsi="Calibri" w:cs="Calibri"/>
          <w:sz w:val="20"/>
        </w:rPr>
        <w:t>ε</w:t>
      </w:r>
      <w:r w:rsidRPr="00F7234E">
        <w:rPr>
          <w:rFonts w:ascii="Calibri" w:hAnsi="Calibri" w:cs="Calibri"/>
          <w:sz w:val="20"/>
        </w:rPr>
        <w:t xml:space="preserve"> of soils and other surfaces can result in substantial errors if </w:t>
      </w:r>
      <w:r w:rsidR="00C513A1" w:rsidRPr="00F7234E">
        <w:rPr>
          <w:rFonts w:ascii="Calibri" w:hAnsi="Calibri" w:cs="Calibri"/>
          <w:sz w:val="20"/>
        </w:rPr>
        <w:t>ε</w:t>
      </w:r>
      <w:r w:rsidRPr="00F7234E">
        <w:rPr>
          <w:rFonts w:ascii="Calibri" w:hAnsi="Calibri" w:cs="Calibri"/>
          <w:sz w:val="20"/>
        </w:rPr>
        <w:t xml:space="preserve"> effects are not accounted for.</w:t>
      </w:r>
      <w:r w:rsidR="006E0AAB" w:rsidRPr="00F7234E">
        <w:rPr>
          <w:rFonts w:ascii="Calibri" w:hAnsi="Calibri" w:cs="Calibri"/>
          <w:sz w:val="20"/>
        </w:rPr>
        <w:br w:type="page"/>
      </w:r>
    </w:p>
    <w:p w14:paraId="243E4D2B" w14:textId="77777777" w:rsidR="00B5508F" w:rsidRPr="00C513A1" w:rsidRDefault="00A26EAB" w:rsidP="009363C7">
      <w:pPr>
        <w:pStyle w:val="Heading3"/>
        <w:rPr>
          <w:szCs w:val="32"/>
        </w:rPr>
      </w:pPr>
      <w:bookmarkStart w:id="21" w:name="_Toc50540973"/>
      <w:r>
        <w:rPr>
          <w:szCs w:val="32"/>
        </w:rPr>
        <w:lastRenderedPageBreak/>
        <w:t>Maintenance and Recalibration</w:t>
      </w:r>
      <w:bookmarkEnd w:id="21"/>
    </w:p>
    <w:p w14:paraId="05233B79"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Blocking of the optical path between the target and detector, often due to moisture or debris on the filter, is a common cause of inaccurate measurements. The filter in SI series radiometers is inset in an aperture, but can become partially blocked in four ways:</w:t>
      </w:r>
    </w:p>
    <w:p w14:paraId="33AD440F"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Dew or frost formation on the filter.</w:t>
      </w:r>
    </w:p>
    <w:p w14:paraId="1918C8A5"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 xml:space="preserve">Salt deposit accumulation on the filter, due to evaporating irrigation water or sea spray. This leaves a thin white film on the filter surface. Salt deposits can be removed with a dilute acid (e.g., vinegar). </w:t>
      </w:r>
      <w:r w:rsidRPr="008B0D94">
        <w:rPr>
          <w:rFonts w:asciiTheme="minorHAnsi" w:hAnsiTheme="minorHAnsi" w:cstheme="minorHAnsi"/>
          <w:b/>
          <w:sz w:val="20"/>
        </w:rPr>
        <w:t>Salt deposits cannot be removed with solvents such as alcohol or acetone.</w:t>
      </w:r>
    </w:p>
    <w:p w14:paraId="66D62992" w14:textId="69F90D9F"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Dust and dirt deposition in the aperture and on the filter (usually a larger problem in windy environments). Dust and dirt are best removed with deionized water, rubbing alcohol, or in extreme cases, acetone.</w:t>
      </w:r>
      <w:r w:rsidR="004B73DE" w:rsidRPr="004B73DE">
        <w:rPr>
          <w:rFonts w:ascii="Calibri" w:hAnsi="Calibri" w:cs="Calibri"/>
          <w:b/>
          <w:sz w:val="20"/>
          <w:szCs w:val="18"/>
        </w:rPr>
        <w:t xml:space="preserve"> </w:t>
      </w:r>
      <w:r w:rsidR="004B73DE">
        <w:rPr>
          <w:rFonts w:ascii="Calibri" w:hAnsi="Calibri" w:cs="Calibri"/>
          <w:b/>
          <w:sz w:val="20"/>
          <w:szCs w:val="18"/>
        </w:rPr>
        <w:t>The plastic radiation shield should be removed if acetone is used to clean the filter as it can be damaged by acetone.</w:t>
      </w:r>
    </w:p>
    <w:p w14:paraId="4105B8C1" w14:textId="77777777" w:rsidR="006B1C43" w:rsidRPr="008B0D94" w:rsidRDefault="006B1C43" w:rsidP="006B1C43">
      <w:pPr>
        <w:numPr>
          <w:ilvl w:val="0"/>
          <w:numId w:val="4"/>
        </w:numPr>
        <w:contextualSpacing/>
        <w:rPr>
          <w:rFonts w:asciiTheme="minorHAnsi" w:hAnsiTheme="minorHAnsi" w:cstheme="minorHAnsi"/>
          <w:sz w:val="20"/>
        </w:rPr>
      </w:pPr>
      <w:r w:rsidRPr="008B0D94">
        <w:rPr>
          <w:rFonts w:asciiTheme="minorHAnsi" w:hAnsiTheme="minorHAnsi" w:cstheme="minorHAnsi"/>
          <w:sz w:val="20"/>
        </w:rPr>
        <w:t>Spiders/insects and/or nests in the aperture leading to the filter. If spiders/insects are a problem, repellent should be applied around the aperture entrance (not on the filter).</w:t>
      </w:r>
    </w:p>
    <w:p w14:paraId="138DA17A" w14:textId="77777777" w:rsidR="006B1C43" w:rsidRPr="008B0D94" w:rsidRDefault="006B1C43" w:rsidP="006B1C43">
      <w:pPr>
        <w:rPr>
          <w:rFonts w:asciiTheme="minorHAnsi" w:hAnsiTheme="minorHAnsi" w:cstheme="minorHAnsi"/>
          <w:sz w:val="20"/>
        </w:rPr>
      </w:pPr>
      <w:r w:rsidRPr="008B0D94">
        <w:rPr>
          <w:rFonts w:asciiTheme="minorHAnsi" w:hAnsiTheme="minorHAnsi" w:cstheme="minorHAnsi"/>
          <w:sz w:val="20"/>
        </w:rPr>
        <w:t xml:space="preserve">Clean inner threads of the aperture and the filter with a cotton swab dipped in the appropriate solvent. </w:t>
      </w:r>
      <w:r w:rsidRPr="008B0D94">
        <w:rPr>
          <w:rFonts w:asciiTheme="minorHAnsi" w:hAnsiTheme="minorHAnsi" w:cstheme="minorHAnsi"/>
          <w:b/>
          <w:sz w:val="20"/>
        </w:rPr>
        <w:t>Never use an abrasive material on the filter.</w:t>
      </w:r>
      <w:r w:rsidRPr="008B0D94">
        <w:rPr>
          <w:rFonts w:asciiTheme="minorHAnsi" w:hAnsiTheme="minorHAnsi" w:cstheme="minorHAnsi"/>
          <w:sz w:val="20"/>
        </w:rPr>
        <w:t xml:space="preserve"> Use only gentle pressure when cleaning the filter with a cotton swab, to avoid scratching the outer surface. The solvent should be allowed to do the cleaning, not mechanical force.</w:t>
      </w:r>
    </w:p>
    <w:p w14:paraId="3B78853C" w14:textId="3DD8491D" w:rsidR="009D6D8B" w:rsidRPr="00FC2E87" w:rsidRDefault="006B1C43">
      <w:pPr>
        <w:rPr>
          <w:rFonts w:asciiTheme="minorHAnsi" w:hAnsiTheme="minorHAnsi" w:cstheme="minorHAnsi"/>
          <w:color w:val="0000FF"/>
          <w:sz w:val="20"/>
          <w:u w:val="single"/>
        </w:rPr>
      </w:pPr>
      <w:r w:rsidRPr="008B0D94">
        <w:rPr>
          <w:rFonts w:asciiTheme="minorHAnsi" w:hAnsiTheme="minorHAnsi" w:cstheme="minorHAnsi"/>
          <w:color w:val="262E27"/>
          <w:sz w:val="20"/>
        </w:rPr>
        <w:t>It is recommended that infrared radiometers be recalibrated every two years. See the Apogee webpage for details regarding return of sensors for recalibration (</w:t>
      </w:r>
      <w:hyperlink r:id="rId36" w:history="1">
        <w:r w:rsidR="00FC2E87" w:rsidRPr="00BE569E">
          <w:rPr>
            <w:rStyle w:val="Hyperlink"/>
            <w:rFonts w:asciiTheme="minorHAnsi" w:hAnsiTheme="minorHAnsi" w:cstheme="minorHAnsi"/>
            <w:sz w:val="20"/>
          </w:rPr>
          <w:t>http://www.apogeeinstruments.com/tech-support-recalibration-repairs/</w:t>
        </w:r>
      </w:hyperlink>
      <w:r w:rsidRPr="008B0D94">
        <w:rPr>
          <w:rFonts w:asciiTheme="minorHAnsi" w:hAnsiTheme="minorHAnsi" w:cstheme="minorHAnsi"/>
          <w:sz w:val="20"/>
        </w:rPr>
        <w:t>)</w:t>
      </w:r>
      <w:r w:rsidRPr="008B0D94">
        <w:rPr>
          <w:rFonts w:asciiTheme="minorHAnsi" w:hAnsiTheme="minorHAnsi" w:cstheme="minorHAnsi"/>
          <w:color w:val="262E27"/>
          <w:sz w:val="20"/>
        </w:rPr>
        <w:t>.</w:t>
      </w:r>
      <w:r w:rsidR="009D6D8B">
        <w:rPr>
          <w:rFonts w:ascii="Avenir LT Std 35 Light" w:hAnsi="Avenir LT Std 35 Light"/>
        </w:rPr>
        <w:br w:type="page"/>
      </w:r>
    </w:p>
    <w:p w14:paraId="199C2651" w14:textId="77777777" w:rsidR="00B5508F" w:rsidRPr="00A26EAB" w:rsidRDefault="00B5508F" w:rsidP="00A26EAB">
      <w:pPr>
        <w:pStyle w:val="Heading3"/>
      </w:pPr>
      <w:bookmarkStart w:id="22" w:name="_Toc390263767"/>
      <w:bookmarkStart w:id="23" w:name="_Toc390264173"/>
      <w:bookmarkStart w:id="24" w:name="_Toc50540974"/>
      <w:r w:rsidRPr="00A26EAB">
        <w:lastRenderedPageBreak/>
        <w:t>Troubleshooting and Customer Support</w:t>
      </w:r>
      <w:bookmarkEnd w:id="22"/>
      <w:bookmarkEnd w:id="23"/>
      <w:bookmarkEnd w:id="24"/>
    </w:p>
    <w:p w14:paraId="1676AAE6" w14:textId="77777777" w:rsidR="009D1B67" w:rsidRPr="008B0D94" w:rsidRDefault="009D1B67" w:rsidP="009D1B67">
      <w:pPr>
        <w:rPr>
          <w:rFonts w:asciiTheme="minorHAnsi" w:hAnsiTheme="minorHAnsi" w:cstheme="minorHAnsi"/>
          <w:b/>
          <w:sz w:val="20"/>
        </w:rPr>
      </w:pPr>
      <w:r w:rsidRPr="008B0D94">
        <w:rPr>
          <w:rFonts w:asciiTheme="minorHAnsi" w:hAnsiTheme="minorHAnsi" w:cstheme="minorHAnsi"/>
          <w:b/>
          <w:sz w:val="20"/>
        </w:rPr>
        <w:t>Independen</w:t>
      </w:r>
      <w:r w:rsidR="00C513A1" w:rsidRPr="008B0D94">
        <w:rPr>
          <w:rFonts w:asciiTheme="minorHAnsi" w:hAnsiTheme="minorHAnsi" w:cstheme="minorHAnsi"/>
          <w:b/>
          <w:sz w:val="20"/>
        </w:rPr>
        <w:t>t Verification of Functionality</w:t>
      </w:r>
    </w:p>
    <w:p w14:paraId="6186F93E" w14:textId="77777777"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The simplest way to check sensor functionality is the aM2! command. This command returns detector temperature and detector voltage output. Detector temperature should read very near room temperature. When the aperature of the sensor is covered with aluminum foil, the voltage out</w:t>
      </w:r>
      <w:r w:rsidR="00A833C9" w:rsidRPr="008B0D94">
        <w:rPr>
          <w:rFonts w:asciiTheme="minorHAnsi" w:hAnsiTheme="minorHAnsi" w:cstheme="minorHAnsi"/>
          <w:sz w:val="20"/>
        </w:rPr>
        <w:t>put should read very near 0 mV.</w:t>
      </w:r>
    </w:p>
    <w:p w14:paraId="1214A880" w14:textId="77777777"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 xml:space="preserve">If the sensor does not communicate with the datalogger, use an ammeter to check the current drain. It should be near </w:t>
      </w:r>
      <w:r w:rsidR="001072BB">
        <w:rPr>
          <w:rFonts w:asciiTheme="minorHAnsi" w:hAnsiTheme="minorHAnsi" w:cstheme="minorHAnsi"/>
          <w:sz w:val="20"/>
        </w:rPr>
        <w:t xml:space="preserve">1.5 </w:t>
      </w:r>
      <w:r w:rsidRPr="008B0D94">
        <w:rPr>
          <w:rFonts w:asciiTheme="minorHAnsi" w:hAnsiTheme="minorHAnsi" w:cstheme="minorHAnsi"/>
          <w:sz w:val="20"/>
        </w:rPr>
        <w:t xml:space="preserve">mA when the sensor is not communicating and spike to approximately </w:t>
      </w:r>
      <w:r w:rsidR="001072BB">
        <w:rPr>
          <w:rFonts w:asciiTheme="minorHAnsi" w:hAnsiTheme="minorHAnsi" w:cstheme="minorHAnsi"/>
          <w:sz w:val="20"/>
        </w:rPr>
        <w:t>2.0</w:t>
      </w:r>
      <w:r w:rsidRPr="008B0D94">
        <w:rPr>
          <w:rFonts w:asciiTheme="minorHAnsi" w:hAnsiTheme="minorHAnsi" w:cstheme="minorHAnsi"/>
          <w:sz w:val="20"/>
        </w:rPr>
        <w:t xml:space="preserve"> mA wh</w:t>
      </w:r>
      <w:r w:rsidR="00A833C9" w:rsidRPr="008B0D94">
        <w:rPr>
          <w:rFonts w:asciiTheme="minorHAnsi" w:hAnsiTheme="minorHAnsi" w:cstheme="minorHAnsi"/>
          <w:sz w:val="20"/>
        </w:rPr>
        <w:t xml:space="preserve">en the sensor is communicating. </w:t>
      </w:r>
      <w:r w:rsidRPr="008B0D94">
        <w:rPr>
          <w:rFonts w:asciiTheme="minorHAnsi" w:hAnsiTheme="minorHAnsi" w:cstheme="minorHAnsi"/>
          <w:sz w:val="20"/>
        </w:rPr>
        <w:t xml:space="preserve">Any current drain greater than </w:t>
      </w:r>
      <w:r w:rsidR="00A833C9" w:rsidRPr="008B0D94">
        <w:rPr>
          <w:rFonts w:asciiTheme="minorHAnsi" w:hAnsiTheme="minorHAnsi" w:cstheme="minorHAnsi"/>
          <w:sz w:val="20"/>
        </w:rPr>
        <w:t xml:space="preserve">approximately </w:t>
      </w:r>
      <w:r w:rsidRPr="008B0D94">
        <w:rPr>
          <w:rFonts w:asciiTheme="minorHAnsi" w:hAnsiTheme="minorHAnsi" w:cstheme="minorHAnsi"/>
          <w:sz w:val="20"/>
        </w:rPr>
        <w:t>6 mA indicates a problem with power supply to the sensors, wiring of the sensor, or sensor electronics.</w:t>
      </w:r>
    </w:p>
    <w:p w14:paraId="3D90FC55" w14:textId="77777777" w:rsidR="009D1B67" w:rsidRPr="008B0D94" w:rsidRDefault="009D1B67" w:rsidP="009D1B67">
      <w:pPr>
        <w:rPr>
          <w:rFonts w:asciiTheme="minorHAnsi" w:hAnsiTheme="minorHAnsi" w:cstheme="minorHAnsi"/>
          <w:b/>
          <w:sz w:val="20"/>
        </w:rPr>
      </w:pPr>
      <w:r w:rsidRPr="008B0D94">
        <w:rPr>
          <w:rFonts w:asciiTheme="minorHAnsi" w:hAnsiTheme="minorHAnsi" w:cstheme="minorHAnsi"/>
          <w:b/>
          <w:sz w:val="20"/>
        </w:rPr>
        <w:t>Compatible Measurement Devices (</w:t>
      </w:r>
      <w:r w:rsidR="00C513A1" w:rsidRPr="008B0D94">
        <w:rPr>
          <w:rFonts w:asciiTheme="minorHAnsi" w:hAnsiTheme="minorHAnsi" w:cstheme="minorHAnsi"/>
          <w:b/>
          <w:sz w:val="20"/>
        </w:rPr>
        <w:t>Dataloggers/Controllers/Meters)</w:t>
      </w:r>
    </w:p>
    <w:p w14:paraId="7E2D2DCE" w14:textId="77777777"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Any datalogger or meter with SDI-12 functionality that includes the M or C command.</w:t>
      </w:r>
    </w:p>
    <w:p w14:paraId="26432B61" w14:textId="3DE9B1B1"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 xml:space="preserve">An example datalogger program for Campbell Scientific dataloggers can be found on the Apogee webpage at </w:t>
      </w:r>
      <w:hyperlink r:id="rId37" w:history="1">
        <w:r w:rsidR="00FC2E87" w:rsidRPr="00BE569E">
          <w:rPr>
            <w:rStyle w:val="Hyperlink"/>
            <w:rFonts w:asciiTheme="minorHAnsi" w:hAnsiTheme="minorHAnsi" w:cstheme="minorHAnsi"/>
            <w:sz w:val="20"/>
          </w:rPr>
          <w:t>http://www.apogeeinstruments.com/content/Infrared-Radiometer-Digital.CR1</w:t>
        </w:r>
      </w:hyperlink>
      <w:r w:rsidRPr="008B0D94">
        <w:rPr>
          <w:rFonts w:asciiTheme="minorHAnsi" w:hAnsiTheme="minorHAnsi" w:cstheme="minorHAnsi"/>
          <w:sz w:val="20"/>
        </w:rPr>
        <w:t>.</w:t>
      </w:r>
    </w:p>
    <w:p w14:paraId="79E3DF4F" w14:textId="77777777" w:rsidR="009D1B67" w:rsidRPr="008B0D94" w:rsidRDefault="00C513A1" w:rsidP="009D1B67">
      <w:pPr>
        <w:rPr>
          <w:rFonts w:asciiTheme="minorHAnsi" w:hAnsiTheme="minorHAnsi" w:cstheme="minorHAnsi"/>
          <w:b/>
          <w:sz w:val="20"/>
        </w:rPr>
      </w:pPr>
      <w:r w:rsidRPr="008B0D94">
        <w:rPr>
          <w:rFonts w:asciiTheme="minorHAnsi" w:hAnsiTheme="minorHAnsi" w:cstheme="minorHAnsi"/>
          <w:b/>
          <w:sz w:val="20"/>
        </w:rPr>
        <w:t>Modifying Cable Length</w:t>
      </w:r>
    </w:p>
    <w:p w14:paraId="35FAC6F2" w14:textId="2FB8225F" w:rsidR="009D1B67" w:rsidRPr="008B0D94" w:rsidRDefault="009D1B67" w:rsidP="009D1B67">
      <w:pPr>
        <w:rPr>
          <w:rFonts w:asciiTheme="minorHAnsi" w:hAnsiTheme="minorHAnsi" w:cstheme="minorHAnsi"/>
          <w:sz w:val="20"/>
        </w:rPr>
      </w:pPr>
      <w:r w:rsidRPr="008B0D94">
        <w:rPr>
          <w:rFonts w:asciiTheme="minorHAnsi" w:hAnsiTheme="minorHAnsi" w:cstheme="minorHAnsi"/>
          <w:sz w:val="20"/>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38" w:history="1">
        <w:r w:rsidR="00FC2E87" w:rsidRPr="00BE569E">
          <w:rPr>
            <w:rStyle w:val="Hyperlink"/>
            <w:rFonts w:asciiTheme="minorHAnsi" w:hAnsiTheme="minorHAnsi" w:cstheme="minorHAnsi"/>
            <w:sz w:val="20"/>
          </w:rPr>
          <w:t>http://www.apogeeinstruments.com/how-to-make-a-weatherproof-cable-splice/</w:t>
        </w:r>
      </w:hyperlink>
      <w:r w:rsidRPr="008B0D94">
        <w:rPr>
          <w:rFonts w:asciiTheme="minorHAnsi" w:hAnsiTheme="minorHAnsi" w:cstheme="minorHAnsi"/>
          <w:sz w:val="20"/>
        </w:rPr>
        <w:t>).</w:t>
      </w:r>
    </w:p>
    <w:p w14:paraId="70AF0575" w14:textId="77777777" w:rsidR="009D1B67" w:rsidRPr="008B0D94" w:rsidRDefault="00C513A1" w:rsidP="009D1B67">
      <w:pPr>
        <w:rPr>
          <w:rFonts w:asciiTheme="minorHAnsi" w:hAnsiTheme="minorHAnsi" w:cstheme="minorHAnsi"/>
          <w:b/>
          <w:sz w:val="20"/>
        </w:rPr>
      </w:pPr>
      <w:r w:rsidRPr="008B0D94">
        <w:rPr>
          <w:rFonts w:asciiTheme="minorHAnsi" w:hAnsiTheme="minorHAnsi" w:cstheme="minorHAnsi"/>
          <w:b/>
          <w:sz w:val="20"/>
        </w:rPr>
        <w:t>Signal Interference</w:t>
      </w:r>
    </w:p>
    <w:p w14:paraId="057147A7" w14:textId="1029ABC1" w:rsidR="008342F5" w:rsidRPr="00C513A1" w:rsidRDefault="00FC3950" w:rsidP="009D1B67">
      <w:pPr>
        <w:rPr>
          <w:rFonts w:cs="Segoe UI Semilight"/>
        </w:rPr>
      </w:pPr>
      <w:r w:rsidRPr="008B0D94">
        <w:rPr>
          <w:rFonts w:asciiTheme="minorHAnsi" w:hAnsiTheme="minorHAnsi" w:cstheme="minorHAnsi"/>
          <w:sz w:val="20"/>
        </w:rPr>
        <w:t>In instances where SI</w:t>
      </w:r>
      <w:r w:rsidR="008C31EC">
        <w:rPr>
          <w:rFonts w:asciiTheme="minorHAnsi" w:hAnsiTheme="minorHAnsi" w:cstheme="minorHAnsi"/>
          <w:sz w:val="20"/>
        </w:rPr>
        <w:t>L</w:t>
      </w:r>
      <w:r w:rsidRPr="008B0D94">
        <w:rPr>
          <w:rFonts w:asciiTheme="minorHAnsi" w:hAnsiTheme="minorHAnsi" w:cstheme="minorHAnsi"/>
          <w:sz w:val="20"/>
        </w:rPr>
        <w:t>-</w:t>
      </w:r>
      <w:r w:rsidR="008C31EC">
        <w:rPr>
          <w:rFonts w:asciiTheme="minorHAnsi" w:hAnsiTheme="minorHAnsi" w:cstheme="minorHAnsi"/>
          <w:sz w:val="20"/>
        </w:rPr>
        <w:t>411</w:t>
      </w:r>
      <w:r w:rsidR="009D1B67" w:rsidRPr="008B0D94">
        <w:rPr>
          <w:rFonts w:asciiTheme="minorHAnsi" w:hAnsiTheme="minorHAnsi" w:cstheme="minorHAnsi"/>
          <w:sz w:val="20"/>
        </w:rPr>
        <w:t xml:space="preserve"> radiometers are being used in close proximity to communications (near an antenna or antenna wiring), it may be necessary to alternate the data recording and data transmitting functions (i.e., measurements should not be made when data are being transmitted wirelessly). If EMI is suspected, place a tinfoil cap over the front of the sensor and monitor the signal voltage from the detector. The signal voltage should remain stable at (or very near) zero.</w:t>
      </w:r>
      <w:r w:rsidR="008342F5" w:rsidRPr="00C513A1">
        <w:rPr>
          <w:rFonts w:cs="Segoe UI Semilight"/>
        </w:rPr>
        <w:br w:type="page"/>
      </w:r>
    </w:p>
    <w:p w14:paraId="65D685BE" w14:textId="77777777" w:rsidR="00802757" w:rsidRPr="00C513A1" w:rsidRDefault="00A26EAB" w:rsidP="00802757">
      <w:pPr>
        <w:pStyle w:val="Heading3"/>
        <w:rPr>
          <w:rFonts w:cs="Segoe UI Semilight"/>
          <w:sz w:val="14"/>
          <w:szCs w:val="14"/>
        </w:rPr>
      </w:pPr>
      <w:bookmarkStart w:id="25" w:name="_Toc50540975"/>
      <w:r>
        <w:rPr>
          <w:rFonts w:cs="Segoe UI Semilight"/>
          <w:szCs w:val="32"/>
        </w:rPr>
        <w:lastRenderedPageBreak/>
        <w:t>Return and Warranty Policy</w:t>
      </w:r>
      <w:bookmarkEnd w:id="25"/>
    </w:p>
    <w:p w14:paraId="1B6AE041" w14:textId="77777777" w:rsidR="00BF6536" w:rsidRDefault="00BF6536" w:rsidP="00BF6536">
      <w:pPr>
        <w:pStyle w:val="Heading7"/>
        <w:rPr>
          <w:rFonts w:ascii="Calibri" w:hAnsi="Calibri" w:cs="Calibri"/>
          <w:sz w:val="28"/>
          <w:szCs w:val="20"/>
        </w:rPr>
      </w:pPr>
      <w:bookmarkStart w:id="26" w:name="_Toc390264175"/>
      <w:bookmarkStart w:id="27" w:name="_Toc390263901"/>
      <w:bookmarkStart w:id="28" w:name="_Toc390263769"/>
      <w:r>
        <w:rPr>
          <w:rFonts w:ascii="Calibri" w:hAnsi="Calibri" w:cs="Calibri"/>
          <w:sz w:val="28"/>
          <w:szCs w:val="20"/>
        </w:rPr>
        <w:t>RETURN POLICY</w:t>
      </w:r>
      <w:bookmarkEnd w:id="26"/>
      <w:bookmarkEnd w:id="27"/>
      <w:bookmarkEnd w:id="28"/>
      <w:r>
        <w:rPr>
          <w:rFonts w:ascii="Calibri" w:hAnsi="Calibri" w:cs="Calibri"/>
          <w:sz w:val="28"/>
          <w:szCs w:val="20"/>
        </w:rPr>
        <w:t xml:space="preserve"> </w:t>
      </w:r>
    </w:p>
    <w:p w14:paraId="6E29D01D" w14:textId="77777777" w:rsidR="00BF6536" w:rsidRDefault="00BF6536" w:rsidP="00BF6536">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5521D2B5" w14:textId="77777777" w:rsidR="00BF6536" w:rsidRDefault="00BF6536" w:rsidP="00BF6536">
      <w:pPr>
        <w:pStyle w:val="Heading7"/>
        <w:rPr>
          <w:rFonts w:ascii="Calibri" w:hAnsi="Calibri" w:cs="Calibri"/>
          <w:sz w:val="28"/>
          <w:szCs w:val="20"/>
        </w:rPr>
      </w:pPr>
      <w:bookmarkStart w:id="29" w:name="_Toc390263770"/>
      <w:bookmarkStart w:id="30" w:name="_Toc390263902"/>
      <w:bookmarkStart w:id="31" w:name="_Toc390264176"/>
      <w:r>
        <w:rPr>
          <w:rFonts w:ascii="Calibri" w:hAnsi="Calibri" w:cs="Calibri"/>
          <w:sz w:val="28"/>
          <w:szCs w:val="20"/>
        </w:rPr>
        <w:t>WARRANTY POLICY</w:t>
      </w:r>
      <w:bookmarkEnd w:id="29"/>
      <w:bookmarkEnd w:id="30"/>
      <w:bookmarkEnd w:id="31"/>
      <w:r>
        <w:rPr>
          <w:rFonts w:ascii="Calibri" w:hAnsi="Calibri" w:cs="Calibri"/>
          <w:sz w:val="28"/>
          <w:szCs w:val="20"/>
        </w:rPr>
        <w:t xml:space="preserve"> </w:t>
      </w:r>
    </w:p>
    <w:p w14:paraId="0D9D526F" w14:textId="77777777" w:rsidR="00BF6536" w:rsidRDefault="00BF6536" w:rsidP="00BF6536">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67701648" w14:textId="77777777" w:rsidR="00BF6536" w:rsidRDefault="00BF6536" w:rsidP="00BF6536">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5213BD91" w14:textId="77777777" w:rsidR="00BF6536" w:rsidRDefault="00BF6536" w:rsidP="00BF6536">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5A5C55B7" w14:textId="77777777" w:rsidR="00BF6536" w:rsidRDefault="00BF6536" w:rsidP="00BF6536">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35138DB" w14:textId="77777777" w:rsidR="00BF6536" w:rsidRDefault="00BF6536" w:rsidP="00BF6536">
      <w:pPr>
        <w:rPr>
          <w:rFonts w:ascii="Calibri" w:hAnsi="Calibri" w:cs="Calibri"/>
          <w:sz w:val="19"/>
          <w:szCs w:val="19"/>
        </w:rPr>
      </w:pPr>
      <w:r>
        <w:rPr>
          <w:rFonts w:ascii="Calibri" w:hAnsi="Calibri" w:cs="Calibri"/>
          <w:sz w:val="19"/>
          <w:szCs w:val="19"/>
        </w:rPr>
        <w:t>1. Improper installation or abuse.</w:t>
      </w:r>
    </w:p>
    <w:p w14:paraId="7DFEE832" w14:textId="77777777" w:rsidR="00BF6536" w:rsidRDefault="00BF6536" w:rsidP="00BF6536">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371EC0AC" w14:textId="77777777" w:rsidR="00BF6536" w:rsidRDefault="00BF6536" w:rsidP="00BF6536">
      <w:pPr>
        <w:rPr>
          <w:rFonts w:ascii="Calibri" w:hAnsi="Calibri" w:cs="Calibri"/>
          <w:sz w:val="19"/>
          <w:szCs w:val="19"/>
        </w:rPr>
      </w:pPr>
      <w:r>
        <w:rPr>
          <w:rFonts w:ascii="Calibri" w:hAnsi="Calibri" w:cs="Calibri"/>
          <w:sz w:val="19"/>
          <w:szCs w:val="19"/>
        </w:rPr>
        <w:t xml:space="preserve">3. Natural occurrences such as lightning, fire, etc. </w:t>
      </w:r>
    </w:p>
    <w:p w14:paraId="31D25FBA" w14:textId="77777777" w:rsidR="00BF6536" w:rsidRDefault="00BF6536" w:rsidP="00BF6536">
      <w:pPr>
        <w:rPr>
          <w:rFonts w:ascii="Calibri" w:hAnsi="Calibri" w:cs="Calibri"/>
          <w:sz w:val="19"/>
          <w:szCs w:val="19"/>
        </w:rPr>
      </w:pPr>
      <w:r>
        <w:rPr>
          <w:rFonts w:ascii="Calibri" w:hAnsi="Calibri" w:cs="Calibri"/>
          <w:sz w:val="19"/>
          <w:szCs w:val="19"/>
        </w:rPr>
        <w:t>4. Unauthorized modification.</w:t>
      </w:r>
    </w:p>
    <w:p w14:paraId="6EAF22DB" w14:textId="77777777" w:rsidR="00BF6536" w:rsidRDefault="00BF6536" w:rsidP="00BF6536">
      <w:pPr>
        <w:rPr>
          <w:rFonts w:ascii="Calibri" w:hAnsi="Calibri" w:cs="Calibri"/>
          <w:sz w:val="19"/>
          <w:szCs w:val="19"/>
        </w:rPr>
      </w:pPr>
      <w:r>
        <w:rPr>
          <w:rFonts w:ascii="Calibri" w:hAnsi="Calibri" w:cs="Calibri"/>
          <w:sz w:val="19"/>
          <w:szCs w:val="19"/>
        </w:rPr>
        <w:t>5. Improper or unauthorized repair.</w:t>
      </w:r>
    </w:p>
    <w:p w14:paraId="4FD925EA" w14:textId="77777777" w:rsidR="00BF6536" w:rsidRDefault="00BF6536" w:rsidP="00BF6536">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89073AC" w14:textId="77777777" w:rsidR="00BF6536" w:rsidRDefault="00BF6536" w:rsidP="00BF6536">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38B27C61" w14:textId="77777777" w:rsidR="00BF6536" w:rsidRDefault="00BF6536" w:rsidP="00BF6536">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325A687C" w14:textId="77777777" w:rsidR="00BF6536" w:rsidRDefault="00BF6536" w:rsidP="00BF6536">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51672F51" w14:textId="77777777" w:rsidR="00BF6536" w:rsidRDefault="00BF6536" w:rsidP="00BF6536">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7E8F2132" w14:textId="77777777" w:rsidR="00BF6536" w:rsidRDefault="00BF6536" w:rsidP="00BF6536">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3F97525" w14:textId="77777777" w:rsidR="00BF6536" w:rsidRDefault="00BF6536" w:rsidP="00BF6536">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3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2410018E" w14:textId="77777777" w:rsidR="00BF6536" w:rsidRDefault="00BF6536" w:rsidP="00BF6536">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15187AC2" w14:textId="77777777" w:rsidR="00BF6536" w:rsidRDefault="00BF6536" w:rsidP="00BF6536">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72A139B" w14:textId="77777777" w:rsidR="00BF6536" w:rsidRDefault="00BF6536" w:rsidP="00BF6536">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543F04D0" w14:textId="77777777" w:rsidR="00BF6536" w:rsidRDefault="00BF6536" w:rsidP="00BF6536">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10A881CC" w14:textId="77777777" w:rsidR="00BF6536" w:rsidRDefault="00BF6536" w:rsidP="00BF6536">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B88279B" w14:textId="77777777" w:rsidR="00BF6536" w:rsidRDefault="00BF6536" w:rsidP="00BF6536">
      <w:pPr>
        <w:pStyle w:val="Heading7"/>
        <w:spacing w:line="240" w:lineRule="auto"/>
        <w:rPr>
          <w:rFonts w:ascii="Calibri" w:hAnsi="Calibri" w:cs="Calibri"/>
          <w:sz w:val="28"/>
          <w:szCs w:val="20"/>
        </w:rPr>
      </w:pPr>
      <w:bookmarkStart w:id="32" w:name="_Toc390263771"/>
      <w:bookmarkStart w:id="33" w:name="_Toc390263903"/>
      <w:bookmarkStart w:id="34" w:name="_Toc390264177"/>
      <w:r>
        <w:rPr>
          <w:rFonts w:ascii="Calibri" w:hAnsi="Calibri" w:cs="Calibri"/>
          <w:sz w:val="28"/>
          <w:szCs w:val="20"/>
        </w:rPr>
        <w:t xml:space="preserve">Products Beyond the Warranty Period </w:t>
      </w:r>
    </w:p>
    <w:p w14:paraId="21643D80" w14:textId="77777777" w:rsidR="00BF6536" w:rsidRDefault="00BF6536" w:rsidP="00BF6536">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1D982953" w14:textId="77777777" w:rsidR="00BF6536" w:rsidRDefault="00BF6536" w:rsidP="00BF6536">
      <w:pPr>
        <w:pStyle w:val="Heading7"/>
        <w:spacing w:line="240" w:lineRule="auto"/>
        <w:rPr>
          <w:rFonts w:ascii="Calibri" w:hAnsi="Calibri" w:cs="Calibri"/>
          <w:sz w:val="28"/>
          <w:szCs w:val="20"/>
        </w:rPr>
      </w:pPr>
      <w:r>
        <w:rPr>
          <w:rFonts w:ascii="Calibri" w:hAnsi="Calibri" w:cs="Calibri"/>
          <w:sz w:val="28"/>
          <w:szCs w:val="20"/>
        </w:rPr>
        <w:t>Other Terms</w:t>
      </w:r>
      <w:bookmarkEnd w:id="32"/>
      <w:bookmarkEnd w:id="33"/>
      <w:bookmarkEnd w:id="34"/>
      <w:r>
        <w:rPr>
          <w:rFonts w:ascii="Calibri" w:hAnsi="Calibri" w:cs="Calibri"/>
          <w:sz w:val="28"/>
          <w:szCs w:val="20"/>
        </w:rPr>
        <w:t xml:space="preserve"> </w:t>
      </w:r>
    </w:p>
    <w:p w14:paraId="7176161D" w14:textId="77777777" w:rsidR="00BF6536" w:rsidRDefault="00BF6536" w:rsidP="00BF6536">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5A3B42E1" w14:textId="77777777" w:rsidR="00BF6536" w:rsidRDefault="00BF6536" w:rsidP="00BF6536">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E81A4C1" w14:textId="77777777" w:rsidR="00BF6536" w:rsidRDefault="00BF6536" w:rsidP="00BF6536">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28275AA0" w14:textId="273642B6" w:rsidR="008B0D94" w:rsidRPr="00D24F91" w:rsidRDefault="00BF6536" w:rsidP="00BF6536">
      <w:pPr>
        <w:pStyle w:val="Heading7"/>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3924880A" wp14:editId="77021D98">
                <wp:simplePos x="0" y="0"/>
                <wp:positionH relativeFrom="column">
                  <wp:posOffset>-140970</wp:posOffset>
                </wp:positionH>
                <wp:positionV relativeFrom="paragraph">
                  <wp:posOffset>231140</wp:posOffset>
                </wp:positionV>
                <wp:extent cx="6217920" cy="8007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3ABAB" w14:textId="77777777" w:rsidR="004A1D9C" w:rsidRDefault="004A1D9C" w:rsidP="00BF6536">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B5D9643" w14:textId="77777777" w:rsidR="004A1D9C" w:rsidRDefault="004A1D9C" w:rsidP="00BF6536">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305A6BB2" w14:textId="77777777" w:rsidR="004A1D9C" w:rsidRDefault="004A1D9C" w:rsidP="00BF6536">
                            <w:pPr>
                              <w:jc w:val="center"/>
                              <w:rPr>
                                <w:rFonts w:ascii="Calibri" w:hAnsi="Calibri" w:cs="Calibri"/>
                                <w:sz w:val="16"/>
                                <w:szCs w:val="18"/>
                              </w:rPr>
                            </w:pPr>
                            <w:r>
                              <w:rPr>
                                <w:rFonts w:ascii="Calibri" w:hAnsi="Calibri" w:cs="Calibri"/>
                                <w:i/>
                                <w:sz w:val="16"/>
                                <w:szCs w:val="18"/>
                              </w:rPr>
                              <w:t>Copyright © 2020 Apogee Instruments, Inc.</w:t>
                            </w:r>
                          </w:p>
                          <w:p w14:paraId="17E25FF6" w14:textId="77777777" w:rsidR="004A1D9C" w:rsidRDefault="004A1D9C" w:rsidP="00BF6536">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4880A" id="Text Box 5" o:spid="_x0000_s1029" type="#_x0000_t202" style="position:absolute;margin-left:-11.1pt;margin-top:18.2pt;width:489.6pt;height:63.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YchQIAABY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" stroked="f">
                <v:textbox>
                  <w:txbxContent>
                    <w:p w14:paraId="4983ABAB" w14:textId="77777777" w:rsidR="004A1D9C" w:rsidRDefault="004A1D9C" w:rsidP="00BF6536">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B5D9643" w14:textId="77777777" w:rsidR="004A1D9C" w:rsidRDefault="004A1D9C" w:rsidP="00BF6536">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305A6BB2" w14:textId="77777777" w:rsidR="004A1D9C" w:rsidRDefault="004A1D9C" w:rsidP="00BF6536">
                      <w:pPr>
                        <w:jc w:val="center"/>
                        <w:rPr>
                          <w:rFonts w:ascii="Calibri" w:hAnsi="Calibri" w:cs="Calibri"/>
                          <w:sz w:val="16"/>
                          <w:szCs w:val="18"/>
                        </w:rPr>
                      </w:pPr>
                      <w:r>
                        <w:rPr>
                          <w:rFonts w:ascii="Calibri" w:hAnsi="Calibri" w:cs="Calibri"/>
                          <w:i/>
                          <w:sz w:val="16"/>
                          <w:szCs w:val="18"/>
                        </w:rPr>
                        <w:t>Copyright © 2020 Apogee Instruments, Inc.</w:t>
                      </w:r>
                    </w:p>
                    <w:p w14:paraId="17E25FF6" w14:textId="77777777" w:rsidR="004A1D9C" w:rsidRDefault="004A1D9C" w:rsidP="00BF6536">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w:t>
      </w:r>
    </w:p>
    <w:sectPr w:rsidR="008B0D94" w:rsidRPr="00D24F91" w:rsidSect="008A672F">
      <w:headerReference w:type="default" r:id="rId41"/>
      <w:footerReference w:type="default" r:id="rId42"/>
      <w:footerReference w:type="first" r:id="rId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B3D52" w14:textId="77777777" w:rsidR="004A1D9C" w:rsidRDefault="004A1D9C" w:rsidP="00020335">
      <w:pPr>
        <w:spacing w:after="0" w:line="240" w:lineRule="auto"/>
      </w:pPr>
      <w:r>
        <w:separator/>
      </w:r>
    </w:p>
  </w:endnote>
  <w:endnote w:type="continuationSeparator" w:id="0">
    <w:p w14:paraId="44B8A2DA" w14:textId="77777777" w:rsidR="004A1D9C" w:rsidRDefault="004A1D9C"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C673" w14:textId="77777777" w:rsidR="004A1D9C" w:rsidRPr="008B0D94" w:rsidRDefault="004A1D9C" w:rsidP="008B0D94">
    <w:pPr>
      <w:pStyle w:val="NoSpacing"/>
      <w:jc w:val="center"/>
      <w:rPr>
        <w:rFonts w:asciiTheme="minorHAnsi" w:hAnsiTheme="minorHAnsi" w:cstheme="minorHAnsi"/>
        <w:szCs w:val="18"/>
      </w:rPr>
    </w:pPr>
    <w:r>
      <w:tab/>
    </w:r>
    <w:r>
      <w:tab/>
    </w:r>
  </w:p>
  <w:p w14:paraId="72A50F87" w14:textId="77777777" w:rsidR="004A1D9C" w:rsidRPr="008A672F" w:rsidRDefault="004A1D9C" w:rsidP="008B0D94">
    <w:pPr>
      <w:pStyle w:val="NoSpacing"/>
      <w:tabs>
        <w:tab w:val="left" w:pos="2770"/>
        <w:tab w:val="cente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38E5B" w14:textId="77777777" w:rsidR="004A1D9C" w:rsidRPr="00C77349" w:rsidRDefault="004A1D9C" w:rsidP="00753734">
    <w:pPr>
      <w:pStyle w:val="NoSpacing"/>
      <w:jc w:val="center"/>
      <w:rPr>
        <w:rFonts w:asciiTheme="minorHAnsi" w:hAnsiTheme="minorHAnsi" w:cstheme="minorHAnsi"/>
        <w:szCs w:val="18"/>
      </w:rPr>
    </w:pPr>
    <w:r w:rsidRPr="00C77349">
      <w:rPr>
        <w:rFonts w:asciiTheme="minorHAnsi" w:hAnsiTheme="minorHAnsi" w:cstheme="minorHAnsi"/>
        <w:b/>
        <w:szCs w:val="18"/>
      </w:rPr>
      <w:t xml:space="preserve">APOGEE INSTRUMENTS, INC. | </w:t>
    </w:r>
    <w:r w:rsidRPr="00C77349">
      <w:rPr>
        <w:rFonts w:asciiTheme="minorHAnsi" w:hAnsiTheme="minorHAnsi" w:cstheme="minorHAnsi"/>
        <w:szCs w:val="18"/>
      </w:rPr>
      <w:t>721 WEST 1800 NORTH, LOGAN, UTAH 84321, USA</w:t>
    </w:r>
  </w:p>
  <w:p w14:paraId="4A694194" w14:textId="77777777" w:rsidR="004A1D9C" w:rsidRPr="00C77349" w:rsidRDefault="004A1D9C" w:rsidP="00753734">
    <w:pPr>
      <w:pStyle w:val="NoSpacing"/>
      <w:jc w:val="center"/>
      <w:rPr>
        <w:rFonts w:asciiTheme="minorHAnsi" w:hAnsiTheme="minorHAnsi" w:cstheme="minorHAnsi"/>
        <w:szCs w:val="18"/>
      </w:rPr>
    </w:pPr>
    <w:r w:rsidRPr="00C77349">
      <w:rPr>
        <w:rFonts w:asciiTheme="minorHAnsi" w:hAnsiTheme="minorHAnsi" w:cstheme="minorHAnsi"/>
        <w:szCs w:val="18"/>
      </w:rPr>
      <w:t>TEL: (435) 792-4700 | FAX: (435) 787-8268 | WEB: APOGEEINSTRUMENTS.COM</w:t>
    </w:r>
  </w:p>
  <w:p w14:paraId="4305A2CE" w14:textId="77777777" w:rsidR="004A1D9C" w:rsidRPr="001F2633" w:rsidRDefault="004A1D9C" w:rsidP="00EC3747">
    <w:pPr>
      <w:jc w:val="center"/>
      <w:rPr>
        <w:rFonts w:ascii="Calibri" w:hAnsi="Calibri" w:cs="Calibri"/>
        <w:i/>
        <w:szCs w:val="18"/>
      </w:rPr>
    </w:pPr>
    <w:r w:rsidRPr="001F2633">
      <w:rPr>
        <w:rFonts w:ascii="Calibri" w:hAnsi="Calibri" w:cs="Calibri"/>
        <w:i/>
        <w:szCs w:val="18"/>
      </w:rPr>
      <w:t>Copyright © 2020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586A8" w14:textId="77777777" w:rsidR="004A1D9C" w:rsidRDefault="004A1D9C" w:rsidP="00020335">
      <w:pPr>
        <w:spacing w:after="0" w:line="240" w:lineRule="auto"/>
      </w:pPr>
      <w:r>
        <w:separator/>
      </w:r>
    </w:p>
  </w:footnote>
  <w:footnote w:type="continuationSeparator" w:id="0">
    <w:p w14:paraId="368D9FA6" w14:textId="77777777" w:rsidR="004A1D9C" w:rsidRDefault="004A1D9C"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021C41DC" w14:textId="77777777" w:rsidR="004A1D9C" w:rsidRDefault="004A1D9C">
        <w:pPr>
          <w:pStyle w:val="Header"/>
          <w:jc w:val="right"/>
        </w:pPr>
        <w:r>
          <w:fldChar w:fldCharType="begin"/>
        </w:r>
        <w:r>
          <w:instrText xml:space="preserve"> PAGE   \* MERGEFORMAT </w:instrText>
        </w:r>
        <w:r>
          <w:fldChar w:fldCharType="separate"/>
        </w:r>
        <w:r w:rsidR="002049E8">
          <w:rPr>
            <w:noProof/>
          </w:rPr>
          <w:t>3</w:t>
        </w:r>
        <w:r>
          <w:rPr>
            <w:noProof/>
          </w:rPr>
          <w:fldChar w:fldCharType="end"/>
        </w:r>
      </w:p>
    </w:sdtContent>
  </w:sdt>
  <w:p w14:paraId="11174EEB" w14:textId="77777777" w:rsidR="004A1D9C" w:rsidRDefault="004A1D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BAD"/>
    <w:rsid w:val="00006598"/>
    <w:rsid w:val="00020335"/>
    <w:rsid w:val="000235FB"/>
    <w:rsid w:val="00031857"/>
    <w:rsid w:val="00046B6A"/>
    <w:rsid w:val="000719F3"/>
    <w:rsid w:val="00072EEE"/>
    <w:rsid w:val="000C33D3"/>
    <w:rsid w:val="000D2B61"/>
    <w:rsid w:val="000E4E56"/>
    <w:rsid w:val="000F125C"/>
    <w:rsid w:val="00100FCD"/>
    <w:rsid w:val="00101643"/>
    <w:rsid w:val="001072BB"/>
    <w:rsid w:val="001151C1"/>
    <w:rsid w:val="00145FD5"/>
    <w:rsid w:val="00164F85"/>
    <w:rsid w:val="00166316"/>
    <w:rsid w:val="001700CC"/>
    <w:rsid w:val="00177464"/>
    <w:rsid w:val="0019617A"/>
    <w:rsid w:val="001A41B0"/>
    <w:rsid w:val="001B7C07"/>
    <w:rsid w:val="001E4B17"/>
    <w:rsid w:val="001E4FA2"/>
    <w:rsid w:val="001F2633"/>
    <w:rsid w:val="002049E8"/>
    <w:rsid w:val="00204C51"/>
    <w:rsid w:val="0020531F"/>
    <w:rsid w:val="002057BE"/>
    <w:rsid w:val="00220EA5"/>
    <w:rsid w:val="00221C06"/>
    <w:rsid w:val="00244A5C"/>
    <w:rsid w:val="00250A00"/>
    <w:rsid w:val="0025499F"/>
    <w:rsid w:val="0025529B"/>
    <w:rsid w:val="00271DDF"/>
    <w:rsid w:val="0028712A"/>
    <w:rsid w:val="0029724C"/>
    <w:rsid w:val="002A1F95"/>
    <w:rsid w:val="002B36F0"/>
    <w:rsid w:val="002C3262"/>
    <w:rsid w:val="002D5E32"/>
    <w:rsid w:val="002D6946"/>
    <w:rsid w:val="002D7E1D"/>
    <w:rsid w:val="002E6004"/>
    <w:rsid w:val="002F2CAF"/>
    <w:rsid w:val="002F3B1D"/>
    <w:rsid w:val="003036B4"/>
    <w:rsid w:val="00303C66"/>
    <w:rsid w:val="00314F23"/>
    <w:rsid w:val="00374EA0"/>
    <w:rsid w:val="00380CE3"/>
    <w:rsid w:val="003B689D"/>
    <w:rsid w:val="003B7572"/>
    <w:rsid w:val="003C5D69"/>
    <w:rsid w:val="003C79B7"/>
    <w:rsid w:val="003D0E2D"/>
    <w:rsid w:val="003D5BE2"/>
    <w:rsid w:val="004069EE"/>
    <w:rsid w:val="004150C2"/>
    <w:rsid w:val="004152AC"/>
    <w:rsid w:val="0044259F"/>
    <w:rsid w:val="0044324F"/>
    <w:rsid w:val="00453AD8"/>
    <w:rsid w:val="00460F54"/>
    <w:rsid w:val="00464DDB"/>
    <w:rsid w:val="00472D75"/>
    <w:rsid w:val="004762E7"/>
    <w:rsid w:val="00477096"/>
    <w:rsid w:val="0048124C"/>
    <w:rsid w:val="004856C1"/>
    <w:rsid w:val="004948DA"/>
    <w:rsid w:val="004A1D9C"/>
    <w:rsid w:val="004B73DE"/>
    <w:rsid w:val="004D2AEB"/>
    <w:rsid w:val="004F39C2"/>
    <w:rsid w:val="004F53FC"/>
    <w:rsid w:val="00500818"/>
    <w:rsid w:val="005420D5"/>
    <w:rsid w:val="005424F1"/>
    <w:rsid w:val="0055712B"/>
    <w:rsid w:val="00596C37"/>
    <w:rsid w:val="005A3C43"/>
    <w:rsid w:val="005B78CD"/>
    <w:rsid w:val="005D6630"/>
    <w:rsid w:val="005F6EA4"/>
    <w:rsid w:val="00601561"/>
    <w:rsid w:val="00605309"/>
    <w:rsid w:val="00616B66"/>
    <w:rsid w:val="00621435"/>
    <w:rsid w:val="00633911"/>
    <w:rsid w:val="00652275"/>
    <w:rsid w:val="00653111"/>
    <w:rsid w:val="00677883"/>
    <w:rsid w:val="006908EC"/>
    <w:rsid w:val="006B1C43"/>
    <w:rsid w:val="006B59C3"/>
    <w:rsid w:val="006B6A4A"/>
    <w:rsid w:val="006C3E76"/>
    <w:rsid w:val="006C4029"/>
    <w:rsid w:val="006E0AAB"/>
    <w:rsid w:val="006E4A92"/>
    <w:rsid w:val="006F47A9"/>
    <w:rsid w:val="00716010"/>
    <w:rsid w:val="0073657A"/>
    <w:rsid w:val="00753734"/>
    <w:rsid w:val="0076589B"/>
    <w:rsid w:val="00797DDA"/>
    <w:rsid w:val="007B6A46"/>
    <w:rsid w:val="007C7250"/>
    <w:rsid w:val="007D4FB0"/>
    <w:rsid w:val="007D5CD7"/>
    <w:rsid w:val="007E3458"/>
    <w:rsid w:val="007F297D"/>
    <w:rsid w:val="007F67C1"/>
    <w:rsid w:val="0080018A"/>
    <w:rsid w:val="00802757"/>
    <w:rsid w:val="008177B3"/>
    <w:rsid w:val="008342F5"/>
    <w:rsid w:val="008457B2"/>
    <w:rsid w:val="00860DF9"/>
    <w:rsid w:val="00874BB5"/>
    <w:rsid w:val="00876F12"/>
    <w:rsid w:val="008879A5"/>
    <w:rsid w:val="00890414"/>
    <w:rsid w:val="00894B27"/>
    <w:rsid w:val="008A672F"/>
    <w:rsid w:val="008B0D94"/>
    <w:rsid w:val="008B24CB"/>
    <w:rsid w:val="008C31EC"/>
    <w:rsid w:val="008C59A7"/>
    <w:rsid w:val="008C79C7"/>
    <w:rsid w:val="008D33FA"/>
    <w:rsid w:val="008E7A52"/>
    <w:rsid w:val="008E7D93"/>
    <w:rsid w:val="008F1C4E"/>
    <w:rsid w:val="00924F71"/>
    <w:rsid w:val="00936089"/>
    <w:rsid w:val="009363C7"/>
    <w:rsid w:val="009636C6"/>
    <w:rsid w:val="00985ACF"/>
    <w:rsid w:val="009976C3"/>
    <w:rsid w:val="009A1C52"/>
    <w:rsid w:val="009B3F9A"/>
    <w:rsid w:val="009B4926"/>
    <w:rsid w:val="009C06F8"/>
    <w:rsid w:val="009C2A2E"/>
    <w:rsid w:val="009D1B67"/>
    <w:rsid w:val="009D6D8B"/>
    <w:rsid w:val="009F020F"/>
    <w:rsid w:val="009F4920"/>
    <w:rsid w:val="009F51AE"/>
    <w:rsid w:val="009F5F46"/>
    <w:rsid w:val="009F6EE4"/>
    <w:rsid w:val="00A2002C"/>
    <w:rsid w:val="00A26EAB"/>
    <w:rsid w:val="00A51E19"/>
    <w:rsid w:val="00A660B1"/>
    <w:rsid w:val="00A70530"/>
    <w:rsid w:val="00A7410D"/>
    <w:rsid w:val="00A833C9"/>
    <w:rsid w:val="00A90090"/>
    <w:rsid w:val="00A94165"/>
    <w:rsid w:val="00A97458"/>
    <w:rsid w:val="00AA0262"/>
    <w:rsid w:val="00AA1DBA"/>
    <w:rsid w:val="00AE58DE"/>
    <w:rsid w:val="00AF37DB"/>
    <w:rsid w:val="00B315C1"/>
    <w:rsid w:val="00B44742"/>
    <w:rsid w:val="00B53DDC"/>
    <w:rsid w:val="00B5508F"/>
    <w:rsid w:val="00B57BAD"/>
    <w:rsid w:val="00B63E80"/>
    <w:rsid w:val="00B73C06"/>
    <w:rsid w:val="00B83A00"/>
    <w:rsid w:val="00B83F8C"/>
    <w:rsid w:val="00B9382A"/>
    <w:rsid w:val="00BA3EA9"/>
    <w:rsid w:val="00BB749C"/>
    <w:rsid w:val="00BC09B4"/>
    <w:rsid w:val="00BC69D3"/>
    <w:rsid w:val="00BD77CD"/>
    <w:rsid w:val="00BE5197"/>
    <w:rsid w:val="00BF6536"/>
    <w:rsid w:val="00C0675F"/>
    <w:rsid w:val="00C147A9"/>
    <w:rsid w:val="00C26281"/>
    <w:rsid w:val="00C4153A"/>
    <w:rsid w:val="00C41A72"/>
    <w:rsid w:val="00C513A1"/>
    <w:rsid w:val="00C56811"/>
    <w:rsid w:val="00C614E5"/>
    <w:rsid w:val="00C77349"/>
    <w:rsid w:val="00C9751C"/>
    <w:rsid w:val="00CA0D31"/>
    <w:rsid w:val="00CA6DA2"/>
    <w:rsid w:val="00CD7090"/>
    <w:rsid w:val="00CE1E28"/>
    <w:rsid w:val="00CF27C9"/>
    <w:rsid w:val="00CF3DB6"/>
    <w:rsid w:val="00D11D5D"/>
    <w:rsid w:val="00D129A5"/>
    <w:rsid w:val="00D24F91"/>
    <w:rsid w:val="00D400B7"/>
    <w:rsid w:val="00D4481E"/>
    <w:rsid w:val="00D51A7F"/>
    <w:rsid w:val="00D560E2"/>
    <w:rsid w:val="00D63A27"/>
    <w:rsid w:val="00D7058D"/>
    <w:rsid w:val="00D8313D"/>
    <w:rsid w:val="00D83497"/>
    <w:rsid w:val="00D9183C"/>
    <w:rsid w:val="00DA593A"/>
    <w:rsid w:val="00DD5566"/>
    <w:rsid w:val="00DE3E61"/>
    <w:rsid w:val="00DE70EC"/>
    <w:rsid w:val="00DF7FEE"/>
    <w:rsid w:val="00E15601"/>
    <w:rsid w:val="00E21642"/>
    <w:rsid w:val="00E451C7"/>
    <w:rsid w:val="00E62204"/>
    <w:rsid w:val="00E6454E"/>
    <w:rsid w:val="00E6654F"/>
    <w:rsid w:val="00E70D2D"/>
    <w:rsid w:val="00E72EE9"/>
    <w:rsid w:val="00EA5EDD"/>
    <w:rsid w:val="00EB3825"/>
    <w:rsid w:val="00EC3747"/>
    <w:rsid w:val="00EF3709"/>
    <w:rsid w:val="00F063E0"/>
    <w:rsid w:val="00F1514F"/>
    <w:rsid w:val="00F27FF5"/>
    <w:rsid w:val="00F331AC"/>
    <w:rsid w:val="00F50583"/>
    <w:rsid w:val="00F55099"/>
    <w:rsid w:val="00F61A9F"/>
    <w:rsid w:val="00F66047"/>
    <w:rsid w:val="00F70D8F"/>
    <w:rsid w:val="00F7234E"/>
    <w:rsid w:val="00F84D4C"/>
    <w:rsid w:val="00F915AB"/>
    <w:rsid w:val="00F9161D"/>
    <w:rsid w:val="00F95187"/>
    <w:rsid w:val="00F953E4"/>
    <w:rsid w:val="00F956F1"/>
    <w:rsid w:val="00F97278"/>
    <w:rsid w:val="00FB76F5"/>
    <w:rsid w:val="00FC00E1"/>
    <w:rsid w:val="00FC2E87"/>
    <w:rsid w:val="00FC3950"/>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641B3B"/>
  <w15:docId w15:val="{AFA08F70-2177-4401-863F-A1826B7D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EAB"/>
    <w:rPr>
      <w:rFonts w:ascii="Myriad Pro" w:hAnsi="Myriad Pro"/>
      <w:sz w:val="18"/>
      <w:szCs w:val="20"/>
    </w:rPr>
  </w:style>
  <w:style w:type="paragraph" w:styleId="Heading1">
    <w:name w:val="heading 1"/>
    <w:basedOn w:val="Normal"/>
    <w:next w:val="Normal"/>
    <w:link w:val="Heading1Char"/>
    <w:uiPriority w:val="9"/>
    <w:qFormat/>
    <w:rsid w:val="00A26EA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77349"/>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26EAB"/>
    <w:rPr>
      <w:b/>
      <w:bCs/>
      <w:caps/>
      <w:color w:val="FFFFFF" w:themeColor="background1"/>
      <w:spacing w:val="15"/>
      <w:sz w:val="32"/>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77349"/>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B1C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64F8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7059">
      <w:bodyDiv w:val="1"/>
      <w:marLeft w:val="0"/>
      <w:marRight w:val="0"/>
      <w:marTop w:val="0"/>
      <w:marBottom w:val="0"/>
      <w:divBdr>
        <w:top w:val="none" w:sz="0" w:space="0" w:color="auto"/>
        <w:left w:val="none" w:sz="0" w:space="0" w:color="auto"/>
        <w:bottom w:val="none" w:sz="0" w:space="0" w:color="auto"/>
        <w:right w:val="none" w:sz="0" w:space="0" w:color="auto"/>
      </w:divBdr>
    </w:div>
    <w:div w:id="246039947">
      <w:bodyDiv w:val="1"/>
      <w:marLeft w:val="0"/>
      <w:marRight w:val="0"/>
      <w:marTop w:val="0"/>
      <w:marBottom w:val="0"/>
      <w:divBdr>
        <w:top w:val="none" w:sz="0" w:space="0" w:color="auto"/>
        <w:left w:val="none" w:sz="0" w:space="0" w:color="auto"/>
        <w:bottom w:val="none" w:sz="0" w:space="0" w:color="auto"/>
        <w:right w:val="none" w:sz="0" w:space="0" w:color="auto"/>
      </w:divBdr>
    </w:div>
    <w:div w:id="639573722">
      <w:bodyDiv w:val="1"/>
      <w:marLeft w:val="0"/>
      <w:marRight w:val="0"/>
      <w:marTop w:val="0"/>
      <w:marBottom w:val="0"/>
      <w:divBdr>
        <w:top w:val="none" w:sz="0" w:space="0" w:color="auto"/>
        <w:left w:val="none" w:sz="0" w:space="0" w:color="auto"/>
        <w:bottom w:val="none" w:sz="0" w:space="0" w:color="auto"/>
        <w:right w:val="none" w:sz="0" w:space="0" w:color="auto"/>
      </w:divBdr>
    </w:div>
    <w:div w:id="1222015762">
      <w:bodyDiv w:val="1"/>
      <w:marLeft w:val="0"/>
      <w:marRight w:val="0"/>
      <w:marTop w:val="0"/>
      <w:marBottom w:val="0"/>
      <w:divBdr>
        <w:top w:val="none" w:sz="0" w:space="0" w:color="auto"/>
        <w:left w:val="none" w:sz="0" w:space="0" w:color="auto"/>
        <w:bottom w:val="none" w:sz="0" w:space="0" w:color="auto"/>
        <w:right w:val="none" w:sz="0" w:space="0" w:color="auto"/>
      </w:divBdr>
    </w:div>
    <w:div w:id="1301418391">
      <w:bodyDiv w:val="1"/>
      <w:marLeft w:val="0"/>
      <w:marRight w:val="0"/>
      <w:marTop w:val="0"/>
      <w:marBottom w:val="0"/>
      <w:divBdr>
        <w:top w:val="none" w:sz="0" w:space="0" w:color="auto"/>
        <w:left w:val="none" w:sz="0" w:space="0" w:color="auto"/>
        <w:bottom w:val="none" w:sz="0" w:space="0" w:color="auto"/>
        <w:right w:val="none" w:sz="0" w:space="0" w:color="auto"/>
      </w:divBdr>
    </w:div>
    <w:div w:id="1588005334">
      <w:bodyDiv w:val="1"/>
      <w:marLeft w:val="0"/>
      <w:marRight w:val="0"/>
      <w:marTop w:val="0"/>
      <w:marBottom w:val="0"/>
      <w:divBdr>
        <w:top w:val="none" w:sz="0" w:space="0" w:color="auto"/>
        <w:left w:val="none" w:sz="0" w:space="0" w:color="auto"/>
        <w:bottom w:val="none" w:sz="0" w:space="0" w:color="auto"/>
        <w:right w:val="none" w:sz="0" w:space="0" w:color="auto"/>
      </w:divBdr>
    </w:div>
    <w:div w:id="1774590820">
      <w:bodyDiv w:val="1"/>
      <w:marLeft w:val="0"/>
      <w:marRight w:val="0"/>
      <w:marTop w:val="0"/>
      <w:marBottom w:val="0"/>
      <w:divBdr>
        <w:top w:val="none" w:sz="0" w:space="0" w:color="auto"/>
        <w:left w:val="none" w:sz="0" w:space="0" w:color="auto"/>
        <w:bottom w:val="none" w:sz="0" w:space="0" w:color="auto"/>
        <w:right w:val="none" w:sz="0" w:space="0" w:color="auto"/>
      </w:divBdr>
    </w:div>
    <w:div w:id="1818838590">
      <w:bodyDiv w:val="1"/>
      <w:marLeft w:val="0"/>
      <w:marRight w:val="0"/>
      <w:marTop w:val="0"/>
      <w:marBottom w:val="0"/>
      <w:divBdr>
        <w:top w:val="none" w:sz="0" w:space="0" w:color="auto"/>
        <w:left w:val="none" w:sz="0" w:space="0" w:color="auto"/>
        <w:bottom w:val="none" w:sz="0" w:space="0" w:color="auto"/>
        <w:right w:val="none" w:sz="0" w:space="0" w:color="auto"/>
      </w:divBdr>
    </w:div>
    <w:div w:id="190972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wmf"/><Relationship Id="rId39"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hyperlink" Target="http://www.nws.noaa.gov/oh/hrl/shef/indexshef.htm" TargetMode="External"/><Relationship Id="rId34" Type="http://schemas.openxmlformats.org/officeDocument/2006/relationships/image" Target="media/image18.w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pogeeinstruments.com/irr-calculators"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www.apogeeinstruments.com/how-to-make-a-weatherproof-cable-splic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di-12.org/specification.php" TargetMode="External"/><Relationship Id="rId29" Type="http://schemas.openxmlformats.org/officeDocument/2006/relationships/oleObject" Target="embeddings/oleObject4.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hyperlink" Target="http://www.apogeeinstruments.com/content/Infrared-Radiometer-Digital.CR1" TargetMode="External"/><Relationship Id="rId40" Type="http://schemas.openxmlformats.org/officeDocument/2006/relationships/hyperlink" Target="mailto:techsupport@apogeeinstrument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hyperlink" Target="http://www.apogeeinstruments.com/tech-support-recalibration-repairs/" TargetMode="External"/><Relationship Id="rId10" Type="http://schemas.openxmlformats.org/officeDocument/2006/relationships/image" Target="media/image3.emf"/><Relationship Id="rId19" Type="http://schemas.openxmlformats.org/officeDocument/2006/relationships/image" Target="media/image11.JPG"/><Relationship Id="rId31" Type="http://schemas.openxmlformats.org/officeDocument/2006/relationships/oleObject" Target="embeddings/oleObject5.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oleObject" Target="embeddings/oleObject7.bin"/><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8E53C-0610-4E7F-A7FA-A6D945A3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4442</TotalTime>
  <Pages>20</Pages>
  <Words>5424</Words>
  <Characters>30920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Sadie Webster</cp:lastModifiedBy>
  <cp:revision>45</cp:revision>
  <cp:lastPrinted>2020-10-28T18:34:00Z</cp:lastPrinted>
  <dcterms:created xsi:type="dcterms:W3CDTF">2016-01-11T18:04:00Z</dcterms:created>
  <dcterms:modified xsi:type="dcterms:W3CDTF">2020-10-28T18:34:00Z</dcterms:modified>
</cp:coreProperties>
</file>